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4.xml" ContentType="application/vnd.openxmlformats-officedocument.wordprocessingml.foot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footer5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6.xml" ContentType="application/vnd.openxmlformats-officedocument.wordprocessingml.foot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footer7.xml" ContentType="application/vnd.openxmlformats-officedocument.wordprocessingml.foot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8.xml" ContentType="application/vnd.openxmlformats-officedocument.wordprocessingml.foot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footer9.xml" ContentType="application/vnd.openxmlformats-officedocument.wordprocessingml.foot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footer10.xml" ContentType="application/vnd.openxmlformats-officedocument.wordprocessingml.foot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footer11.xml" ContentType="application/vnd.openxmlformats-officedocument.wordprocessingml.footer+xml"/>
  <Override PartName="/word/header55.xml" ContentType="application/vnd.openxmlformats-officedocument.wordprocessingml.head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footer12.xml" ContentType="application/vnd.openxmlformats-officedocument.wordprocessingml.foot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footer13.xml" ContentType="application/vnd.openxmlformats-officedocument.wordprocessingml.footer+xml"/>
  <Override PartName="/word/header60.xml" ContentType="application/vnd.openxmlformats-officedocument.wordprocessingml.header+xml"/>
  <Override PartName="/word/footer14.xml" ContentType="application/vnd.openxmlformats-officedocument.wordprocessingml.footer+xml"/>
  <Override PartName="/word/header61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68846" w14:textId="77777777" w:rsidR="00ED1AD9" w:rsidRDefault="00BB54D1" w:rsidP="00344F7B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noProof/>
          <w:lang w:eastAsia="ru-RU"/>
        </w:rPr>
        <w:drawing>
          <wp:inline distT="0" distB="0" distL="0" distR="0" wp14:anchorId="04C7C008" wp14:editId="7E1E98AB">
            <wp:extent cx="2057687" cy="676369"/>
            <wp:effectExtent l="0" t="0" r="0" b="9525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57687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335AA" w14:textId="77777777" w:rsidR="00E6074F" w:rsidRPr="00463A0F" w:rsidRDefault="00E6074F" w:rsidP="00E6074F">
      <w:pPr>
        <w:spacing w:line="360" w:lineRule="auto"/>
        <w:ind w:left="5392"/>
        <w:rPr>
          <w:rFonts w:ascii="Arial" w:eastAsia="Calibri" w:hAnsi="Arial" w:cs="Arial"/>
          <w:b/>
          <w:sz w:val="20"/>
          <w:szCs w:val="20"/>
        </w:rPr>
      </w:pPr>
      <w:r w:rsidRPr="00463A0F">
        <w:rPr>
          <w:rFonts w:ascii="Arial" w:eastAsia="Calibri" w:hAnsi="Arial" w:cs="Arial"/>
          <w:b/>
          <w:sz w:val="20"/>
          <w:szCs w:val="20"/>
        </w:rPr>
        <w:t>УТВЕРЖДЕН</w:t>
      </w:r>
      <w:r w:rsidR="001625F5">
        <w:rPr>
          <w:rFonts w:ascii="Arial" w:eastAsia="Calibri" w:hAnsi="Arial" w:cs="Arial"/>
          <w:b/>
          <w:sz w:val="20"/>
          <w:szCs w:val="20"/>
        </w:rPr>
        <w:t>А</w:t>
      </w:r>
    </w:p>
    <w:p w14:paraId="4A1EB81D" w14:textId="1962CA1F" w:rsidR="00E6074F" w:rsidRPr="00463A0F" w:rsidRDefault="00E6074F" w:rsidP="00E6074F">
      <w:pPr>
        <w:spacing w:line="360" w:lineRule="auto"/>
        <w:ind w:left="5392"/>
        <w:rPr>
          <w:rFonts w:ascii="Arial" w:eastAsia="Calibri" w:hAnsi="Arial" w:cs="Arial"/>
          <w:b/>
          <w:sz w:val="20"/>
          <w:szCs w:val="20"/>
        </w:rPr>
      </w:pPr>
      <w:r w:rsidRPr="00463A0F">
        <w:rPr>
          <w:rFonts w:ascii="Arial" w:eastAsia="Calibri" w:hAnsi="Arial" w:cs="Arial"/>
          <w:b/>
          <w:sz w:val="20"/>
          <w:szCs w:val="20"/>
        </w:rPr>
        <w:t xml:space="preserve">Приказом </w:t>
      </w:r>
      <w:r w:rsidR="000B4B7F">
        <w:rPr>
          <w:rFonts w:ascii="Arial" w:eastAsia="Calibri" w:hAnsi="Arial" w:cs="Arial"/>
          <w:b/>
          <w:sz w:val="20"/>
          <w:szCs w:val="20"/>
        </w:rPr>
        <w:t>ООО «Славнефть-Красноярскнефтегаз»</w:t>
      </w:r>
      <w:r w:rsidRPr="00463A0F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178A05F5" w14:textId="519735F6" w:rsidR="00E6074F" w:rsidRPr="00463A0F" w:rsidRDefault="00490649" w:rsidP="00E6074F">
      <w:pPr>
        <w:spacing w:line="360" w:lineRule="auto"/>
        <w:ind w:left="5392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от «</w:t>
      </w:r>
      <w:r w:rsidR="0059698F">
        <w:rPr>
          <w:rFonts w:ascii="Arial" w:eastAsia="Calibri" w:hAnsi="Arial" w:cs="Arial"/>
          <w:b/>
          <w:sz w:val="20"/>
          <w:szCs w:val="20"/>
        </w:rPr>
        <w:t>09</w:t>
      </w:r>
      <w:r w:rsidR="00E6074F" w:rsidRPr="00463A0F">
        <w:rPr>
          <w:rFonts w:ascii="Arial" w:eastAsia="Calibri" w:hAnsi="Arial" w:cs="Arial"/>
          <w:b/>
          <w:sz w:val="20"/>
          <w:szCs w:val="20"/>
        </w:rPr>
        <w:t>»</w:t>
      </w:r>
      <w:r w:rsidR="0059698F">
        <w:rPr>
          <w:rFonts w:ascii="Arial" w:eastAsia="Calibri" w:hAnsi="Arial" w:cs="Arial"/>
          <w:b/>
          <w:sz w:val="20"/>
          <w:szCs w:val="20"/>
        </w:rPr>
        <w:t xml:space="preserve"> декабря </w:t>
      </w:r>
      <w:r w:rsidR="00172D1D">
        <w:rPr>
          <w:rFonts w:ascii="Arial" w:eastAsia="Calibri" w:hAnsi="Arial" w:cs="Arial"/>
          <w:b/>
          <w:sz w:val="20"/>
          <w:szCs w:val="20"/>
        </w:rPr>
        <w:t xml:space="preserve">2021 </w:t>
      </w:r>
      <w:r w:rsidR="00E6074F" w:rsidRPr="00463A0F">
        <w:rPr>
          <w:rFonts w:ascii="Arial" w:eastAsia="Calibri" w:hAnsi="Arial" w:cs="Arial"/>
          <w:b/>
          <w:sz w:val="20"/>
          <w:szCs w:val="20"/>
        </w:rPr>
        <w:t>г. №</w:t>
      </w:r>
      <w:r w:rsidR="0059698F">
        <w:rPr>
          <w:rFonts w:ascii="Arial" w:eastAsia="Calibri" w:hAnsi="Arial" w:cs="Arial"/>
          <w:b/>
          <w:sz w:val="20"/>
          <w:szCs w:val="20"/>
        </w:rPr>
        <w:t xml:space="preserve"> 1505</w:t>
      </w:r>
    </w:p>
    <w:p w14:paraId="25133E2E" w14:textId="01BBD70C" w:rsidR="00E6074F" w:rsidRPr="00463A0F" w:rsidRDefault="001625F5" w:rsidP="00E6074F">
      <w:pPr>
        <w:spacing w:line="360" w:lineRule="auto"/>
        <w:ind w:left="5392"/>
        <w:rPr>
          <w:rFonts w:ascii="Calibri" w:eastAsia="Calibri" w:hAnsi="Calibri"/>
          <w:sz w:val="22"/>
          <w:szCs w:val="22"/>
        </w:rPr>
      </w:pPr>
      <w:r>
        <w:rPr>
          <w:rFonts w:ascii="Arial" w:eastAsia="Calibri" w:hAnsi="Arial" w:cs="Arial"/>
          <w:b/>
          <w:sz w:val="20"/>
          <w:szCs w:val="20"/>
        </w:rPr>
        <w:t>Введена</w:t>
      </w:r>
      <w:r w:rsidR="00B03E92">
        <w:rPr>
          <w:rFonts w:ascii="Arial" w:eastAsia="Calibri" w:hAnsi="Arial" w:cs="Arial"/>
          <w:b/>
          <w:sz w:val="20"/>
          <w:szCs w:val="20"/>
        </w:rPr>
        <w:t xml:space="preserve"> в действие «</w:t>
      </w:r>
      <w:r w:rsidR="0059698F">
        <w:rPr>
          <w:rFonts w:ascii="Arial" w:eastAsia="Calibri" w:hAnsi="Arial" w:cs="Arial"/>
          <w:b/>
          <w:sz w:val="20"/>
          <w:szCs w:val="20"/>
        </w:rPr>
        <w:t>09</w:t>
      </w:r>
      <w:r w:rsidR="00E6074F" w:rsidRPr="00463A0F">
        <w:rPr>
          <w:rFonts w:ascii="Arial" w:eastAsia="Calibri" w:hAnsi="Arial" w:cs="Arial"/>
          <w:b/>
          <w:sz w:val="20"/>
          <w:szCs w:val="20"/>
        </w:rPr>
        <w:t xml:space="preserve">» </w:t>
      </w:r>
      <w:r w:rsidR="0059698F">
        <w:rPr>
          <w:rFonts w:ascii="Arial" w:eastAsia="Calibri" w:hAnsi="Arial" w:cs="Arial"/>
          <w:b/>
          <w:sz w:val="20"/>
          <w:szCs w:val="20"/>
        </w:rPr>
        <w:t xml:space="preserve">декабря </w:t>
      </w:r>
      <w:r w:rsidR="00172D1D">
        <w:rPr>
          <w:rFonts w:ascii="Arial" w:eastAsia="Calibri" w:hAnsi="Arial" w:cs="Arial"/>
          <w:b/>
          <w:sz w:val="20"/>
          <w:szCs w:val="20"/>
        </w:rPr>
        <w:t xml:space="preserve">2021 </w:t>
      </w:r>
      <w:r w:rsidR="00E6074F" w:rsidRPr="00463A0F">
        <w:rPr>
          <w:rFonts w:ascii="Arial" w:eastAsia="Calibri" w:hAnsi="Arial" w:cs="Arial"/>
          <w:b/>
          <w:sz w:val="20"/>
          <w:szCs w:val="20"/>
        </w:rPr>
        <w:t>г.</w:t>
      </w:r>
    </w:p>
    <w:p w14:paraId="6E452AB2" w14:textId="77777777" w:rsidR="00ED1AD9" w:rsidRPr="00463A0F" w:rsidRDefault="00ED1AD9" w:rsidP="007E6A8A">
      <w:pPr>
        <w:jc w:val="center"/>
      </w:pPr>
    </w:p>
    <w:p w14:paraId="6E83F382" w14:textId="77777777" w:rsidR="00ED1AD9" w:rsidRPr="00463A0F" w:rsidRDefault="00ED1AD9" w:rsidP="007E6A8A">
      <w:pPr>
        <w:jc w:val="center"/>
      </w:pPr>
    </w:p>
    <w:p w14:paraId="5721C460" w14:textId="77777777" w:rsidR="004758E8" w:rsidRPr="00463A0F" w:rsidRDefault="004758E8" w:rsidP="004758E8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14:paraId="45778458" w14:textId="47FCB15A" w:rsidR="004758E8" w:rsidRPr="00B840D0" w:rsidRDefault="00B840D0" w:rsidP="00B840D0">
      <w:pPr>
        <w:rPr>
          <w:i/>
          <w:szCs w:val="20"/>
        </w:rPr>
      </w:pPr>
      <w:r w:rsidRPr="00B840D0">
        <w:rPr>
          <w:i/>
          <w:szCs w:val="20"/>
        </w:rPr>
        <w:t>Редакция ЛНД вступила в силу с 21.05.2025.</w:t>
      </w:r>
    </w:p>
    <w:p w14:paraId="151D0C46" w14:textId="77777777" w:rsidR="00ED1AD9" w:rsidRPr="00463A0F" w:rsidRDefault="00ED1AD9" w:rsidP="007E6A8A">
      <w:pPr>
        <w:jc w:val="center"/>
      </w:pPr>
    </w:p>
    <w:p w14:paraId="166C86EA" w14:textId="77777777" w:rsidR="00ED1AD9" w:rsidRPr="00463A0F" w:rsidRDefault="00ED1AD9" w:rsidP="007E6A8A">
      <w:pPr>
        <w:jc w:val="center"/>
      </w:pPr>
    </w:p>
    <w:p w14:paraId="5C807C4C" w14:textId="77777777" w:rsidR="00ED1AD9" w:rsidRPr="00463A0F" w:rsidRDefault="00ED1AD9" w:rsidP="007E6A8A">
      <w:pPr>
        <w:jc w:val="center"/>
      </w:pPr>
    </w:p>
    <w:tbl>
      <w:tblPr>
        <w:tblW w:w="0" w:type="auto"/>
        <w:tblBorders>
          <w:bottom w:val="single" w:sz="12" w:space="0" w:color="0070C0"/>
        </w:tblBorders>
        <w:tblLook w:val="04A0" w:firstRow="1" w:lastRow="0" w:firstColumn="1" w:lastColumn="0" w:noHBand="0" w:noVBand="1"/>
      </w:tblPr>
      <w:tblGrid>
        <w:gridCol w:w="9628"/>
      </w:tblGrid>
      <w:tr w:rsidR="00DC3661" w:rsidRPr="00576256" w14:paraId="2CF53E8C" w14:textId="77777777" w:rsidTr="00EE5A1A">
        <w:tc>
          <w:tcPr>
            <w:tcW w:w="9628" w:type="dxa"/>
            <w:shd w:val="clear" w:color="auto" w:fill="auto"/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412"/>
            </w:tblGrid>
            <w:tr w:rsidR="00DC3661" w:rsidRPr="00576256" w14:paraId="5A616295" w14:textId="77777777" w:rsidTr="00272AAD">
              <w:trPr>
                <w:trHeight w:val="356"/>
                <w:jc w:val="center"/>
              </w:trPr>
              <w:tc>
                <w:tcPr>
                  <w:tcW w:w="9572" w:type="dxa"/>
                  <w:shd w:val="clear" w:color="auto" w:fill="auto"/>
                  <w:tcMar>
                    <w:left w:w="108" w:type="dxa"/>
                    <w:right w:w="108" w:type="dxa"/>
                  </w:tcMar>
                </w:tcPr>
                <w:p w14:paraId="482D5FC7" w14:textId="12F9CC06" w:rsidR="00272AAD" w:rsidRPr="00EE5A1A" w:rsidRDefault="002A5D4A" w:rsidP="00272AAD">
                  <w:pPr>
                    <w:jc w:val="center"/>
                    <w:rPr>
                      <w:rFonts w:ascii="Arial" w:hAnsi="Arial" w:cs="Arial"/>
                      <w:b/>
                      <w:spacing w:val="-4"/>
                      <w:sz w:val="26"/>
                      <w:szCs w:val="26"/>
                    </w:rPr>
                  </w:pPr>
                  <w:r w:rsidRPr="00EE5A1A">
                    <w:rPr>
                      <w:rFonts w:ascii="Arial" w:hAnsi="Arial" w:cs="Arial"/>
                      <w:b/>
                      <w:spacing w:val="-4"/>
                      <w:sz w:val="26"/>
                      <w:szCs w:val="26"/>
                    </w:rPr>
                    <w:t xml:space="preserve">ТЕХНОЛОГИЧЕСКАЯ </w:t>
                  </w:r>
                  <w:r w:rsidR="00272AAD" w:rsidRPr="00EE5A1A">
                    <w:rPr>
                      <w:rFonts w:ascii="Arial" w:hAnsi="Arial" w:cs="Arial"/>
                      <w:b/>
                      <w:spacing w:val="-4"/>
                      <w:sz w:val="26"/>
                      <w:szCs w:val="26"/>
                    </w:rPr>
                    <w:t>ИНСТРУКЦИЯ</w:t>
                  </w:r>
                </w:p>
                <w:p w14:paraId="0FC02BEA" w14:textId="6FA5B0D4" w:rsidR="00DC3661" w:rsidRPr="00576256" w:rsidRDefault="00DC3661" w:rsidP="00EE5A1A">
                  <w:pPr>
                    <w:spacing w:after="120"/>
                    <w:jc w:val="center"/>
                    <w:rPr>
                      <w:rFonts w:ascii="Arial" w:hAnsi="Arial" w:cs="Arial"/>
                    </w:rPr>
                  </w:pPr>
                  <w:r w:rsidRPr="00EE5A1A">
                    <w:rPr>
                      <w:rFonts w:ascii="Arial" w:hAnsi="Arial" w:cs="Arial"/>
                      <w:b/>
                      <w:color w:val="BFBFBF"/>
                      <w:spacing w:val="-4"/>
                      <w:sz w:val="26"/>
                      <w:szCs w:val="26"/>
                    </w:rPr>
                    <w:t xml:space="preserve"> </w:t>
                  </w:r>
                  <w:r w:rsidR="000B4B7F">
                    <w:rPr>
                      <w:rFonts w:ascii="Arial" w:hAnsi="Arial" w:cs="Arial"/>
                      <w:b/>
                      <w:spacing w:val="-4"/>
                      <w:sz w:val="26"/>
                      <w:szCs w:val="26"/>
                    </w:rPr>
                    <w:t>ООО «СЛАВНЕФТЬ-КРАСНОЯРСКНЕФТЕГАЗ»</w:t>
                  </w:r>
                </w:p>
              </w:tc>
            </w:tr>
          </w:tbl>
          <w:p w14:paraId="650FDF45" w14:textId="77777777" w:rsidR="00DC3661" w:rsidRPr="00576256" w:rsidRDefault="00DC3661" w:rsidP="00272AAD">
            <w:pPr>
              <w:rPr>
                <w:rFonts w:ascii="Arial" w:eastAsia="EuropeDemiC" w:hAnsi="Arial" w:cs="Arial"/>
                <w:sz w:val="20"/>
              </w:rPr>
            </w:pPr>
          </w:p>
        </w:tc>
      </w:tr>
    </w:tbl>
    <w:p w14:paraId="16D35282" w14:textId="77777777" w:rsidR="00DC3661" w:rsidRPr="00EE5A1A" w:rsidRDefault="00A33118" w:rsidP="00EE5A1A">
      <w:pPr>
        <w:spacing w:before="120" w:after="720"/>
        <w:jc w:val="center"/>
        <w:rPr>
          <w:rFonts w:ascii="Arial" w:hAnsi="Arial" w:cs="Arial"/>
          <w:sz w:val="32"/>
          <w:szCs w:val="32"/>
        </w:rPr>
      </w:pPr>
      <w:r w:rsidRPr="00EE5A1A">
        <w:rPr>
          <w:rFonts w:ascii="Arial" w:hAnsi="Arial" w:cs="Arial"/>
          <w:b/>
          <w:sz w:val="32"/>
          <w:szCs w:val="32"/>
        </w:rPr>
        <w:t>У</w:t>
      </w:r>
      <w:r w:rsidR="00272AAD" w:rsidRPr="00EE5A1A">
        <w:rPr>
          <w:rFonts w:ascii="Arial" w:hAnsi="Arial" w:cs="Arial"/>
          <w:b/>
          <w:sz w:val="32"/>
          <w:szCs w:val="32"/>
        </w:rPr>
        <w:t>ЧЕТ НЕФТИ</w:t>
      </w:r>
    </w:p>
    <w:p w14:paraId="66E47F80" w14:textId="11B98032" w:rsidR="00DC3661" w:rsidRPr="000B45A1" w:rsidRDefault="00BF154D" w:rsidP="00EE5A1A">
      <w:pPr>
        <w:spacing w:after="480"/>
        <w:jc w:val="center"/>
        <w:rPr>
          <w:rFonts w:ascii="Arial" w:hAnsi="Arial" w:cs="Arial"/>
          <w:b/>
          <w:caps/>
        </w:rPr>
      </w:pPr>
      <w:bookmarkStart w:id="0" w:name="_Toc148949889"/>
      <w:bookmarkStart w:id="1" w:name="_Toc165971688"/>
      <w:bookmarkStart w:id="2" w:name="_Toc166065960"/>
      <w:bookmarkStart w:id="3" w:name="_Toc166066656"/>
      <w:bookmarkStart w:id="4" w:name="_Toc166067067"/>
      <w:r>
        <w:rPr>
          <w:rFonts w:ascii="Arial" w:hAnsi="Arial" w:cs="Arial"/>
          <w:b/>
          <w:caps/>
        </w:rPr>
        <w:t>№</w:t>
      </w:r>
      <w:bookmarkEnd w:id="0"/>
      <w:bookmarkEnd w:id="1"/>
      <w:bookmarkEnd w:id="2"/>
      <w:bookmarkEnd w:id="3"/>
      <w:bookmarkEnd w:id="4"/>
      <w:r w:rsidR="000A2F23">
        <w:rPr>
          <w:rFonts w:ascii="Arial" w:hAnsi="Arial" w:cs="Arial"/>
          <w:b/>
          <w:caps/>
        </w:rPr>
        <w:t xml:space="preserve"> </w:t>
      </w:r>
      <w:r w:rsidR="000A2F23" w:rsidRPr="000A2F23">
        <w:rPr>
          <w:rFonts w:ascii="Arial" w:hAnsi="Arial" w:cs="Arial"/>
          <w:b/>
          <w:caps/>
        </w:rPr>
        <w:t>П1-01.05 ТИ-0006 ЮЛ-428</w:t>
      </w:r>
    </w:p>
    <w:p w14:paraId="73C3F284" w14:textId="1A5DEB88" w:rsidR="00DC3661" w:rsidRPr="003449BA" w:rsidRDefault="00DC3661" w:rsidP="00DC3661">
      <w:pPr>
        <w:spacing w:before="200"/>
        <w:jc w:val="center"/>
        <w:rPr>
          <w:rFonts w:ascii="Arial" w:hAnsi="Arial" w:cs="Arial"/>
          <w:b/>
          <w:caps/>
          <w:snapToGrid w:val="0"/>
          <w:sz w:val="20"/>
          <w:szCs w:val="20"/>
        </w:rPr>
      </w:pPr>
      <w:r w:rsidRPr="003449BA">
        <w:rPr>
          <w:rFonts w:ascii="Arial" w:hAnsi="Arial" w:cs="Arial"/>
          <w:b/>
          <w:caps/>
          <w:snapToGrid w:val="0"/>
          <w:sz w:val="20"/>
          <w:szCs w:val="20"/>
        </w:rPr>
        <w:t xml:space="preserve">ВЕРСИЯ </w:t>
      </w:r>
      <w:r w:rsidR="005E521A" w:rsidRPr="00827D39">
        <w:rPr>
          <w:rFonts w:ascii="Arial" w:hAnsi="Arial" w:cs="Arial"/>
          <w:b/>
          <w:caps/>
          <w:snapToGrid w:val="0"/>
          <w:sz w:val="20"/>
          <w:szCs w:val="20"/>
        </w:rPr>
        <w:t>4</w:t>
      </w:r>
      <w:r w:rsidR="003959C8">
        <w:rPr>
          <w:rFonts w:ascii="Arial" w:hAnsi="Arial" w:cs="Arial"/>
          <w:b/>
          <w:caps/>
          <w:snapToGrid w:val="0"/>
          <w:sz w:val="20"/>
          <w:szCs w:val="20"/>
        </w:rPr>
        <w:t xml:space="preserve"> </w:t>
      </w:r>
      <w:r w:rsidR="00B840D0">
        <w:rPr>
          <w:rFonts w:ascii="Arial" w:hAnsi="Arial" w:cs="Arial"/>
          <w:b/>
          <w:caps/>
          <w:snapToGrid w:val="0"/>
          <w:sz w:val="20"/>
          <w:szCs w:val="20"/>
        </w:rPr>
        <w:t>ИЗМ. 6</w:t>
      </w:r>
    </w:p>
    <w:p w14:paraId="3F3BA09F" w14:textId="77777777" w:rsidR="00DC3661" w:rsidRPr="003449BA" w:rsidRDefault="00DC3661" w:rsidP="00DC3661">
      <w:pPr>
        <w:jc w:val="center"/>
        <w:rPr>
          <w:rFonts w:ascii="Arial" w:hAnsi="Arial" w:cs="Arial"/>
        </w:rPr>
      </w:pPr>
    </w:p>
    <w:p w14:paraId="6D8DD88A" w14:textId="77777777" w:rsidR="00DC3661" w:rsidRPr="00463A0F" w:rsidRDefault="00DC3661" w:rsidP="00DC3661">
      <w:pPr>
        <w:jc w:val="center"/>
      </w:pPr>
    </w:p>
    <w:p w14:paraId="75B90BBC" w14:textId="77777777" w:rsidR="00ED1AD9" w:rsidRPr="00463A0F" w:rsidRDefault="00ED1AD9" w:rsidP="007E6A8A">
      <w:pPr>
        <w:jc w:val="center"/>
      </w:pPr>
    </w:p>
    <w:p w14:paraId="570410D3" w14:textId="77777777" w:rsidR="00ED1AD9" w:rsidRPr="00463A0F" w:rsidRDefault="00ED1AD9" w:rsidP="007E6A8A">
      <w:pPr>
        <w:jc w:val="center"/>
      </w:pPr>
      <w:bookmarkStart w:id="5" w:name="_GoBack"/>
      <w:bookmarkEnd w:id="5"/>
    </w:p>
    <w:p w14:paraId="52064D49" w14:textId="77777777" w:rsidR="00ED1AD9" w:rsidRPr="00463A0F" w:rsidRDefault="00ED1AD9" w:rsidP="007E6A8A">
      <w:pPr>
        <w:jc w:val="center"/>
      </w:pPr>
    </w:p>
    <w:p w14:paraId="56CFD32B" w14:textId="77777777" w:rsidR="00ED1AD9" w:rsidRPr="00463A0F" w:rsidRDefault="00ED1AD9" w:rsidP="007E6A8A">
      <w:pPr>
        <w:jc w:val="center"/>
      </w:pPr>
    </w:p>
    <w:p w14:paraId="4747F59F" w14:textId="0FDB3C8D" w:rsidR="0084120B" w:rsidRDefault="0084120B" w:rsidP="0084120B">
      <w:pPr>
        <w:jc w:val="center"/>
        <w:rPr>
          <w:bCs/>
        </w:rPr>
      </w:pPr>
    </w:p>
    <w:p w14:paraId="7DE4F6CD" w14:textId="77777777" w:rsidR="00ED1AD9" w:rsidRPr="00463A0F" w:rsidRDefault="00ED1AD9" w:rsidP="007E6A8A">
      <w:pPr>
        <w:jc w:val="center"/>
      </w:pPr>
    </w:p>
    <w:p w14:paraId="53DD230A" w14:textId="77777777" w:rsidR="00ED1AD9" w:rsidRPr="00463A0F" w:rsidRDefault="00ED1AD9" w:rsidP="007E6A8A">
      <w:pPr>
        <w:jc w:val="center"/>
      </w:pPr>
    </w:p>
    <w:p w14:paraId="6596072E" w14:textId="77777777" w:rsidR="00244AB9" w:rsidRPr="00463A0F" w:rsidRDefault="00244AB9" w:rsidP="007E6A8A">
      <w:pPr>
        <w:jc w:val="center"/>
      </w:pPr>
    </w:p>
    <w:p w14:paraId="1FFC8670" w14:textId="77777777" w:rsidR="00E70701" w:rsidRPr="00463A0F" w:rsidRDefault="00E70701" w:rsidP="007E6A8A">
      <w:pPr>
        <w:jc w:val="center"/>
      </w:pPr>
    </w:p>
    <w:p w14:paraId="35BE3CD2" w14:textId="77777777" w:rsidR="00E70701" w:rsidRPr="00463A0F" w:rsidRDefault="00E70701" w:rsidP="007E6A8A">
      <w:pPr>
        <w:jc w:val="center"/>
      </w:pPr>
    </w:p>
    <w:p w14:paraId="5E301EBA" w14:textId="77777777" w:rsidR="00E70701" w:rsidRPr="00463A0F" w:rsidRDefault="00E70701" w:rsidP="007E6A8A">
      <w:pPr>
        <w:jc w:val="center"/>
      </w:pPr>
    </w:p>
    <w:p w14:paraId="7717A89F" w14:textId="77777777" w:rsidR="00E70701" w:rsidRPr="00463A0F" w:rsidRDefault="00E70701" w:rsidP="007E6A8A">
      <w:pPr>
        <w:jc w:val="center"/>
      </w:pPr>
    </w:p>
    <w:p w14:paraId="61ACE0E8" w14:textId="77777777" w:rsidR="00E70701" w:rsidRPr="00463A0F" w:rsidRDefault="00E70701" w:rsidP="007E6A8A">
      <w:pPr>
        <w:jc w:val="center"/>
      </w:pPr>
    </w:p>
    <w:p w14:paraId="403D1BF1" w14:textId="77777777" w:rsidR="00E70701" w:rsidRPr="00463A0F" w:rsidRDefault="00E70701" w:rsidP="007E6A8A">
      <w:pPr>
        <w:jc w:val="center"/>
      </w:pPr>
    </w:p>
    <w:p w14:paraId="0365C977" w14:textId="77777777" w:rsidR="00E70701" w:rsidRPr="00463A0F" w:rsidRDefault="00E70701" w:rsidP="007E6A8A">
      <w:pPr>
        <w:jc w:val="center"/>
      </w:pPr>
    </w:p>
    <w:p w14:paraId="72EE96B2" w14:textId="77777777" w:rsidR="00E70701" w:rsidRPr="00463A0F" w:rsidRDefault="00A554E8" w:rsidP="00A554E8">
      <w:pPr>
        <w:tabs>
          <w:tab w:val="left" w:pos="6511"/>
        </w:tabs>
      </w:pPr>
      <w:r>
        <w:tab/>
      </w:r>
    </w:p>
    <w:p w14:paraId="46181AE8" w14:textId="77777777" w:rsidR="00E70701" w:rsidRPr="00463A0F" w:rsidRDefault="00E70701" w:rsidP="007E6A8A">
      <w:pPr>
        <w:jc w:val="center"/>
      </w:pPr>
    </w:p>
    <w:p w14:paraId="25CD1405" w14:textId="77777777" w:rsidR="00E70701" w:rsidRDefault="00E70701" w:rsidP="007E6A8A">
      <w:pPr>
        <w:jc w:val="center"/>
      </w:pPr>
    </w:p>
    <w:p w14:paraId="31785FE6" w14:textId="77777777" w:rsidR="005F29C4" w:rsidRPr="00463A0F" w:rsidRDefault="005F29C4" w:rsidP="007E6A8A">
      <w:pPr>
        <w:jc w:val="center"/>
      </w:pPr>
    </w:p>
    <w:p w14:paraId="4785C035" w14:textId="77777777" w:rsidR="00E70701" w:rsidRPr="00463A0F" w:rsidRDefault="00E70701" w:rsidP="007E6A8A">
      <w:pPr>
        <w:jc w:val="center"/>
      </w:pPr>
    </w:p>
    <w:p w14:paraId="712B9A87" w14:textId="77777777" w:rsidR="00E70701" w:rsidRPr="00463A0F" w:rsidRDefault="00920670" w:rsidP="00E70701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</w:t>
      </w:r>
      <w:r w:rsidR="00E70701" w:rsidRPr="00463A0F">
        <w:rPr>
          <w:rFonts w:ascii="Arial" w:hAnsi="Arial" w:cs="Arial"/>
          <w:b/>
          <w:sz w:val="18"/>
          <w:szCs w:val="18"/>
        </w:rPr>
        <w:t>. КРАСНОЯРСК</w:t>
      </w:r>
    </w:p>
    <w:p w14:paraId="30D40EC0" w14:textId="77777777" w:rsidR="00E70701" w:rsidRPr="002E168D" w:rsidRDefault="00B24B99" w:rsidP="00E70701">
      <w:pPr>
        <w:jc w:val="center"/>
        <w:rPr>
          <w:rFonts w:ascii="Arial" w:hAnsi="Arial" w:cs="Arial"/>
          <w:b/>
          <w:sz w:val="18"/>
          <w:szCs w:val="18"/>
        </w:rPr>
      </w:pPr>
      <w:r w:rsidRPr="00463A0F">
        <w:rPr>
          <w:rFonts w:ascii="Arial" w:hAnsi="Arial" w:cs="Arial"/>
          <w:b/>
          <w:sz w:val="18"/>
          <w:szCs w:val="18"/>
        </w:rPr>
        <w:t>20</w:t>
      </w:r>
      <w:r w:rsidR="002E168D" w:rsidRPr="000B45A1">
        <w:rPr>
          <w:rFonts w:ascii="Arial" w:hAnsi="Arial" w:cs="Arial"/>
          <w:b/>
          <w:sz w:val="18"/>
          <w:szCs w:val="18"/>
        </w:rPr>
        <w:t>21</w:t>
      </w:r>
    </w:p>
    <w:p w14:paraId="5246B032" w14:textId="77777777" w:rsidR="00E70701" w:rsidRPr="00463A0F" w:rsidRDefault="00E70701" w:rsidP="00E70701">
      <w:pPr>
        <w:jc w:val="center"/>
        <w:sectPr w:rsidR="00E70701" w:rsidRPr="00463A0F" w:rsidSect="00EE5A1A">
          <w:headerReference w:type="default" r:id="rId9"/>
          <w:footerReference w:type="default" r:id="rId10"/>
          <w:pgSz w:w="11906" w:h="16838" w:code="9"/>
          <w:pgMar w:top="567" w:right="1021" w:bottom="567" w:left="1247" w:header="0" w:footer="0" w:gutter="0"/>
          <w:cols w:space="708"/>
          <w:titlePg/>
          <w:docGrid w:linePitch="360"/>
        </w:sectPr>
      </w:pPr>
    </w:p>
    <w:p w14:paraId="7CE23CD6" w14:textId="1DEAEB17" w:rsidR="00B42F82" w:rsidRPr="00701E9D" w:rsidRDefault="00B42F82" w:rsidP="00B42F82">
      <w:pPr>
        <w:tabs>
          <w:tab w:val="left" w:pos="1275"/>
        </w:tabs>
        <w:rPr>
          <w:rFonts w:ascii="Arial" w:hAnsi="Arial" w:cs="Arial"/>
          <w:b/>
          <w:caps/>
          <w:sz w:val="32"/>
          <w:szCs w:val="32"/>
        </w:rPr>
      </w:pPr>
      <w:r w:rsidRPr="00701E9D">
        <w:rPr>
          <w:rFonts w:ascii="Arial" w:hAnsi="Arial" w:cs="Arial"/>
          <w:b/>
          <w:caps/>
          <w:sz w:val="32"/>
          <w:szCs w:val="32"/>
        </w:rPr>
        <w:lastRenderedPageBreak/>
        <w:t>С</w:t>
      </w:r>
      <w:bookmarkStart w:id="6" w:name="_Toc509827966"/>
      <w:bookmarkStart w:id="7" w:name="_Toc509828489"/>
      <w:bookmarkStart w:id="8" w:name="_Toc509834225"/>
      <w:r w:rsidRPr="00701E9D">
        <w:rPr>
          <w:rFonts w:ascii="Arial" w:hAnsi="Arial" w:cs="Arial"/>
          <w:b/>
          <w:caps/>
          <w:sz w:val="32"/>
          <w:szCs w:val="32"/>
        </w:rPr>
        <w:t>одержание</w:t>
      </w:r>
      <w:bookmarkEnd w:id="6"/>
      <w:bookmarkEnd w:id="7"/>
      <w:bookmarkEnd w:id="8"/>
    </w:p>
    <w:sdt>
      <w:sdtPr>
        <w:rPr>
          <w:rFonts w:ascii="Arial" w:eastAsia="Times New Roman" w:hAnsi="Arial" w:cs="Arial"/>
          <w:noProof w:val="0"/>
          <w:sz w:val="24"/>
          <w:szCs w:val="24"/>
        </w:rPr>
        <w:id w:val="1594050578"/>
        <w:docPartObj>
          <w:docPartGallery w:val="Table of Contents"/>
          <w:docPartUnique/>
        </w:docPartObj>
      </w:sdtPr>
      <w:sdtEndPr>
        <w:rPr>
          <w:rFonts w:eastAsia="Calibri"/>
          <w:noProof/>
          <w:sz w:val="20"/>
          <w:szCs w:val="20"/>
        </w:rPr>
      </w:sdtEndPr>
      <w:sdtContent>
        <w:p w14:paraId="5C532015" w14:textId="32FB3BAA" w:rsidR="006463D9" w:rsidRDefault="00B42F82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r w:rsidRPr="00D330D0">
            <w:rPr>
              <w:rFonts w:ascii="Arial" w:hAnsi="Arial" w:cs="Arial"/>
              <w:color w:val="2E74B5" w:themeColor="accent1" w:themeShade="BF"/>
              <w:sz w:val="18"/>
              <w:szCs w:val="18"/>
              <w:lang w:eastAsia="ru-RU"/>
            </w:rPr>
            <w:fldChar w:fldCharType="begin"/>
          </w:r>
          <w:r w:rsidRPr="00D330D0">
            <w:rPr>
              <w:rFonts w:ascii="Arial" w:hAnsi="Arial" w:cs="Arial"/>
            </w:rPr>
            <w:instrText xml:space="preserve"> TOC \o "1-3" \h \z \u </w:instrText>
          </w:r>
          <w:r w:rsidRPr="00D330D0">
            <w:rPr>
              <w:rFonts w:ascii="Arial" w:hAnsi="Arial" w:cs="Arial"/>
              <w:color w:val="2E74B5" w:themeColor="accent1" w:themeShade="BF"/>
              <w:sz w:val="18"/>
              <w:szCs w:val="18"/>
              <w:lang w:eastAsia="ru-RU"/>
            </w:rPr>
            <w:fldChar w:fldCharType="separate"/>
          </w:r>
          <w:hyperlink w:anchor="_Toc198806572" w:history="1">
            <w:r w:rsidR="006463D9" w:rsidRPr="006A5AC1">
              <w:rPr>
                <w:rStyle w:val="ac"/>
                <w:rFonts w:ascii="Arial" w:hAnsi="Arial" w:cs="Arial"/>
              </w:rPr>
              <w:t>1.</w:t>
            </w:r>
            <w:r w:rsidR="006463D9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6463D9" w:rsidRPr="006A5AC1">
              <w:rPr>
                <w:rStyle w:val="ac"/>
                <w:rFonts w:ascii="Arial" w:hAnsi="Arial" w:cs="Arial"/>
              </w:rPr>
              <w:t>ВВОДНЫЕ ПОЛОЖЕНИЯ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_Toc198806572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6</w:t>
            </w:r>
            <w:r w:rsidR="006463D9">
              <w:rPr>
                <w:webHidden/>
              </w:rPr>
              <w:fldChar w:fldCharType="end"/>
            </w:r>
          </w:hyperlink>
        </w:p>
        <w:p w14:paraId="7C02A05D" w14:textId="0C4A1A7D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73" w:history="1">
            <w:r w:rsidR="006463D9" w:rsidRPr="006A5AC1">
              <w:rPr>
                <w:rStyle w:val="ac"/>
              </w:rPr>
              <w:t>НАЗНАЧЕНИЕ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_Toc198806573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6</w:t>
            </w:r>
            <w:r w:rsidR="006463D9">
              <w:rPr>
                <w:webHidden/>
              </w:rPr>
              <w:fldChar w:fldCharType="end"/>
            </w:r>
          </w:hyperlink>
        </w:p>
        <w:p w14:paraId="0BCF0EB8" w14:textId="4F39C39F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74" w:history="1">
            <w:r w:rsidR="006463D9" w:rsidRPr="006A5AC1">
              <w:rPr>
                <w:rStyle w:val="ac"/>
              </w:rPr>
              <w:t>ОБЛАСТЬ ДЕЙСТВИЯ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_Toc198806574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6</w:t>
            </w:r>
            <w:r w:rsidR="006463D9">
              <w:rPr>
                <w:webHidden/>
              </w:rPr>
              <w:fldChar w:fldCharType="end"/>
            </w:r>
          </w:hyperlink>
        </w:p>
        <w:p w14:paraId="217450EF" w14:textId="4EB0C8A0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75" w:history="1">
            <w:r w:rsidR="006463D9" w:rsidRPr="006A5AC1">
              <w:rPr>
                <w:rStyle w:val="ac"/>
              </w:rPr>
              <w:t>ПЕРИОД ДЕЙСТВИЯ И ПОРЯДОК ОБЕСПЕЧЕНИЯ ИСПОЛНЕНИЯ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_Toc198806575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7</w:t>
            </w:r>
            <w:r w:rsidR="006463D9">
              <w:rPr>
                <w:webHidden/>
              </w:rPr>
              <w:fldChar w:fldCharType="end"/>
            </w:r>
          </w:hyperlink>
        </w:p>
        <w:p w14:paraId="06519B1F" w14:textId="17515A9C" w:rsidR="006463D9" w:rsidRDefault="007B34E8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76" w:history="1">
            <w:r w:rsidR="006463D9" w:rsidRPr="006A5AC1">
              <w:rPr>
                <w:rStyle w:val="ac"/>
                <w:rFonts w:ascii="Arial" w:hAnsi="Arial" w:cs="Arial"/>
              </w:rPr>
              <w:t>2.</w:t>
            </w:r>
            <w:r w:rsidR="006463D9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6463D9" w:rsidRPr="006A5AC1">
              <w:rPr>
                <w:rStyle w:val="ac"/>
                <w:rFonts w:ascii="Arial" w:hAnsi="Arial" w:cs="Arial"/>
              </w:rPr>
              <w:t>ГЛОССАРИЙ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_Toc198806576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8</w:t>
            </w:r>
            <w:r w:rsidR="006463D9">
              <w:rPr>
                <w:webHidden/>
              </w:rPr>
              <w:fldChar w:fldCharType="end"/>
            </w:r>
          </w:hyperlink>
        </w:p>
        <w:p w14:paraId="03B8B3E1" w14:textId="12108A97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77" w:history="1">
            <w:r w:rsidR="006463D9" w:rsidRPr="006A5AC1">
              <w:rPr>
                <w:rStyle w:val="ac"/>
              </w:rPr>
              <w:t>2.1. ТЕРМИНЫ КОРПОРАТИВНОГО ГЛОССАРИЯ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_Toc198806577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8</w:t>
            </w:r>
            <w:r w:rsidR="006463D9">
              <w:rPr>
                <w:webHidden/>
              </w:rPr>
              <w:fldChar w:fldCharType="end"/>
            </w:r>
          </w:hyperlink>
        </w:p>
        <w:p w14:paraId="5FD97A61" w14:textId="098BFDAD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78" w:history="1">
            <w:r w:rsidR="006463D9" w:rsidRPr="006A5AC1">
              <w:rPr>
                <w:rStyle w:val="ac"/>
              </w:rPr>
              <w:t>2.2. ТЕРМИНЫ ИЗ ВНЕШНИХ ДОКУМЕНТОВ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_Toc198806578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8</w:t>
            </w:r>
            <w:r w:rsidR="006463D9">
              <w:rPr>
                <w:webHidden/>
              </w:rPr>
              <w:fldChar w:fldCharType="end"/>
            </w:r>
          </w:hyperlink>
        </w:p>
        <w:p w14:paraId="3538CB8F" w14:textId="314EA058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79" w:history="1">
            <w:r w:rsidR="006463D9" w:rsidRPr="006A5AC1">
              <w:rPr>
                <w:rStyle w:val="ac"/>
              </w:rPr>
              <w:t>2.3. ТЕРМИНЫ ДЛЯ ЦЕЛЕЙ НАСТОЯЩЕГО ДОКУМЕНТА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_Toc198806579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8</w:t>
            </w:r>
            <w:r w:rsidR="006463D9">
              <w:rPr>
                <w:webHidden/>
              </w:rPr>
              <w:fldChar w:fldCharType="end"/>
            </w:r>
          </w:hyperlink>
        </w:p>
        <w:p w14:paraId="5EE5EB23" w14:textId="1C3C5485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80" w:history="1">
            <w:r w:rsidR="006463D9" w:rsidRPr="006A5AC1">
              <w:rPr>
                <w:rStyle w:val="ac"/>
              </w:rPr>
              <w:t>2.4. СОКРАЩЕНИЯ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_Toc198806580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10</w:t>
            </w:r>
            <w:r w:rsidR="006463D9">
              <w:rPr>
                <w:webHidden/>
              </w:rPr>
              <w:fldChar w:fldCharType="end"/>
            </w:r>
          </w:hyperlink>
        </w:p>
        <w:p w14:paraId="357A94C7" w14:textId="32DFCAB6" w:rsidR="006463D9" w:rsidRDefault="007B34E8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81" w:history="1">
            <w:r w:rsidR="006463D9" w:rsidRPr="006A5AC1">
              <w:rPr>
                <w:rStyle w:val="ac"/>
                <w:rFonts w:ascii="Arial" w:hAnsi="Arial" w:cs="Arial"/>
              </w:rPr>
              <w:t>3.</w:t>
            </w:r>
            <w:r w:rsidR="006463D9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6463D9" w:rsidRPr="006A5AC1">
              <w:rPr>
                <w:rStyle w:val="ac"/>
                <w:rFonts w:ascii="Arial" w:hAnsi="Arial" w:cs="Arial"/>
              </w:rPr>
              <w:t>ОБЩИЕ ПОЛОЖЕНИЯ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_Toc198806581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13</w:t>
            </w:r>
            <w:r w:rsidR="006463D9">
              <w:rPr>
                <w:webHidden/>
              </w:rPr>
              <w:fldChar w:fldCharType="end"/>
            </w:r>
          </w:hyperlink>
        </w:p>
        <w:p w14:paraId="3AAA61D2" w14:textId="467B7021" w:rsidR="006463D9" w:rsidRDefault="007B34E8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82" w:history="1">
            <w:r w:rsidR="006463D9" w:rsidRPr="006A5AC1">
              <w:rPr>
                <w:rStyle w:val="ac"/>
                <w:rFonts w:ascii="Arial" w:hAnsi="Arial" w:cs="Arial"/>
              </w:rPr>
              <w:t>4.</w:t>
            </w:r>
            <w:r w:rsidR="006463D9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6463D9" w:rsidRPr="006A5AC1">
              <w:rPr>
                <w:rStyle w:val="ac"/>
                <w:rFonts w:ascii="Arial" w:hAnsi="Arial" w:cs="Arial"/>
              </w:rPr>
              <w:t>ТРЕБОВАНИЯ К МЕТОДАМ И СРЕДСТВАМ ИЗМЕРЕНИЯ КОЛИЧЕСТВА И КАЧЕСТВА НЕФТИ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_Toc198806582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16</w:t>
            </w:r>
            <w:r w:rsidR="006463D9">
              <w:rPr>
                <w:webHidden/>
              </w:rPr>
              <w:fldChar w:fldCharType="end"/>
            </w:r>
          </w:hyperlink>
        </w:p>
        <w:p w14:paraId="357792BA" w14:textId="00AD3C62" w:rsidR="006463D9" w:rsidRDefault="007B34E8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83" w:history="1">
            <w:r w:rsidR="006463D9" w:rsidRPr="006A5AC1">
              <w:rPr>
                <w:rStyle w:val="ac"/>
                <w:rFonts w:ascii="Arial" w:hAnsi="Arial" w:cs="Arial"/>
              </w:rPr>
              <w:t>5.</w:t>
            </w:r>
            <w:r w:rsidR="006463D9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6463D9" w:rsidRPr="006A5AC1">
              <w:rPr>
                <w:rStyle w:val="ac"/>
                <w:rFonts w:ascii="Arial" w:hAnsi="Arial" w:cs="Arial"/>
              </w:rPr>
              <w:t>ПОРЯДОК УЧЁТА НЕФТИ ПО СКВАЖИНАМ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_Toc198806583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18</w:t>
            </w:r>
            <w:r w:rsidR="006463D9">
              <w:rPr>
                <w:webHidden/>
              </w:rPr>
              <w:fldChar w:fldCharType="end"/>
            </w:r>
          </w:hyperlink>
        </w:p>
        <w:p w14:paraId="4744B074" w14:textId="1B2D4DF8" w:rsidR="006463D9" w:rsidRDefault="007B34E8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84" w:history="1">
            <w:r w:rsidR="006463D9" w:rsidRPr="006A5AC1">
              <w:rPr>
                <w:rStyle w:val="ac"/>
                <w:rFonts w:ascii="Arial" w:hAnsi="Arial" w:cs="Arial"/>
              </w:rPr>
              <w:t>6.</w:t>
            </w:r>
            <w:r w:rsidR="006463D9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6463D9" w:rsidRPr="006A5AC1">
              <w:rPr>
                <w:rStyle w:val="ac"/>
                <w:rFonts w:ascii="Arial" w:hAnsi="Arial" w:cs="Arial"/>
              </w:rPr>
              <w:t>ПОРЯДОК УЧЁТА НЕФТИ ПРИ ОТПУСКЕ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_Toc198806584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23</w:t>
            </w:r>
            <w:r w:rsidR="006463D9">
              <w:rPr>
                <w:webHidden/>
              </w:rPr>
              <w:fldChar w:fldCharType="end"/>
            </w:r>
          </w:hyperlink>
        </w:p>
        <w:p w14:paraId="31322589" w14:textId="783076B7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85" w:history="1">
            <w:r w:rsidR="006463D9" w:rsidRPr="006A5AC1">
              <w:rPr>
                <w:rStyle w:val="ac"/>
              </w:rPr>
              <w:t>6.1. ОБЩИЕ СВЕДЕНИЯ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_Toc198806585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23</w:t>
            </w:r>
            <w:r w:rsidR="006463D9">
              <w:rPr>
                <w:webHidden/>
              </w:rPr>
              <w:fldChar w:fldCharType="end"/>
            </w:r>
          </w:hyperlink>
        </w:p>
        <w:p w14:paraId="6BD6D8FA" w14:textId="75B5285E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86" w:history="1">
            <w:r w:rsidR="006463D9" w:rsidRPr="006A5AC1">
              <w:rPr>
                <w:rStyle w:val="ac"/>
              </w:rPr>
              <w:t>6.2. ПОРЯДОК УЧЕТА НЕФТИ ПО ЛИЦЕНЗИОННЫМ УЧАСТКАМ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_Toc198806586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23</w:t>
            </w:r>
            <w:r w:rsidR="006463D9">
              <w:rPr>
                <w:webHidden/>
              </w:rPr>
              <w:fldChar w:fldCharType="end"/>
            </w:r>
          </w:hyperlink>
        </w:p>
        <w:p w14:paraId="2C4ED15A" w14:textId="332F4403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87" w:history="1">
            <w:r w:rsidR="006463D9" w:rsidRPr="006A5AC1">
              <w:rPr>
                <w:rStyle w:val="ac"/>
              </w:rPr>
              <w:t>6.3. ПОРЯДОК УЧЕТА И ОФОРМЛЕНИЯ ДОКУМЕНТАЦИИ ДЛЯ НЕФТИ, СДАВАЕМОЙ В СИСТЕМУ МАГИСТРАЛЬНЫХ ТРУБОПРОВОДОВ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_Toc198806587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24</w:t>
            </w:r>
            <w:r w:rsidR="006463D9">
              <w:rPr>
                <w:webHidden/>
              </w:rPr>
              <w:fldChar w:fldCharType="end"/>
            </w:r>
          </w:hyperlink>
        </w:p>
        <w:p w14:paraId="66C23E23" w14:textId="1B2C0288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88" w:history="1">
            <w:r w:rsidR="006463D9" w:rsidRPr="006A5AC1">
              <w:rPr>
                <w:rStyle w:val="ac"/>
              </w:rPr>
              <w:t>6.4. ПОРЯДОК УЧЕТА ПРИ ОТПУСКЕ НЕФТИ НА ПРОИЗВОДСТВЕННО-ТЕХНОЛОГИЧЕСКИЕ НУЖДЫ И ТОПЛИВО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_Toc198806588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25</w:t>
            </w:r>
            <w:r w:rsidR="006463D9">
              <w:rPr>
                <w:webHidden/>
              </w:rPr>
              <w:fldChar w:fldCharType="end"/>
            </w:r>
          </w:hyperlink>
        </w:p>
        <w:p w14:paraId="44D6B9C1" w14:textId="024156B5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89" w:history="1">
            <w:r w:rsidR="006463D9" w:rsidRPr="006A5AC1">
              <w:rPr>
                <w:rStyle w:val="ac"/>
              </w:rPr>
              <w:t>6.5. ПОРЯДОК ОФОРМЛЕНИЯ ДОКУМЕНТАЦИИ ПРИ ОТПУСКЕ НЕФТИ НА СОБСТВЕННЫЕ ПРОИЗВОДСТВЕННО-ТЕХНОЛОГИЧЕСКИЕ НУЖДЫ, ТОПЛИВО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_Toc198806589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25</w:t>
            </w:r>
            <w:r w:rsidR="006463D9">
              <w:rPr>
                <w:webHidden/>
              </w:rPr>
              <w:fldChar w:fldCharType="end"/>
            </w:r>
          </w:hyperlink>
        </w:p>
        <w:p w14:paraId="7CA0F04F" w14:textId="581DAAA2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90" w:history="1">
            <w:r w:rsidR="006463D9" w:rsidRPr="006A5AC1">
              <w:rPr>
                <w:rStyle w:val="ac"/>
                <w:snapToGrid w:val="0"/>
              </w:rPr>
              <w:t>6.6. ПОРЯДОК ОТПУСКА НЕФТИ НА ПРОИЗВОДСТВЕННО-ТЕХНОЛОГИЧЕСКИЕ НУЖДЫ СТОРОННИМ ОРГАНИЗАЦИЯМ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_Toc198806590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27</w:t>
            </w:r>
            <w:r w:rsidR="006463D9">
              <w:rPr>
                <w:webHidden/>
              </w:rPr>
              <w:fldChar w:fldCharType="end"/>
            </w:r>
          </w:hyperlink>
        </w:p>
        <w:p w14:paraId="453006AD" w14:textId="345C0E6E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91" w:history="1">
            <w:r w:rsidR="006463D9" w:rsidRPr="006A5AC1">
              <w:rPr>
                <w:rStyle w:val="ac"/>
              </w:rPr>
              <w:t>6.7. ПОРЯДОК ОТПУСКА НЕФТИ СТОРОННИМ ОРГАНИЗАЦИЯМ В КАЧЕСТВЕ МАТЕРИАЛА ДЛЯ СТРОИТЕЛЬСТВА СКВАЖИН И ТОПЛИВО (ДАВАЛЬЧЕСКАЯ СХЕМА)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_Toc198806591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30</w:t>
            </w:r>
            <w:r w:rsidR="006463D9">
              <w:rPr>
                <w:webHidden/>
              </w:rPr>
              <w:fldChar w:fldCharType="end"/>
            </w:r>
          </w:hyperlink>
        </w:p>
        <w:p w14:paraId="5E7CFDFA" w14:textId="65C679A3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92" w:history="1">
            <w:r w:rsidR="006463D9" w:rsidRPr="006A5AC1">
              <w:rPr>
                <w:rStyle w:val="ac"/>
              </w:rPr>
              <w:t>6.8. ПОРЯДОК ОФОРМЛЕНИЯ ДОКУМЕНТАЦИИ ПРИ ОТПУСКЕ НЕФТИ СТОРОННИМ ОРГАНИЗАЦИЯМ ПО ДОГОВОРАМ РЕАЛИЗАЦИИ НЕФТИ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_Toc198806592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31</w:t>
            </w:r>
            <w:r w:rsidR="006463D9">
              <w:rPr>
                <w:webHidden/>
              </w:rPr>
              <w:fldChar w:fldCharType="end"/>
            </w:r>
          </w:hyperlink>
        </w:p>
        <w:p w14:paraId="7C284592" w14:textId="20A6F1E1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93" w:history="1">
            <w:r w:rsidR="006463D9" w:rsidRPr="006A5AC1">
              <w:rPr>
                <w:rStyle w:val="ac"/>
                <w:snapToGrid w:val="0"/>
                <w:lang w:eastAsia="ru-RU"/>
              </w:rPr>
              <w:t>6.9. ПОРЯДОК ПОДГОТОВКИ И ОТПУСКА НЕФТИ В АВТОЦИСТЕРНЫ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_Toc198806593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32</w:t>
            </w:r>
            <w:r w:rsidR="006463D9">
              <w:rPr>
                <w:webHidden/>
              </w:rPr>
              <w:fldChar w:fldCharType="end"/>
            </w:r>
          </w:hyperlink>
        </w:p>
        <w:p w14:paraId="3001E581" w14:textId="28643DF9" w:rsidR="006463D9" w:rsidRDefault="007B34E8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94" w:history="1">
            <w:r w:rsidR="006463D9" w:rsidRPr="006A5AC1">
              <w:rPr>
                <w:rStyle w:val="ac"/>
                <w:rFonts w:ascii="Arial" w:hAnsi="Arial" w:cs="Arial"/>
              </w:rPr>
              <w:t>7.</w:t>
            </w:r>
            <w:r w:rsidR="006463D9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6463D9" w:rsidRPr="006A5AC1">
              <w:rPr>
                <w:rStyle w:val="ac"/>
                <w:rFonts w:ascii="Arial" w:hAnsi="Arial" w:cs="Arial"/>
              </w:rPr>
              <w:t>ПОРЯДОК РАЗРАБОТКИ ТЕХНОЛОГИЧЕСКИХ КАРТ ОСТАТКОВ НЕФТИ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_Toc198806594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35</w:t>
            </w:r>
            <w:r w:rsidR="006463D9">
              <w:rPr>
                <w:webHidden/>
              </w:rPr>
              <w:fldChar w:fldCharType="end"/>
            </w:r>
          </w:hyperlink>
        </w:p>
        <w:p w14:paraId="53CE5C41" w14:textId="16553048" w:rsidR="006463D9" w:rsidRDefault="007B34E8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95" w:history="1">
            <w:r w:rsidR="006463D9" w:rsidRPr="006A5AC1">
              <w:rPr>
                <w:rStyle w:val="ac"/>
                <w:rFonts w:ascii="Arial" w:hAnsi="Arial" w:cs="Arial"/>
              </w:rPr>
              <w:t>8.</w:t>
            </w:r>
            <w:r w:rsidR="006463D9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6463D9" w:rsidRPr="006A5AC1">
              <w:rPr>
                <w:rStyle w:val="ac"/>
                <w:rFonts w:ascii="Arial" w:hAnsi="Arial" w:cs="Arial"/>
              </w:rPr>
              <w:t>ПОРЯДОК ИНВЕНТАРИЗАЦИИ НЕФТИ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_Toc198806595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41</w:t>
            </w:r>
            <w:r w:rsidR="006463D9">
              <w:rPr>
                <w:webHidden/>
              </w:rPr>
              <w:fldChar w:fldCharType="end"/>
            </w:r>
          </w:hyperlink>
        </w:p>
        <w:p w14:paraId="2EB61403" w14:textId="0C54BF05" w:rsidR="006463D9" w:rsidRDefault="007B34E8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96" w:history="1">
            <w:r w:rsidR="006463D9" w:rsidRPr="006A5AC1">
              <w:rPr>
                <w:rStyle w:val="ac"/>
                <w:rFonts w:ascii="Arial" w:hAnsi="Arial" w:cs="Arial"/>
              </w:rPr>
              <w:t>8 (1). ОПРЕДЕЛЕНИЕ КОЛИЧЕСТВА И КАЧЕСТВА НЕФТИ В РЕЗЕРВУАРАХ (В ТОМ ЧИСЛЕ С НАЛИЧИЕМ ЭМУЛЬСИОННОГО СЛОЯ)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_Toc198806596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46</w:t>
            </w:r>
            <w:r w:rsidR="006463D9">
              <w:rPr>
                <w:webHidden/>
              </w:rPr>
              <w:fldChar w:fldCharType="end"/>
            </w:r>
          </w:hyperlink>
        </w:p>
        <w:p w14:paraId="1A2A8E3C" w14:textId="4E7AC781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97" w:history="1">
            <w:r w:rsidR="006463D9" w:rsidRPr="006A5AC1">
              <w:rPr>
                <w:rStyle w:val="ac"/>
              </w:rPr>
              <w:t>8.1. (1). УЧЕТНЫЕ ОПЕРАЦИИ ПРИ ЗАКРЫТИИ СУТОЧНОЙ ОТЧЕТНОСТИ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_Toc198806597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46</w:t>
            </w:r>
            <w:r w:rsidR="006463D9">
              <w:rPr>
                <w:webHidden/>
              </w:rPr>
              <w:fldChar w:fldCharType="end"/>
            </w:r>
          </w:hyperlink>
        </w:p>
        <w:p w14:paraId="6D9F50C9" w14:textId="452713B5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98" w:history="1">
            <w:r w:rsidR="006463D9" w:rsidRPr="006A5AC1">
              <w:rPr>
                <w:rStyle w:val="ac"/>
              </w:rPr>
              <w:t>8.2 (1). УЧЕТНЫЕ ОПЕРАЦИИ ПРИ ИНВЕНТАРИЗАЦИИ ОСТАТКОВ НЕФТИ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_Toc198806598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46</w:t>
            </w:r>
            <w:r w:rsidR="006463D9">
              <w:rPr>
                <w:webHidden/>
              </w:rPr>
              <w:fldChar w:fldCharType="end"/>
            </w:r>
          </w:hyperlink>
        </w:p>
        <w:p w14:paraId="13EB29AE" w14:textId="12D118D5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599" w:history="1">
            <w:r w:rsidR="006463D9" w:rsidRPr="006A5AC1">
              <w:rPr>
                <w:rStyle w:val="ac"/>
              </w:rPr>
              <w:t>8.3. (1). ОПРЕДЕЛЕНИЕ КОЛИЧЕСТВА И КАЧЕСТВА НЕФТИ В РЕЗЕРВУАРАХ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_Toc198806599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47</w:t>
            </w:r>
            <w:r w:rsidR="006463D9">
              <w:rPr>
                <w:webHidden/>
              </w:rPr>
              <w:fldChar w:fldCharType="end"/>
            </w:r>
          </w:hyperlink>
        </w:p>
        <w:p w14:paraId="3FAAB906" w14:textId="78C6E4DE" w:rsidR="006463D9" w:rsidRDefault="007B34E8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00" w:history="1">
            <w:r w:rsidR="006463D9" w:rsidRPr="006A5AC1">
              <w:rPr>
                <w:rStyle w:val="ac"/>
                <w:rFonts w:ascii="Arial" w:hAnsi="Arial" w:cs="Arial"/>
              </w:rPr>
              <w:t>9.</w:t>
            </w:r>
            <w:r w:rsidR="006463D9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6463D9" w:rsidRPr="006A5AC1">
              <w:rPr>
                <w:rStyle w:val="ac"/>
                <w:rFonts w:ascii="Arial" w:hAnsi="Arial" w:cs="Arial"/>
              </w:rPr>
              <w:t>ПОРЯДОК УЧЁТА ПОТЕРЬ НЕФТИ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_Toc198806600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49</w:t>
            </w:r>
            <w:r w:rsidR="006463D9">
              <w:rPr>
                <w:webHidden/>
              </w:rPr>
              <w:fldChar w:fldCharType="end"/>
            </w:r>
          </w:hyperlink>
        </w:p>
        <w:p w14:paraId="1388F998" w14:textId="3A287EDB" w:rsidR="006463D9" w:rsidRDefault="007B34E8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01" w:history="1">
            <w:r w:rsidR="006463D9" w:rsidRPr="006A5AC1">
              <w:rPr>
                <w:rStyle w:val="ac"/>
                <w:rFonts w:ascii="Arial" w:hAnsi="Arial" w:cs="Arial"/>
              </w:rPr>
              <w:t>10.</w:t>
            </w:r>
            <w:r w:rsidR="006463D9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6463D9" w:rsidRPr="006A5AC1">
              <w:rPr>
                <w:rStyle w:val="ac"/>
                <w:rFonts w:ascii="Arial" w:hAnsi="Arial" w:cs="Arial"/>
              </w:rPr>
              <w:t>ПОРЯДОК СОСТАВЛЕНИЯ ИСПОЛНИТЕЛЬНОГО БАЛАНСА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_Toc198806601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52</w:t>
            </w:r>
            <w:r w:rsidR="006463D9">
              <w:rPr>
                <w:webHidden/>
              </w:rPr>
              <w:fldChar w:fldCharType="end"/>
            </w:r>
          </w:hyperlink>
        </w:p>
        <w:p w14:paraId="08DBEA9A" w14:textId="09063A3F" w:rsidR="006463D9" w:rsidRDefault="007B34E8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02" w:history="1">
            <w:r w:rsidR="006463D9" w:rsidRPr="006A5AC1">
              <w:rPr>
                <w:rStyle w:val="ac"/>
                <w:rFonts w:ascii="Arial" w:hAnsi="Arial" w:cs="Arial"/>
              </w:rPr>
              <w:t>11.</w:t>
            </w:r>
            <w:r w:rsidR="006463D9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6463D9" w:rsidRPr="006A5AC1">
              <w:rPr>
                <w:rStyle w:val="ac"/>
                <w:rFonts w:ascii="Arial" w:hAnsi="Arial" w:cs="Arial"/>
              </w:rPr>
              <w:t>ПОРЯДОК ОРГАНИЗАЦИИ ОТПУСКА НЕФТИ ПРИ ВНУТРЕННИХ ПЕРЕВОЗКАХ АВТОМОБИЛЬНЫМИ ЦИСТЕРНАМИ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_Toc198806602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55</w:t>
            </w:r>
            <w:r w:rsidR="006463D9">
              <w:rPr>
                <w:webHidden/>
              </w:rPr>
              <w:fldChar w:fldCharType="end"/>
            </w:r>
          </w:hyperlink>
        </w:p>
        <w:p w14:paraId="77C3DA21" w14:textId="2CDFD790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03" w:history="1">
            <w:r w:rsidR="006463D9" w:rsidRPr="006A5AC1">
              <w:rPr>
                <w:rStyle w:val="ac"/>
              </w:rPr>
              <w:t>11.1. НАЗНАЧЕНИЕ СИСТЕМЫ НАЛИВА И ОСНОВНОЕ ОБОРУДОВАНИЕ, ВХОДЯЩЕЕ В СОСТАВ ПУНКТА НАЛИВА РЕЗЕРВУАРНОГО ПАРКА 30000 М³ КУЮМБИНСКОГО МЕСТОРОЖДЕНИЯ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_Toc198806603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55</w:t>
            </w:r>
            <w:r w:rsidR="006463D9">
              <w:rPr>
                <w:webHidden/>
              </w:rPr>
              <w:fldChar w:fldCharType="end"/>
            </w:r>
          </w:hyperlink>
        </w:p>
        <w:p w14:paraId="2F940911" w14:textId="16BF7AEF" w:rsidR="006463D9" w:rsidRDefault="007B34E8">
          <w:pPr>
            <w:pStyle w:val="31"/>
            <w:rPr>
              <w:rFonts w:asciiTheme="minorHAnsi" w:eastAsiaTheme="minorEastAsia" w:hAnsiTheme="minorHAnsi" w:cstheme="minorBidi"/>
              <w:bCs w:val="0"/>
              <w:i w:val="0"/>
              <w:sz w:val="22"/>
              <w:szCs w:val="22"/>
              <w:lang w:eastAsia="ru-RU"/>
            </w:rPr>
          </w:pPr>
          <w:hyperlink w:anchor="_Toc198806604" w:history="1">
            <w:r w:rsidR="006463D9" w:rsidRPr="006A5AC1">
              <w:rPr>
                <w:rStyle w:val="ac"/>
                <w:b/>
              </w:rPr>
              <w:t>11.1.1. ПОРЯДОК НАЛИВА В АВТОЦИСТЕРНЫ НА ПУНКТЕ НАЛИВА РЕЗЕРВУАРНОГО ПАРКА 30000 М³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_Toc198806604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55</w:t>
            </w:r>
            <w:r w:rsidR="006463D9">
              <w:rPr>
                <w:webHidden/>
              </w:rPr>
              <w:fldChar w:fldCharType="end"/>
            </w:r>
          </w:hyperlink>
        </w:p>
        <w:p w14:paraId="5D2CAC5D" w14:textId="5BCEE2D7" w:rsidR="006463D9" w:rsidRDefault="007B34E8">
          <w:pPr>
            <w:pStyle w:val="31"/>
            <w:rPr>
              <w:rFonts w:asciiTheme="minorHAnsi" w:eastAsiaTheme="minorEastAsia" w:hAnsiTheme="minorHAnsi" w:cstheme="minorBidi"/>
              <w:bCs w:val="0"/>
              <w:i w:val="0"/>
              <w:sz w:val="22"/>
              <w:szCs w:val="22"/>
              <w:lang w:eastAsia="ru-RU"/>
            </w:rPr>
          </w:pPr>
          <w:hyperlink w:anchor="_Toc198806605" w:history="1">
            <w:r w:rsidR="006463D9" w:rsidRPr="006A5AC1">
              <w:rPr>
                <w:rStyle w:val="ac"/>
                <w:b/>
              </w:rPr>
              <w:t>11.1.2. ПЕРЕЧЕНЬ ВОЗМОЖНЫХ НЕИСПРАВНОСТЕЙ В ПРОЦЕССЕ РАБОТЫ ОБОРУДОВАНИЯ ПУНКТА НАЛИВА И РЕКОМЕНДАЦИИ ПО УСТРАНЕНИЮ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_Toc198806605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57</w:t>
            </w:r>
            <w:r w:rsidR="006463D9">
              <w:rPr>
                <w:webHidden/>
              </w:rPr>
              <w:fldChar w:fldCharType="end"/>
            </w:r>
          </w:hyperlink>
        </w:p>
        <w:p w14:paraId="15DD47CD" w14:textId="10A165E0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06" w:history="1">
            <w:r w:rsidR="006463D9" w:rsidRPr="006A5AC1">
              <w:rPr>
                <w:rStyle w:val="ac"/>
              </w:rPr>
              <w:t>11.2. НАЗНАЧЕНИЕ СИСТЕМЫ НАЛИВА И ОСНОВНОЕ ОБОРУДОВАНИЕ, ВХОДЯЩЕЕ В СОСТАВ ПУНКТА НАЛИВА ЦПС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_Toc198806606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58</w:t>
            </w:r>
            <w:r w:rsidR="006463D9">
              <w:rPr>
                <w:webHidden/>
              </w:rPr>
              <w:fldChar w:fldCharType="end"/>
            </w:r>
          </w:hyperlink>
        </w:p>
        <w:p w14:paraId="6518390B" w14:textId="4E5EE012" w:rsidR="006463D9" w:rsidRDefault="007B34E8">
          <w:pPr>
            <w:pStyle w:val="31"/>
            <w:rPr>
              <w:rFonts w:asciiTheme="minorHAnsi" w:eastAsiaTheme="minorEastAsia" w:hAnsiTheme="minorHAnsi" w:cstheme="minorBidi"/>
              <w:bCs w:val="0"/>
              <w:i w:val="0"/>
              <w:sz w:val="22"/>
              <w:szCs w:val="22"/>
              <w:lang w:eastAsia="ru-RU"/>
            </w:rPr>
          </w:pPr>
          <w:hyperlink w:anchor="_Toc198806607" w:history="1">
            <w:r w:rsidR="006463D9" w:rsidRPr="006A5AC1">
              <w:rPr>
                <w:rStyle w:val="ac"/>
                <w:b/>
              </w:rPr>
              <w:t>11.2.1. ПОРЯДОК НАЛИВА В АВТОЦИСТЕРНЫ НА ЦПС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_Toc198806607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58</w:t>
            </w:r>
            <w:r w:rsidR="006463D9">
              <w:rPr>
                <w:webHidden/>
              </w:rPr>
              <w:fldChar w:fldCharType="end"/>
            </w:r>
          </w:hyperlink>
        </w:p>
        <w:p w14:paraId="6D515653" w14:textId="3EE6BE99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08" w:history="1">
            <w:r w:rsidR="006463D9" w:rsidRPr="006A5AC1">
              <w:rPr>
                <w:rStyle w:val="ac"/>
              </w:rPr>
              <w:t>11.3. ОБЩИЕ ТРЕБОВАНИЯ БЕЗОПАСНОСТИ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_Toc198806608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61</w:t>
            </w:r>
            <w:r w:rsidR="006463D9">
              <w:rPr>
                <w:webHidden/>
              </w:rPr>
              <w:fldChar w:fldCharType="end"/>
            </w:r>
          </w:hyperlink>
        </w:p>
        <w:p w14:paraId="6469AD9A" w14:textId="7E74D19A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09" w:history="1">
            <w:r w:rsidR="006463D9" w:rsidRPr="006A5AC1">
              <w:rPr>
                <w:rStyle w:val="ac"/>
              </w:rPr>
              <w:t>11.4. ТРЕБОВАНИЯ БЕЗОПАСНОСТИ ПЕРЕД НАЧАЛОМ РАБОТ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_Toc198806609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62</w:t>
            </w:r>
            <w:r w:rsidR="006463D9">
              <w:rPr>
                <w:webHidden/>
              </w:rPr>
              <w:fldChar w:fldCharType="end"/>
            </w:r>
          </w:hyperlink>
        </w:p>
        <w:p w14:paraId="4535EC19" w14:textId="0A77734D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10" w:history="1">
            <w:r w:rsidR="006463D9" w:rsidRPr="006A5AC1">
              <w:rPr>
                <w:rStyle w:val="ac"/>
              </w:rPr>
              <w:t>11.5. ТРЕБОВАНИЯ БЕЗОПАСНОСТИ ВО ВРЕМЯ РАБОТЫ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_Toc198806610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63</w:t>
            </w:r>
            <w:r w:rsidR="006463D9">
              <w:rPr>
                <w:webHidden/>
              </w:rPr>
              <w:fldChar w:fldCharType="end"/>
            </w:r>
          </w:hyperlink>
        </w:p>
        <w:p w14:paraId="40AF5E4A" w14:textId="7F2669B0" w:rsidR="006463D9" w:rsidRDefault="007B34E8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11" w:history="1">
            <w:r w:rsidR="006463D9" w:rsidRPr="006A5AC1">
              <w:rPr>
                <w:rStyle w:val="ac"/>
                <w:rFonts w:ascii="Arial" w:hAnsi="Arial" w:cs="Arial"/>
              </w:rPr>
              <w:t>12.</w:t>
            </w:r>
            <w:r w:rsidR="006463D9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6463D9" w:rsidRPr="006A5AC1">
              <w:rPr>
                <w:rStyle w:val="ac"/>
                <w:rFonts w:ascii="Arial" w:hAnsi="Arial" w:cs="Arial"/>
              </w:rPr>
              <w:t>УЧЕТ НЕПОДГОТОВЛЕННОЙ НЕФТИ, ПРИНЯТОЙ НА ОБЪЕКТАХ ПОДГОТОВКИ НЕФТИ ИЗ АВТОЦИСТЕРН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_Toc198806611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65</w:t>
            </w:r>
            <w:r w:rsidR="006463D9">
              <w:rPr>
                <w:webHidden/>
              </w:rPr>
              <w:fldChar w:fldCharType="end"/>
            </w:r>
          </w:hyperlink>
        </w:p>
        <w:p w14:paraId="22C1033E" w14:textId="4A0162D1" w:rsidR="006463D9" w:rsidRDefault="007B34E8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12" w:history="1">
            <w:r w:rsidR="006463D9" w:rsidRPr="006A5AC1">
              <w:rPr>
                <w:rStyle w:val="ac"/>
                <w:rFonts w:ascii="Arial" w:hAnsi="Arial" w:cs="Arial"/>
              </w:rPr>
              <w:t>13.</w:t>
            </w:r>
            <w:r w:rsidR="006463D9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6463D9" w:rsidRPr="006A5AC1">
              <w:rPr>
                <w:rStyle w:val="ac"/>
                <w:rFonts w:ascii="Arial" w:hAnsi="Arial" w:cs="Arial"/>
              </w:rPr>
              <w:t>Порядок формирования оперативного (суточного) материального баланса углеводородов (нефть и газовый конденсат)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_Toc198806612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68</w:t>
            </w:r>
            <w:r w:rsidR="006463D9">
              <w:rPr>
                <w:webHidden/>
              </w:rPr>
              <w:fldChar w:fldCharType="end"/>
            </w:r>
          </w:hyperlink>
        </w:p>
        <w:p w14:paraId="61A62A80" w14:textId="504908BD" w:rsidR="006463D9" w:rsidRDefault="007B34E8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13" w:history="1">
            <w:r w:rsidR="006463D9" w:rsidRPr="006A5AC1">
              <w:rPr>
                <w:rStyle w:val="ac"/>
                <w:rFonts w:ascii="Arial" w:hAnsi="Arial" w:cs="Arial"/>
              </w:rPr>
              <w:t>14.</w:t>
            </w:r>
            <w:r w:rsidR="006463D9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6463D9" w:rsidRPr="006A5AC1">
              <w:rPr>
                <w:rStyle w:val="ac"/>
                <w:rFonts w:ascii="Arial" w:hAnsi="Arial" w:cs="Arial"/>
              </w:rPr>
              <w:t>ССЫЛКИ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_Toc198806613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79</w:t>
            </w:r>
            <w:r w:rsidR="006463D9">
              <w:rPr>
                <w:webHidden/>
              </w:rPr>
              <w:fldChar w:fldCharType="end"/>
            </w:r>
          </w:hyperlink>
        </w:p>
        <w:p w14:paraId="3EB96D8E" w14:textId="15659AA7" w:rsidR="006463D9" w:rsidRDefault="007B34E8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14" w:history="1">
            <w:r w:rsidR="006463D9" w:rsidRPr="006A5AC1">
              <w:rPr>
                <w:rStyle w:val="ac"/>
                <w:rFonts w:ascii="Arial" w:hAnsi="Arial" w:cs="Arial"/>
              </w:rPr>
              <w:t>ПРИЛОЖЕНИЯ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_Toc198806614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83</w:t>
            </w:r>
            <w:r w:rsidR="006463D9">
              <w:rPr>
                <w:webHidden/>
              </w:rPr>
              <w:fldChar w:fldCharType="end"/>
            </w:r>
          </w:hyperlink>
        </w:p>
        <w:p w14:paraId="6AACC07E" w14:textId="37C590B8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15" w:history="1">
            <w:r w:rsidR="006463D9" w:rsidRPr="006A5AC1">
              <w:rPr>
                <w:rStyle w:val="ac"/>
              </w:rPr>
              <w:t>ПРИЛОЖЕНИЕ 1. ФОРМА «ИСПОЛНИТЕЛЬНЫЙ БАЛАНС НЕФТИ»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_Toc198806615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85</w:t>
            </w:r>
            <w:r w:rsidR="006463D9">
              <w:rPr>
                <w:webHidden/>
              </w:rPr>
              <w:fldChar w:fldCharType="end"/>
            </w:r>
          </w:hyperlink>
        </w:p>
        <w:p w14:paraId="00618ECC" w14:textId="275B9E2D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16" w:history="1">
            <w:r w:rsidR="006463D9" w:rsidRPr="006A5AC1">
              <w:rPr>
                <w:rStyle w:val="ac"/>
              </w:rPr>
              <w:t>ПРИЛОЖЕНИЕ 2. ПЕРЕЧЕНЬ ОСНОВНЫХ ЗАКОНОДАТЕЛЬНЫХ И НОРМАТИВНЫХ ДОКУМЕНТОВ В ОБЛАСТИ МЕТРОЛОГИЧЕСКОГО ОБЕСПЕЧЕНИЯ НЕФТЕГАЗОВОГО КОМПЛЕКСА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_Toc198806616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90</w:t>
            </w:r>
            <w:r w:rsidR="006463D9">
              <w:rPr>
                <w:webHidden/>
              </w:rPr>
              <w:fldChar w:fldCharType="end"/>
            </w:r>
          </w:hyperlink>
        </w:p>
        <w:p w14:paraId="39AFE69A" w14:textId="4E3B1BCE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17" w:history="1">
            <w:r w:rsidR="006463D9" w:rsidRPr="006A5AC1">
              <w:rPr>
                <w:rStyle w:val="ac"/>
              </w:rPr>
              <w:t>ПРИЛОЖЕНИЕ 3. ФОРМА «СВОДНЫЙ МЕСЯЧНЫЙ ЭКСПЛУАТАЦИОННЫЙ РАПОРТ»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_Toc198806617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95</w:t>
            </w:r>
            <w:r w:rsidR="006463D9">
              <w:rPr>
                <w:webHidden/>
              </w:rPr>
              <w:fldChar w:fldCharType="end"/>
            </w:r>
          </w:hyperlink>
        </w:p>
        <w:p w14:paraId="2C2E6828" w14:textId="10EDCB58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18" w:history="1">
            <w:r w:rsidR="006463D9" w:rsidRPr="006A5AC1">
              <w:rPr>
                <w:rStyle w:val="ac"/>
              </w:rPr>
              <w:t>ПРИЛОЖЕНИЕ 4. «ФОРМА ЗАЯВКИ НА ОТПУСК НЕФТИ НА ПРОИЗВОДСТВЕННО-ТЕХНОЛОГИЧЕСКИЕ НУЖДЫ, ТОПЛИВО И СТОРОННИМ ОРГАНИЗАЦИЯМ»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_Toc198806618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96</w:t>
            </w:r>
            <w:r w:rsidR="006463D9">
              <w:rPr>
                <w:webHidden/>
              </w:rPr>
              <w:fldChar w:fldCharType="end"/>
            </w:r>
          </w:hyperlink>
        </w:p>
        <w:p w14:paraId="0B5E8FF7" w14:textId="6886FC9F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19" w:history="1">
            <w:r w:rsidR="006463D9" w:rsidRPr="006A5AC1">
              <w:rPr>
                <w:rStyle w:val="ac"/>
              </w:rPr>
              <w:t>ПРИЛОЖЕНИЕ 5. ФОРМА «ТРЕБОВАНИЕ-НАКЛАДНАЯ»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_Toc198806619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97</w:t>
            </w:r>
            <w:r w:rsidR="006463D9">
              <w:rPr>
                <w:webHidden/>
              </w:rPr>
              <w:fldChar w:fldCharType="end"/>
            </w:r>
          </w:hyperlink>
        </w:p>
        <w:p w14:paraId="45C5AA82" w14:textId="140881D4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20" w:history="1">
            <w:r w:rsidR="006463D9" w:rsidRPr="006A5AC1">
              <w:rPr>
                <w:rStyle w:val="ac"/>
              </w:rPr>
              <w:t>ПРИЛОЖЕНИЕ 6. ФОРМА «РАЗОВЫЙ ТАЛОН НА ОТПУСК НЕФТИ»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_Toc198806620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98</w:t>
            </w:r>
            <w:r w:rsidR="006463D9">
              <w:rPr>
                <w:webHidden/>
              </w:rPr>
              <w:fldChar w:fldCharType="end"/>
            </w:r>
          </w:hyperlink>
        </w:p>
        <w:p w14:paraId="4B2B0468" w14:textId="380711DC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21" w:history="1">
            <w:r w:rsidR="006463D9" w:rsidRPr="006A5AC1">
              <w:rPr>
                <w:rStyle w:val="ac"/>
                <w:iCs/>
                <w:lang w:eastAsia="ru-RU"/>
              </w:rPr>
              <w:t>ПРИЛОЖЕНИЕ 7. ФОРМА «ДОКУМЕНТ О КАЧЕСТВЕ (ПАСПОРТ КАЧЕСТВА) ПРИ ПРИЕМЕ (СДАЧЕ) НЕФТИ ОТ ТРЕТЬИХ (ТРЕТЬИМ) ЛИЦ ДЛЯ ПОДГОТОВКИ И ТРАНСПОРТИРОВКИ И НА ПРОИЗВОДСТВО НЕФТЕПРОДУКТОВ»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_Toc198806621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99</w:t>
            </w:r>
            <w:r w:rsidR="006463D9">
              <w:rPr>
                <w:webHidden/>
              </w:rPr>
              <w:fldChar w:fldCharType="end"/>
            </w:r>
          </w:hyperlink>
        </w:p>
        <w:p w14:paraId="4C54F90D" w14:textId="1B26F862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22" w:history="1">
            <w:r w:rsidR="006463D9" w:rsidRPr="006A5AC1">
              <w:rPr>
                <w:rStyle w:val="ac"/>
              </w:rPr>
              <w:t>ПРИЛОЖЕНИЕ 8. ФОРМА «АКТ ПРИЕМА-СДАЧИ НЕФТИ ПО ПОКАЗАНИЯМ СИКН ДЛЯ ОФОРМЛЕНИЯ ПАРТИЙ НЕФТИ»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_Toc198806622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100</w:t>
            </w:r>
            <w:r w:rsidR="006463D9">
              <w:rPr>
                <w:webHidden/>
              </w:rPr>
              <w:fldChar w:fldCharType="end"/>
            </w:r>
          </w:hyperlink>
        </w:p>
        <w:p w14:paraId="72E33772" w14:textId="133B7A09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23" w:history="1">
            <w:r w:rsidR="006463D9" w:rsidRPr="006A5AC1">
              <w:rPr>
                <w:rStyle w:val="ac"/>
              </w:rPr>
              <w:t>ПРИЛОЖЕНИЕ 9. ФОРМА «ТРАНСПОРТНАЯ НАКЛАДНАЯ НА ОТПУСК НЕФТИ»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_Toc198806623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101</w:t>
            </w:r>
            <w:r w:rsidR="006463D9">
              <w:rPr>
                <w:webHidden/>
              </w:rPr>
              <w:fldChar w:fldCharType="end"/>
            </w:r>
          </w:hyperlink>
        </w:p>
        <w:p w14:paraId="11D2F472" w14:textId="63F47122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24" w:history="1">
            <w:r w:rsidR="006463D9" w:rsidRPr="006A5AC1">
              <w:rPr>
                <w:rStyle w:val="ac"/>
              </w:rPr>
              <w:t>ПРИЛОЖЕНИЕ 10. ДОКУМЕНТ О КАЧЕСТВЕ НЕФТИ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_Toc198806624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106</w:t>
            </w:r>
            <w:r w:rsidR="006463D9">
              <w:rPr>
                <w:webHidden/>
              </w:rPr>
              <w:fldChar w:fldCharType="end"/>
            </w:r>
          </w:hyperlink>
        </w:p>
        <w:p w14:paraId="64F87FC5" w14:textId="36A86E63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25" w:history="1">
            <w:r w:rsidR="006463D9" w:rsidRPr="006A5AC1">
              <w:rPr>
                <w:rStyle w:val="ac"/>
              </w:rPr>
              <w:t>ПРИЛОЖЕНИЕ 11. ЖУРНАЛ УЧЕТА ОТПУСКА НЕФТИ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_Toc198806625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107</w:t>
            </w:r>
            <w:r w:rsidR="006463D9">
              <w:rPr>
                <w:webHidden/>
              </w:rPr>
              <w:fldChar w:fldCharType="end"/>
            </w:r>
          </w:hyperlink>
        </w:p>
        <w:p w14:paraId="2C4A97E9" w14:textId="1EFE650F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26" w:history="1">
            <w:r w:rsidR="006463D9" w:rsidRPr="006A5AC1">
              <w:rPr>
                <w:rStyle w:val="ac"/>
              </w:rPr>
              <w:t>ПРИЛОЖЕНИЕ 12. РЕЕСТР ТН НА НЕФТЬ, ОТПУЩЕННУЮ СТОРОННИМ ОРГАНИЗАЦИЯМ, ПРОИЗВОДСТВЕННО-ТЕХНОЛОГИЧЕСКИЕ НУЖДЫ И ТОПЛИВО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_Toc198806626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108</w:t>
            </w:r>
            <w:r w:rsidR="006463D9">
              <w:rPr>
                <w:webHidden/>
              </w:rPr>
              <w:fldChar w:fldCharType="end"/>
            </w:r>
          </w:hyperlink>
        </w:p>
        <w:p w14:paraId="44B29C56" w14:textId="41345709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27" w:history="1">
            <w:r w:rsidR="006463D9" w:rsidRPr="006A5AC1">
              <w:rPr>
                <w:rStyle w:val="ac"/>
              </w:rPr>
              <w:t>ПРИЛОЖЕНИЕ 13. РЕЕСТР ОТПУСКА НЕФТИ ПО КАЖДОМУ ЦЕХУ (СТОРОННЕЙ ОРГАНИЗАЦИИ)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_Toc198806627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109</w:t>
            </w:r>
            <w:r w:rsidR="006463D9">
              <w:rPr>
                <w:webHidden/>
              </w:rPr>
              <w:fldChar w:fldCharType="end"/>
            </w:r>
          </w:hyperlink>
        </w:p>
        <w:p w14:paraId="13246F27" w14:textId="6A34CFBA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28" w:history="1">
            <w:r w:rsidR="006463D9" w:rsidRPr="006A5AC1">
              <w:rPr>
                <w:rStyle w:val="ac"/>
              </w:rPr>
              <w:t>ПРИЛОЖЕНИЕ 14. ФОРМА «АКТ ПО ПРИЕМУ ВОЗВРАТНОЙ НЕФТИ»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_Toc198806628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110</w:t>
            </w:r>
            <w:r w:rsidR="006463D9">
              <w:rPr>
                <w:webHidden/>
              </w:rPr>
              <w:fldChar w:fldCharType="end"/>
            </w:r>
          </w:hyperlink>
        </w:p>
        <w:p w14:paraId="77C8F1D3" w14:textId="0E13783B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29" w:history="1">
            <w:r w:rsidR="006463D9" w:rsidRPr="006A5AC1">
              <w:rPr>
                <w:rStyle w:val="ac"/>
              </w:rPr>
              <w:t>ПРИЛОЖЕНИЕ 15.  СВОДНЫЙ АКТ ЗА ОТЧЕТНЫЙ ПЕРИОД ПО ИСПОЛЬЗОВАНИЮ НЕФТИ, ПРИНЯТОЙ НА ПРОИЗВОДСТВЕННО–ТЕХНОЛОГИЧЕСКИЕ НУЖДЫ ЦДНГ (ЦЭЭО)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_Toc198806629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111</w:t>
            </w:r>
            <w:r w:rsidR="006463D9">
              <w:rPr>
                <w:webHidden/>
              </w:rPr>
              <w:fldChar w:fldCharType="end"/>
            </w:r>
          </w:hyperlink>
        </w:p>
        <w:p w14:paraId="72F21081" w14:textId="0FA71FFF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30" w:history="1">
            <w:r w:rsidR="006463D9" w:rsidRPr="006A5AC1">
              <w:rPr>
                <w:rStyle w:val="ac"/>
              </w:rPr>
              <w:t>ПРИЛОЖЕНИЕ 16. НАКЛАДНАЯ НА ОТПУСК ПАРТИИ НЕФТИ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_Toc198806630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112</w:t>
            </w:r>
            <w:r w:rsidR="006463D9">
              <w:rPr>
                <w:webHidden/>
              </w:rPr>
              <w:fldChar w:fldCharType="end"/>
            </w:r>
          </w:hyperlink>
        </w:p>
        <w:p w14:paraId="4B701195" w14:textId="2A6796C6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31" w:history="1">
            <w:r w:rsidR="006463D9" w:rsidRPr="006A5AC1">
              <w:rPr>
                <w:rStyle w:val="ac"/>
              </w:rPr>
              <w:t>ПРИЛОЖЕНИЕ 17.  АКТ ПРИЕМА-ПЕРЕДАЧИ НЕФТИ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_Toc198806631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113</w:t>
            </w:r>
            <w:r w:rsidR="006463D9">
              <w:rPr>
                <w:webHidden/>
              </w:rPr>
              <w:fldChar w:fldCharType="end"/>
            </w:r>
          </w:hyperlink>
        </w:p>
        <w:p w14:paraId="255F708D" w14:textId="56703C1E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32" w:history="1">
            <w:r w:rsidR="006463D9" w:rsidRPr="006A5AC1">
              <w:rPr>
                <w:rStyle w:val="ac"/>
              </w:rPr>
              <w:t>ПРИЛОЖЕНИЕ 18. РЕЕСТР АКТОВ ПРИЕМА-ПЕРЕДАЧИ НЕФТИ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_Toc198806632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114</w:t>
            </w:r>
            <w:r w:rsidR="006463D9">
              <w:rPr>
                <w:webHidden/>
              </w:rPr>
              <w:fldChar w:fldCharType="end"/>
            </w:r>
          </w:hyperlink>
        </w:p>
        <w:p w14:paraId="596D8885" w14:textId="59902E5F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33" w:history="1">
            <w:r w:rsidR="006463D9" w:rsidRPr="006A5AC1">
              <w:rPr>
                <w:rStyle w:val="ac"/>
              </w:rPr>
              <w:t>ПРИЛОЖЕНИЕ 19. ФОРМА «РАСЧЕТ НОРМАТИВОВ «МЕРТВЫХ» (НЕМОБИЛЬНЫХ) И ТЕХНОЛОГИЧЕСКИХ ОСТАТКОВ НЕФТИ»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_Toc198806633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115</w:t>
            </w:r>
            <w:r w:rsidR="006463D9">
              <w:rPr>
                <w:webHidden/>
              </w:rPr>
              <w:fldChar w:fldCharType="end"/>
            </w:r>
          </w:hyperlink>
        </w:p>
        <w:p w14:paraId="5A1B321A" w14:textId="00DE2953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34" w:history="1">
            <w:r w:rsidR="006463D9" w:rsidRPr="006A5AC1">
              <w:rPr>
                <w:rStyle w:val="ac"/>
                <w:iCs/>
                <w:lang w:eastAsia="ru-RU"/>
              </w:rPr>
              <w:t>ПРИЛОЖЕНИЕ 20. ФОРМА «ТЕХНОЛОГИЧЕСКАЯ КАРТА».</w:t>
            </w:r>
            <w:r w:rsidR="006463D9" w:rsidRPr="006A5AC1">
              <w:rPr>
                <w:rStyle w:val="ac"/>
              </w:rPr>
              <w:t xml:space="preserve"> </w:t>
            </w:r>
            <w:r w:rsidR="006463D9" w:rsidRPr="006A5AC1">
              <w:rPr>
                <w:rStyle w:val="ac"/>
                <w:iCs/>
                <w:lang w:eastAsia="ru-RU"/>
              </w:rPr>
              <w:t>расчет «мертвых» и технологических остатков нефти в РВС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_Toc198806634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116</w:t>
            </w:r>
            <w:r w:rsidR="006463D9">
              <w:rPr>
                <w:webHidden/>
              </w:rPr>
              <w:fldChar w:fldCharType="end"/>
            </w:r>
          </w:hyperlink>
        </w:p>
        <w:p w14:paraId="605DFCD7" w14:textId="36458A6E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35" w:history="1">
            <w:r w:rsidR="006463D9" w:rsidRPr="006A5AC1">
              <w:rPr>
                <w:rStyle w:val="ac"/>
              </w:rPr>
              <w:t xml:space="preserve">ПРИЛОЖЕНИЕ 21. </w:t>
            </w:r>
            <w:r w:rsidR="006463D9" w:rsidRPr="006A5AC1">
              <w:rPr>
                <w:rStyle w:val="ac"/>
                <w:lang w:eastAsia="ru-RU"/>
              </w:rPr>
              <w:t>ФОРМА «ТЕХНОЛОГИЧЕСКАЯ КАРТА». Расчет «мертвых» (немобильных) и технологических остатков нефти в технологических аппаратах и емкостях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_Toc198806635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117</w:t>
            </w:r>
            <w:r w:rsidR="006463D9">
              <w:rPr>
                <w:webHidden/>
              </w:rPr>
              <w:fldChar w:fldCharType="end"/>
            </w:r>
          </w:hyperlink>
        </w:p>
        <w:p w14:paraId="10B9A571" w14:textId="622F0102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36" w:history="1">
            <w:r w:rsidR="006463D9" w:rsidRPr="006A5AC1">
              <w:rPr>
                <w:rStyle w:val="ac"/>
              </w:rPr>
              <w:t xml:space="preserve">ПРИЛОЖЕНИЕ 22. </w:t>
            </w:r>
            <w:r w:rsidR="006463D9" w:rsidRPr="006A5AC1">
              <w:rPr>
                <w:rStyle w:val="ac"/>
                <w:lang w:eastAsia="ru-RU"/>
              </w:rPr>
              <w:t>ФОРМА «ТЕХНОЛОГИЧЕСКАЯ КАРТА». Расчет остатков нефти в технологических трубопроводах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_Toc198806636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118</w:t>
            </w:r>
            <w:r w:rsidR="006463D9">
              <w:rPr>
                <w:webHidden/>
              </w:rPr>
              <w:fldChar w:fldCharType="end"/>
            </w:r>
          </w:hyperlink>
        </w:p>
        <w:p w14:paraId="3D0C91A7" w14:textId="26C8728C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37" w:history="1">
            <w:r w:rsidR="006463D9" w:rsidRPr="006A5AC1">
              <w:rPr>
                <w:rStyle w:val="ac"/>
              </w:rPr>
              <w:t>ПРИЛОЖЕНИЕ 23. ФОРМА «ИНВ–22»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_Toc198806637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119</w:t>
            </w:r>
            <w:r w:rsidR="006463D9">
              <w:rPr>
                <w:webHidden/>
              </w:rPr>
              <w:fldChar w:fldCharType="end"/>
            </w:r>
          </w:hyperlink>
        </w:p>
        <w:p w14:paraId="263C96F3" w14:textId="6AB99C72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38" w:history="1">
            <w:r w:rsidR="006463D9" w:rsidRPr="006A5AC1">
              <w:rPr>
                <w:rStyle w:val="ac"/>
              </w:rPr>
              <w:t>ПРИЛОЖЕНИЕ 24. ФОРМА «АКТ ИНВЕНТАРИЗАЦИИ НЕФТИ В ТРУБОПРОВОДАХ»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_Toc198806638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120</w:t>
            </w:r>
            <w:r w:rsidR="006463D9">
              <w:rPr>
                <w:webHidden/>
              </w:rPr>
              <w:fldChar w:fldCharType="end"/>
            </w:r>
          </w:hyperlink>
        </w:p>
        <w:p w14:paraId="7D77B59A" w14:textId="76EE0A88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39" w:history="1">
            <w:r w:rsidR="006463D9" w:rsidRPr="006A5AC1">
              <w:rPr>
                <w:rStyle w:val="ac"/>
              </w:rPr>
              <w:t>ПРИЛОЖЕНИЕ 25. ФОРМА «РАСЧЕТ ИЗМЕНЕНИЯ ОСТАТКОВ НЕФТИ ПРИ ВВОДЕ, ВЫВОДЕ И ДЕМОНТАЖЕ ТЕХНОЛОГИЧЕСКОГО ОБОРУДОВАНИЯ, И ИЗМЕНЕНИИ ОБВОДНЕННОСТИ ПРОДУКЦИИ»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_Toc198806639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121</w:t>
            </w:r>
            <w:r w:rsidR="006463D9">
              <w:rPr>
                <w:webHidden/>
              </w:rPr>
              <w:fldChar w:fldCharType="end"/>
            </w:r>
          </w:hyperlink>
        </w:p>
        <w:p w14:paraId="747EC02A" w14:textId="5B0D1CCE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40" w:history="1">
            <w:r w:rsidR="006463D9" w:rsidRPr="006A5AC1">
              <w:rPr>
                <w:rStyle w:val="ac"/>
              </w:rPr>
              <w:t>ПРИЛОЖЕНИЕ 26. ФОРМА «АКТ ИНВЕНТАРИЗАЦИИ НЕФТИ В АППАРАТАХ»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_Toc198806640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122</w:t>
            </w:r>
            <w:r w:rsidR="006463D9">
              <w:rPr>
                <w:webHidden/>
              </w:rPr>
              <w:fldChar w:fldCharType="end"/>
            </w:r>
          </w:hyperlink>
        </w:p>
        <w:p w14:paraId="3D9F08C3" w14:textId="4990AB63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41" w:history="1">
            <w:r w:rsidR="006463D9" w:rsidRPr="006A5AC1">
              <w:rPr>
                <w:rStyle w:val="ac"/>
              </w:rPr>
              <w:t>ПРИЛОЖЕНИЕ 27. ФОРМА «АКТ СНЯТИЯ НАТУРНЫХ ОСТАТКОВ НЕФТИ В РВС»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_Toc198806641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123</w:t>
            </w:r>
            <w:r w:rsidR="006463D9">
              <w:rPr>
                <w:webHidden/>
              </w:rPr>
              <w:fldChar w:fldCharType="end"/>
            </w:r>
          </w:hyperlink>
        </w:p>
        <w:p w14:paraId="19200446" w14:textId="492FA4EB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42" w:history="1">
            <w:r w:rsidR="006463D9" w:rsidRPr="006A5AC1">
              <w:rPr>
                <w:rStyle w:val="ac"/>
              </w:rPr>
              <w:t>ПРИЛОЖЕНИЕ 28. ФОРМА «СВОДНЫЙ АКТ ИНВЕНТАРИЗАЦИИ НЕФТИ В РВС»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_Toc198806642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124</w:t>
            </w:r>
            <w:r w:rsidR="006463D9">
              <w:rPr>
                <w:webHidden/>
              </w:rPr>
              <w:fldChar w:fldCharType="end"/>
            </w:r>
          </w:hyperlink>
        </w:p>
        <w:p w14:paraId="7C50A653" w14:textId="1BB8F67E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43" w:history="1">
            <w:r w:rsidR="006463D9" w:rsidRPr="006A5AC1">
              <w:rPr>
                <w:rStyle w:val="ac"/>
              </w:rPr>
              <w:t>ПРИЛОЖЕНИЕ 29. СВОДНЫЙ АКТ ИНВЕНТАРИЗАЦИИ НЕФТИ ПО ОБЩЕСТВУ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_Toc198806643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125</w:t>
            </w:r>
            <w:r w:rsidR="006463D9">
              <w:rPr>
                <w:webHidden/>
              </w:rPr>
              <w:fldChar w:fldCharType="end"/>
            </w:r>
          </w:hyperlink>
        </w:p>
        <w:p w14:paraId="3D09C77F" w14:textId="452C7ECC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44" w:history="1">
            <w:r w:rsidR="006463D9" w:rsidRPr="006A5AC1">
              <w:rPr>
                <w:rStyle w:val="ac"/>
              </w:rPr>
              <w:t>ПРИЛОЖЕНИЕ 30. ФОРМА «АКТ НА СПИСАНИЕ ФАКТИЧЕСКИХ ПОТЕРЬ НЕФТИ ПРИ ДОБЫЧЕ, СБОРЕ, ПОДГОТОВКЕ, ТРАНСПОРТИРОВКЕ И ХРАНЕНИИ»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_Toc198806644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126</w:t>
            </w:r>
            <w:r w:rsidR="006463D9">
              <w:rPr>
                <w:webHidden/>
              </w:rPr>
              <w:fldChar w:fldCharType="end"/>
            </w:r>
          </w:hyperlink>
        </w:p>
        <w:p w14:paraId="3B372B07" w14:textId="5DAED31B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45" w:history="1">
            <w:r w:rsidR="006463D9" w:rsidRPr="006A5AC1">
              <w:rPr>
                <w:rStyle w:val="ac"/>
                <w:iCs/>
                <w:lang w:eastAsia="ru-RU"/>
              </w:rPr>
              <w:t>ПРИЛОЖЕНИЕ 31. ПРИНЦИПИАЛЬНАЯ СХЕМА ПУНКТА НАЛИВА рЕЗЕРВУАРНОГО ПАРКА 30000 М³ КУЮМБИНСКОГО МЕСТОРОЖДЕНИЯ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_Toc198806645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127</w:t>
            </w:r>
            <w:r w:rsidR="006463D9">
              <w:rPr>
                <w:webHidden/>
              </w:rPr>
              <w:fldChar w:fldCharType="end"/>
            </w:r>
          </w:hyperlink>
        </w:p>
        <w:p w14:paraId="4E7A87DB" w14:textId="2C9565DC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46" w:history="1">
            <w:r w:rsidR="006463D9" w:rsidRPr="006A5AC1">
              <w:rPr>
                <w:rStyle w:val="ac"/>
                <w:iCs/>
                <w:lang w:eastAsia="ru-RU"/>
              </w:rPr>
              <w:t>ПРИЛОЖЕНИЕ 32. ПРИНЦИПИАЛЬНАЯ СХЕМА ПУНКТА НАЛИВА ЦПС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_Toc198806646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128</w:t>
            </w:r>
            <w:r w:rsidR="006463D9">
              <w:rPr>
                <w:webHidden/>
              </w:rPr>
              <w:fldChar w:fldCharType="end"/>
            </w:r>
          </w:hyperlink>
        </w:p>
        <w:p w14:paraId="4DBAAE01" w14:textId="3C344BCD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47" w:history="1">
            <w:r w:rsidR="006463D9" w:rsidRPr="006A5AC1">
              <w:rPr>
                <w:rStyle w:val="ac"/>
              </w:rPr>
              <w:t>ПРИЛОЖЕНИЕ 33. ЖУРНАЛ УЧЕТА ПО ПРИЕМУ НЕФТЕГАЗОВОДЯНОЙ СМЕСИ НА ОБЪЕКТЕ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_Toc198806647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129</w:t>
            </w:r>
            <w:r w:rsidR="006463D9">
              <w:rPr>
                <w:webHidden/>
              </w:rPr>
              <w:fldChar w:fldCharType="end"/>
            </w:r>
          </w:hyperlink>
        </w:p>
        <w:p w14:paraId="0DB24737" w14:textId="30CADACF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48" w:history="1">
            <w:r w:rsidR="006463D9" w:rsidRPr="006A5AC1">
              <w:rPr>
                <w:rStyle w:val="ac"/>
              </w:rPr>
              <w:t>ПРИЛОЖЕНИЕ 34. ОПЕРАТИВНЫЙ ЕЖЕСУТОЧНЫЙ МАТЕРИАЛЬНЫЙ БАЛАНС НЕФТИ И ГАЗОВОГО КОНДЕНСАТА ОБЩЕСТВА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_Toc198806648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130</w:t>
            </w:r>
            <w:r w:rsidR="006463D9">
              <w:rPr>
                <w:webHidden/>
              </w:rPr>
              <w:fldChar w:fldCharType="end"/>
            </w:r>
          </w:hyperlink>
        </w:p>
        <w:p w14:paraId="0B62BD36" w14:textId="38A78253" w:rsidR="006463D9" w:rsidRDefault="007B34E8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49" w:history="1">
            <w:r w:rsidR="006463D9" w:rsidRPr="006A5AC1">
              <w:rPr>
                <w:rStyle w:val="ac"/>
                <w:iCs/>
                <w:lang w:eastAsia="ru-RU"/>
              </w:rPr>
              <w:t>ПРИЛОЖЕНИЕ 35. ПЛАНОВЫЕ ПОКАЗАТЕЛИ ДЛЯ ОПЕРАТИВНОГО ЕЖЕСУТОЧНОГО МАТЕРИАЛЬНОГО БАЛАНСА НЕФТИ И ГАЗОВОГО КОНДЕНСАТА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_Toc198806649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136</w:t>
            </w:r>
            <w:r w:rsidR="006463D9">
              <w:rPr>
                <w:webHidden/>
              </w:rPr>
              <w:fldChar w:fldCharType="end"/>
            </w:r>
          </w:hyperlink>
        </w:p>
        <w:p w14:paraId="660164E1" w14:textId="73BF4B49" w:rsidR="006463D9" w:rsidRDefault="007B34E8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50" w:history="1">
            <w:r w:rsidR="006463D9" w:rsidRPr="006A5AC1">
              <w:rPr>
                <w:rStyle w:val="ac"/>
                <w:rFonts w:ascii="Arial" w:hAnsi="Arial" w:cs="Arial"/>
              </w:rPr>
              <w:t>СПРАВОЧНОЕ ПРИЛОЖЕНИЕ. ТЕРМИНЫ КОРПОРАТИВНОГО ГЛОССАРИЯ И ВНЕШНИХ ИСТОЧНИКОВ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_Toc198806650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137</w:t>
            </w:r>
            <w:r w:rsidR="006463D9">
              <w:rPr>
                <w:webHidden/>
              </w:rPr>
              <w:fldChar w:fldCharType="end"/>
            </w:r>
          </w:hyperlink>
        </w:p>
        <w:p w14:paraId="5E8808A4" w14:textId="18ADDFCA" w:rsidR="006463D9" w:rsidRDefault="007B34E8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198806651" w:history="1">
            <w:r w:rsidR="006463D9" w:rsidRPr="006A5AC1">
              <w:rPr>
                <w:rStyle w:val="ac"/>
                <w:rFonts w:ascii="Arial" w:hAnsi="Arial" w:cs="Arial"/>
              </w:rPr>
              <w:t>СПРАВОЧНОЕ ПРИЛОЖЕНИЕ. ЛИСТ РЕГИСТРАЦИИ ИЗМЕНЕНИЙ ЛНД</w:t>
            </w:r>
            <w:r w:rsidR="006463D9">
              <w:rPr>
                <w:webHidden/>
              </w:rPr>
              <w:tab/>
            </w:r>
            <w:r w:rsidR="006463D9">
              <w:rPr>
                <w:webHidden/>
              </w:rPr>
              <w:fldChar w:fldCharType="begin"/>
            </w:r>
            <w:r w:rsidR="006463D9">
              <w:rPr>
                <w:webHidden/>
              </w:rPr>
              <w:instrText xml:space="preserve"> PAGEREF _Toc198806651 \h </w:instrText>
            </w:r>
            <w:r w:rsidR="006463D9">
              <w:rPr>
                <w:webHidden/>
              </w:rPr>
            </w:r>
            <w:r w:rsidR="006463D9">
              <w:rPr>
                <w:webHidden/>
              </w:rPr>
              <w:fldChar w:fldCharType="separate"/>
            </w:r>
            <w:r w:rsidR="006463D9">
              <w:rPr>
                <w:webHidden/>
              </w:rPr>
              <w:t>142</w:t>
            </w:r>
            <w:r w:rsidR="006463D9">
              <w:rPr>
                <w:webHidden/>
              </w:rPr>
              <w:fldChar w:fldCharType="end"/>
            </w:r>
          </w:hyperlink>
        </w:p>
        <w:p w14:paraId="24CA654E" w14:textId="750BAF5B" w:rsidR="00B42F82" w:rsidRPr="006770C9" w:rsidRDefault="00B42F82">
          <w:pPr>
            <w:pStyle w:val="11"/>
            <w:rPr>
              <w:rFonts w:ascii="Arial" w:hAnsi="Arial" w:cs="Arial"/>
            </w:rPr>
            <w:sectPr w:rsidR="00B42F82" w:rsidRPr="006770C9" w:rsidSect="00EE5A1A">
              <w:headerReference w:type="even" r:id="rId11"/>
              <w:headerReference w:type="default" r:id="rId12"/>
              <w:footerReference w:type="default" r:id="rId13"/>
              <w:headerReference w:type="first" r:id="rId14"/>
              <w:pgSz w:w="11906" w:h="16838" w:code="9"/>
              <w:pgMar w:top="567" w:right="1021" w:bottom="567" w:left="1247" w:header="737" w:footer="680" w:gutter="0"/>
              <w:cols w:space="708"/>
              <w:docGrid w:linePitch="360"/>
            </w:sectPr>
          </w:pPr>
          <w:r w:rsidRPr="00D330D0">
            <w:rPr>
              <w:rFonts w:ascii="Arial" w:hAnsi="Arial" w:cs="Arial"/>
            </w:rPr>
            <w:fldChar w:fldCharType="end"/>
          </w:r>
        </w:p>
      </w:sdtContent>
    </w:sdt>
    <w:p w14:paraId="039D1C89" w14:textId="0C29717C" w:rsidR="00E70701" w:rsidRPr="00463A0F" w:rsidRDefault="00F04A3C" w:rsidP="00FB518D">
      <w:pPr>
        <w:pStyle w:val="1"/>
        <w:keepNext w:val="0"/>
        <w:numPr>
          <w:ilvl w:val="0"/>
          <w:numId w:val="43"/>
        </w:numPr>
        <w:spacing w:after="240"/>
        <w:ind w:left="0" w:firstLine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9" w:name="_Toc511150882"/>
      <w:bookmarkStart w:id="10" w:name="_Toc520276142"/>
      <w:bookmarkStart w:id="11" w:name="_Toc198806572"/>
      <w:r w:rsidRPr="00463A0F">
        <w:rPr>
          <w:rFonts w:ascii="Arial" w:hAnsi="Arial" w:cs="Arial"/>
          <w:sz w:val="32"/>
          <w:szCs w:val="32"/>
          <w:lang w:val="ru-RU"/>
        </w:rPr>
        <w:t>ВВОДНЫЕ ПОЛОЖЕНИЯ</w:t>
      </w:r>
      <w:bookmarkEnd w:id="9"/>
      <w:bookmarkEnd w:id="10"/>
      <w:bookmarkEnd w:id="11"/>
    </w:p>
    <w:p w14:paraId="3D5C53EA" w14:textId="77777777" w:rsidR="00E70701" w:rsidRPr="00463A0F" w:rsidRDefault="00D04DE8" w:rsidP="00C53A82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2" w:name="_Toc511150883"/>
      <w:bookmarkStart w:id="13" w:name="_Toc520276143"/>
      <w:bookmarkStart w:id="14" w:name="_Toc198806573"/>
      <w:r w:rsidRPr="00463A0F">
        <w:rPr>
          <w:rFonts w:ascii="Arial" w:hAnsi="Arial" w:cs="Arial"/>
          <w:i w:val="0"/>
          <w:caps/>
          <w:sz w:val="24"/>
          <w:lang w:val="ru-RU"/>
        </w:rPr>
        <w:t>НАЗНАЧЕНИЕ</w:t>
      </w:r>
      <w:bookmarkEnd w:id="12"/>
      <w:bookmarkEnd w:id="13"/>
      <w:bookmarkEnd w:id="14"/>
    </w:p>
    <w:p w14:paraId="1A0C0EED" w14:textId="5F3767F3" w:rsidR="002A5D4A" w:rsidRDefault="00684C03" w:rsidP="004149F9">
      <w:pPr>
        <w:pStyle w:val="afb"/>
        <w:spacing w:after="240"/>
        <w:jc w:val="both"/>
      </w:pPr>
      <w:r>
        <w:t xml:space="preserve">Настоящая </w:t>
      </w:r>
      <w:r w:rsidR="002A5D4A" w:rsidRPr="00463A0F">
        <w:t>Технологическая инструкция устанавливает порядок организации и единые требования к организации учёта нефти в процессе добычи, сбора, подготовки, транспортировки и проведения учётных операций, оформления результатов учета нефти, а также метрологическому обеспечению учёта.</w:t>
      </w:r>
    </w:p>
    <w:p w14:paraId="5BA5688C" w14:textId="1BD5DEEC" w:rsidR="004149F9" w:rsidRDefault="004149F9" w:rsidP="002A5D4A">
      <w:pPr>
        <w:pStyle w:val="afb"/>
        <w:spacing w:after="0"/>
        <w:jc w:val="both"/>
      </w:pPr>
      <w:r>
        <w:t xml:space="preserve">Настоящая </w:t>
      </w:r>
      <w:r w:rsidR="0035038A" w:rsidRPr="00463A0F">
        <w:t>Технологическая инструкция</w:t>
      </w:r>
      <w:r w:rsidRPr="004149F9">
        <w:t xml:space="preserve"> соответствует требованиям </w:t>
      </w:r>
      <w:r w:rsidR="00F17057">
        <w:t xml:space="preserve">Технологической </w:t>
      </w:r>
      <w:r>
        <w:t>инструкции К</w:t>
      </w:r>
      <w:r w:rsidRPr="004149F9">
        <w:t xml:space="preserve">омпании </w:t>
      </w:r>
      <w:r w:rsidR="00445872" w:rsidRPr="004149F9">
        <w:t>№ П1-01.05 ТИ-0001</w:t>
      </w:r>
      <w:r w:rsidR="00445872">
        <w:t xml:space="preserve"> </w:t>
      </w:r>
      <w:r>
        <w:t>«У</w:t>
      </w:r>
      <w:r w:rsidRPr="004149F9">
        <w:t xml:space="preserve">чет нефти в нефтегазодобывающих </w:t>
      </w:r>
      <w:r w:rsidR="00F17057">
        <w:t>О</w:t>
      </w:r>
      <w:r w:rsidR="00F17057" w:rsidRPr="004149F9">
        <w:t xml:space="preserve">бществах </w:t>
      </w:r>
      <w:r w:rsidR="00F17057">
        <w:t>Г</w:t>
      </w:r>
      <w:r w:rsidRPr="004149F9">
        <w:t>руппы</w:t>
      </w:r>
      <w:r>
        <w:t>».</w:t>
      </w:r>
    </w:p>
    <w:p w14:paraId="6C8FC7AB" w14:textId="77777777" w:rsidR="009E07A5" w:rsidRPr="009E07A5" w:rsidRDefault="009E07A5" w:rsidP="009E07A5">
      <w:pPr>
        <w:widowControl w:val="0"/>
        <w:spacing w:before="240"/>
        <w:jc w:val="both"/>
        <w:rPr>
          <w:rFonts w:eastAsia="MS Mincho"/>
        </w:rPr>
      </w:pPr>
      <w:r w:rsidRPr="009E07A5">
        <w:rPr>
          <w:rFonts w:eastAsia="MS Mincho"/>
        </w:rPr>
        <w:t>Технологическая инструкция разработана с учетом требований:</w:t>
      </w:r>
    </w:p>
    <w:p w14:paraId="62EBD54B" w14:textId="77777777" w:rsidR="009E07A5" w:rsidRPr="009E07A5" w:rsidRDefault="009E07A5" w:rsidP="00FB518D">
      <w:pPr>
        <w:numPr>
          <w:ilvl w:val="0"/>
          <w:numId w:val="52"/>
        </w:numPr>
        <w:tabs>
          <w:tab w:val="clear" w:pos="1214"/>
          <w:tab w:val="left" w:pos="567"/>
        </w:tabs>
        <w:spacing w:before="60"/>
        <w:ind w:left="567" w:hanging="397"/>
        <w:jc w:val="both"/>
        <w:rPr>
          <w:rFonts w:eastAsia="MS Mincho"/>
        </w:rPr>
      </w:pPr>
      <w:r w:rsidRPr="009E07A5">
        <w:rPr>
          <w:rFonts w:eastAsia="MS Mincho"/>
        </w:rPr>
        <w:t>Федерального закона от 26.06.2008 № 102-ФЗ «Об обеспечении единства измерений»;</w:t>
      </w:r>
    </w:p>
    <w:p w14:paraId="0C6286ED" w14:textId="77777777" w:rsidR="009E07A5" w:rsidRPr="009E07A5" w:rsidRDefault="009E07A5" w:rsidP="00FB518D">
      <w:pPr>
        <w:numPr>
          <w:ilvl w:val="0"/>
          <w:numId w:val="52"/>
        </w:numPr>
        <w:tabs>
          <w:tab w:val="clear" w:pos="1214"/>
          <w:tab w:val="left" w:pos="567"/>
        </w:tabs>
        <w:spacing w:before="60"/>
        <w:ind w:left="567" w:hanging="397"/>
        <w:jc w:val="both"/>
        <w:rPr>
          <w:rFonts w:eastAsia="MS Mincho"/>
        </w:rPr>
      </w:pPr>
      <w:r w:rsidRPr="009E07A5">
        <w:rPr>
          <w:rFonts w:eastAsia="MS Mincho"/>
        </w:rPr>
        <w:t>Федерального закона от 27.12.2002 № 184-ФЗ «О техническом регулировании»;</w:t>
      </w:r>
    </w:p>
    <w:p w14:paraId="3ADEDC0F" w14:textId="77777777" w:rsidR="009E07A5" w:rsidRPr="009E07A5" w:rsidRDefault="009E07A5" w:rsidP="00FB518D">
      <w:pPr>
        <w:numPr>
          <w:ilvl w:val="0"/>
          <w:numId w:val="52"/>
        </w:numPr>
        <w:tabs>
          <w:tab w:val="clear" w:pos="1214"/>
          <w:tab w:val="left" w:pos="567"/>
        </w:tabs>
        <w:spacing w:before="60"/>
        <w:ind w:left="567" w:hanging="397"/>
        <w:jc w:val="both"/>
        <w:rPr>
          <w:rFonts w:eastAsia="MS Mincho"/>
        </w:rPr>
      </w:pPr>
      <w:r w:rsidRPr="009E07A5">
        <w:rPr>
          <w:rFonts w:eastAsia="MS Mincho"/>
        </w:rPr>
        <w:t>Федерального закона от 23.11.2009 № 261-ФЗ «Об энергосбережении и о повышении энергетической эффективности, и о внесении изменений в отдельные законодательные акты Российской Федерации»;</w:t>
      </w:r>
    </w:p>
    <w:p w14:paraId="12ACFA80" w14:textId="77777777" w:rsidR="009E07A5" w:rsidRPr="009E07A5" w:rsidRDefault="009E07A5" w:rsidP="00FB518D">
      <w:pPr>
        <w:numPr>
          <w:ilvl w:val="0"/>
          <w:numId w:val="52"/>
        </w:numPr>
        <w:tabs>
          <w:tab w:val="clear" w:pos="1214"/>
          <w:tab w:val="left" w:pos="567"/>
        </w:tabs>
        <w:spacing w:before="60"/>
        <w:ind w:left="567" w:hanging="397"/>
        <w:jc w:val="both"/>
        <w:rPr>
          <w:rFonts w:eastAsia="MS Mincho"/>
        </w:rPr>
      </w:pPr>
      <w:r w:rsidRPr="009E07A5">
        <w:rPr>
          <w:rFonts w:eastAsia="MS Mincho"/>
        </w:rPr>
        <w:t>Правил учета нефти, утвержденных постановлением Правительства РФ от 16.05.2014 № 451;</w:t>
      </w:r>
    </w:p>
    <w:p w14:paraId="6FDE1E9E" w14:textId="77777777" w:rsidR="009E07A5" w:rsidRDefault="009E07A5" w:rsidP="00FB518D">
      <w:pPr>
        <w:numPr>
          <w:ilvl w:val="0"/>
          <w:numId w:val="52"/>
        </w:numPr>
        <w:tabs>
          <w:tab w:val="clear" w:pos="1214"/>
          <w:tab w:val="left" w:pos="567"/>
        </w:tabs>
        <w:spacing w:before="60"/>
        <w:ind w:left="567" w:hanging="397"/>
        <w:jc w:val="both"/>
        <w:rPr>
          <w:rFonts w:eastAsia="MS Mincho"/>
        </w:rPr>
      </w:pPr>
      <w:r w:rsidRPr="009E07A5">
        <w:rPr>
          <w:rFonts w:eastAsia="MS Mincho"/>
        </w:rPr>
        <w:t>Порядка проведения поверки средств измерений, требований к знаку поверки и содержанию свидетельства о поверке, утвержденного приказом Минпромторга России от 31.07.2020 № 2510;</w:t>
      </w:r>
    </w:p>
    <w:p w14:paraId="37846126" w14:textId="37499254" w:rsidR="009E07A5" w:rsidRPr="009E07A5" w:rsidRDefault="009E07A5" w:rsidP="00FB518D">
      <w:pPr>
        <w:numPr>
          <w:ilvl w:val="0"/>
          <w:numId w:val="52"/>
        </w:numPr>
        <w:tabs>
          <w:tab w:val="clear" w:pos="1214"/>
          <w:tab w:val="left" w:pos="567"/>
        </w:tabs>
        <w:spacing w:before="60"/>
        <w:ind w:left="567" w:hanging="397"/>
        <w:jc w:val="both"/>
        <w:rPr>
          <w:rFonts w:eastAsia="MS Mincho"/>
        </w:rPr>
      </w:pPr>
      <w:r w:rsidRPr="009E07A5">
        <w:rPr>
          <w:rFonts w:eastAsia="MS Mincho"/>
        </w:rPr>
        <w:t>приказа Минэнерго России от 15.08.2014 № 527 «Об утверждении значений коэффициентов, учитывающих влияние давления и температуры нефти в трубопроводе».</w:t>
      </w:r>
    </w:p>
    <w:p w14:paraId="2464DDF1" w14:textId="77777777" w:rsidR="00E70701" w:rsidRPr="00463A0F" w:rsidRDefault="00F04A3C" w:rsidP="00141883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5" w:name="_Toc511150886"/>
      <w:bookmarkStart w:id="16" w:name="_Toc520276146"/>
      <w:bookmarkStart w:id="17" w:name="_Toc198806574"/>
      <w:r w:rsidRPr="00463A0F">
        <w:rPr>
          <w:rFonts w:ascii="Arial" w:hAnsi="Arial" w:cs="Arial"/>
          <w:i w:val="0"/>
          <w:sz w:val="24"/>
          <w:lang w:val="ru-RU"/>
        </w:rPr>
        <w:t>ОБЛАСТЬ ДЕЙСТВИЯ</w:t>
      </w:r>
      <w:bookmarkEnd w:id="15"/>
      <w:bookmarkEnd w:id="16"/>
      <w:bookmarkEnd w:id="17"/>
    </w:p>
    <w:p w14:paraId="4CA31B00" w14:textId="24FC9131" w:rsidR="0071328A" w:rsidRDefault="00D14A39" w:rsidP="00EE5A1A">
      <w:pPr>
        <w:spacing w:before="240" w:after="60"/>
        <w:jc w:val="both"/>
      </w:pPr>
      <w:r w:rsidRPr="00463A0F">
        <w:t>Настоящая</w:t>
      </w:r>
      <w:r w:rsidR="00E70701" w:rsidRPr="00463A0F">
        <w:t xml:space="preserve"> </w:t>
      </w:r>
      <w:r w:rsidR="0035038A" w:rsidRPr="00463A0F">
        <w:t>Технологическая инструкция</w:t>
      </w:r>
      <w:r w:rsidRPr="00463A0F">
        <w:t xml:space="preserve"> обязательна</w:t>
      </w:r>
      <w:r w:rsidR="00E70701" w:rsidRPr="00463A0F">
        <w:t xml:space="preserve"> для исполнения работниками</w:t>
      </w:r>
      <w:r w:rsidRPr="00463A0F">
        <w:t xml:space="preserve"> </w:t>
      </w:r>
      <w:r w:rsidR="00795722">
        <w:t xml:space="preserve">структурных подразделений </w:t>
      </w:r>
      <w:r w:rsidR="000B4B7F">
        <w:t>ООО «Славнефть-Красноярскнефтегаз»</w:t>
      </w:r>
      <w:r w:rsidR="0071328A">
        <w:t xml:space="preserve">: </w:t>
      </w:r>
    </w:p>
    <w:p w14:paraId="284FAE89" w14:textId="77777777" w:rsidR="0071328A" w:rsidRPr="00923041" w:rsidRDefault="0071328A" w:rsidP="00EE5A1A">
      <w:pPr>
        <w:numPr>
          <w:ilvl w:val="0"/>
          <w:numId w:val="9"/>
        </w:numPr>
        <w:spacing w:before="60"/>
        <w:ind w:left="567" w:hanging="397"/>
        <w:jc w:val="both"/>
      </w:pPr>
      <w:r w:rsidRPr="00923041">
        <w:t xml:space="preserve">управления </w:t>
      </w:r>
      <w:r w:rsidR="006F7E7D" w:rsidRPr="00923041">
        <w:t>добычи нефти и газа</w:t>
      </w:r>
      <w:r w:rsidRPr="00923041">
        <w:t>;</w:t>
      </w:r>
    </w:p>
    <w:p w14:paraId="13E787F4" w14:textId="77777777" w:rsidR="0071328A" w:rsidRPr="00923041" w:rsidRDefault="0071328A" w:rsidP="00EE5A1A">
      <w:pPr>
        <w:numPr>
          <w:ilvl w:val="0"/>
          <w:numId w:val="9"/>
        </w:numPr>
        <w:spacing w:before="60"/>
        <w:ind w:left="567" w:hanging="397"/>
        <w:jc w:val="both"/>
      </w:pPr>
      <w:r w:rsidRPr="00923041">
        <w:t>у</w:t>
      </w:r>
      <w:r w:rsidR="006C7906" w:rsidRPr="00923041">
        <w:t>правления подготовки нефти, газа и поддержания пластового давления;</w:t>
      </w:r>
    </w:p>
    <w:p w14:paraId="34574860" w14:textId="77777777" w:rsidR="0071328A" w:rsidRPr="00923041" w:rsidRDefault="0071328A" w:rsidP="00EE5A1A">
      <w:pPr>
        <w:numPr>
          <w:ilvl w:val="0"/>
          <w:numId w:val="9"/>
        </w:numPr>
        <w:spacing w:before="60"/>
        <w:ind w:left="567" w:hanging="397"/>
        <w:jc w:val="both"/>
      </w:pPr>
      <w:r w:rsidRPr="00923041">
        <w:t>у</w:t>
      </w:r>
      <w:r w:rsidR="00D85054" w:rsidRPr="00923041">
        <w:t>правления эксплуатации трубопроводов</w:t>
      </w:r>
      <w:r w:rsidRPr="00923041">
        <w:t>;</w:t>
      </w:r>
    </w:p>
    <w:p w14:paraId="13804F36" w14:textId="3E352F29" w:rsidR="0071328A" w:rsidRPr="00923041" w:rsidRDefault="0071328A" w:rsidP="00EE5A1A">
      <w:pPr>
        <w:numPr>
          <w:ilvl w:val="0"/>
          <w:numId w:val="9"/>
        </w:numPr>
        <w:spacing w:before="60"/>
        <w:ind w:left="567" w:hanging="397"/>
        <w:jc w:val="both"/>
      </w:pPr>
      <w:r w:rsidRPr="00923041">
        <w:t>у</w:t>
      </w:r>
      <w:r w:rsidR="000A473A" w:rsidRPr="00923041">
        <w:t xml:space="preserve">правления метрологии, автоматизации и </w:t>
      </w:r>
      <w:r w:rsidR="00616EA4" w:rsidRPr="00923041">
        <w:t>информационных технологий</w:t>
      </w:r>
      <w:r w:rsidR="000A473A" w:rsidRPr="00923041">
        <w:t xml:space="preserve"> и телекоммуникаций</w:t>
      </w:r>
      <w:r w:rsidRPr="00923041">
        <w:t>;</w:t>
      </w:r>
    </w:p>
    <w:p w14:paraId="3C6B9745" w14:textId="77777777" w:rsidR="0071328A" w:rsidRPr="00923041" w:rsidRDefault="0071328A" w:rsidP="00EE5A1A">
      <w:pPr>
        <w:numPr>
          <w:ilvl w:val="0"/>
          <w:numId w:val="9"/>
        </w:numPr>
        <w:spacing w:before="60"/>
        <w:ind w:left="567" w:hanging="397"/>
        <w:jc w:val="both"/>
      </w:pPr>
      <w:r w:rsidRPr="00923041">
        <w:t>у</w:t>
      </w:r>
      <w:r w:rsidR="006F7E7D" w:rsidRPr="00923041">
        <w:t>правления по разработке месторождений</w:t>
      </w:r>
      <w:r w:rsidRPr="00923041">
        <w:t>;</w:t>
      </w:r>
    </w:p>
    <w:p w14:paraId="069704F1" w14:textId="77777777" w:rsidR="0071328A" w:rsidRPr="00923041" w:rsidRDefault="00252846" w:rsidP="00EE5A1A">
      <w:pPr>
        <w:numPr>
          <w:ilvl w:val="0"/>
          <w:numId w:val="9"/>
        </w:numPr>
        <w:spacing w:before="60"/>
        <w:ind w:left="567" w:hanging="397"/>
        <w:jc w:val="both"/>
      </w:pPr>
      <w:r w:rsidRPr="00923041">
        <w:t>центральной инженерно-технологической службы</w:t>
      </w:r>
      <w:r w:rsidR="0071328A" w:rsidRPr="00923041">
        <w:t>;</w:t>
      </w:r>
    </w:p>
    <w:p w14:paraId="6AA540FA" w14:textId="77777777" w:rsidR="0071328A" w:rsidRPr="00923041" w:rsidRDefault="006C7906" w:rsidP="00EE5A1A">
      <w:pPr>
        <w:numPr>
          <w:ilvl w:val="0"/>
          <w:numId w:val="9"/>
        </w:numPr>
        <w:spacing w:before="60"/>
        <w:ind w:left="567" w:hanging="397"/>
        <w:jc w:val="both"/>
      </w:pPr>
      <w:r w:rsidRPr="00923041">
        <w:t>укрупненного нефтепромысла</w:t>
      </w:r>
      <w:r w:rsidR="0071328A" w:rsidRPr="00923041">
        <w:t>;</w:t>
      </w:r>
    </w:p>
    <w:p w14:paraId="60BAB632" w14:textId="77777777" w:rsidR="00BE2FDE" w:rsidRPr="00923041" w:rsidRDefault="00BE2FDE" w:rsidP="00EE5A1A">
      <w:pPr>
        <w:numPr>
          <w:ilvl w:val="0"/>
          <w:numId w:val="9"/>
        </w:numPr>
        <w:spacing w:before="60"/>
        <w:ind w:left="567" w:hanging="397"/>
        <w:jc w:val="both"/>
      </w:pPr>
      <w:r w:rsidRPr="00923041">
        <w:t>структурных подразделений, подчиненных заместителю главного инженера – главному энергетику;</w:t>
      </w:r>
    </w:p>
    <w:p w14:paraId="100121CA" w14:textId="77777777" w:rsidR="00CB1DD0" w:rsidRPr="00923041" w:rsidRDefault="00CB1DD0" w:rsidP="00EE5A1A">
      <w:pPr>
        <w:numPr>
          <w:ilvl w:val="0"/>
          <w:numId w:val="9"/>
        </w:numPr>
        <w:spacing w:before="60"/>
        <w:ind w:left="567" w:hanging="397"/>
        <w:jc w:val="both"/>
      </w:pPr>
      <w:r w:rsidRPr="00923041">
        <w:t xml:space="preserve">сектора химизации </w:t>
      </w:r>
      <w:r w:rsidR="00673835" w:rsidRPr="00923041">
        <w:t xml:space="preserve">производственных </w:t>
      </w:r>
      <w:r w:rsidRPr="00923041">
        <w:t>процессов</w:t>
      </w:r>
      <w:r w:rsidR="006C7906" w:rsidRPr="00923041">
        <w:t>;</w:t>
      </w:r>
    </w:p>
    <w:p w14:paraId="167A0CA4" w14:textId="3E6B04BE" w:rsidR="006C7906" w:rsidRPr="00923041" w:rsidRDefault="00055300" w:rsidP="00EE5A1A">
      <w:pPr>
        <w:numPr>
          <w:ilvl w:val="0"/>
          <w:numId w:val="9"/>
        </w:numPr>
        <w:spacing w:before="60"/>
        <w:ind w:left="567" w:hanging="397"/>
        <w:jc w:val="both"/>
      </w:pPr>
      <w:r w:rsidRPr="00923041">
        <w:t>групп</w:t>
      </w:r>
      <w:r w:rsidR="00795722" w:rsidRPr="00923041">
        <w:t>ы</w:t>
      </w:r>
      <w:r w:rsidR="0012192D" w:rsidRPr="00923041">
        <w:t xml:space="preserve"> контроля качества;</w:t>
      </w:r>
    </w:p>
    <w:p w14:paraId="6343A347" w14:textId="77777777" w:rsidR="0012192D" w:rsidRPr="00923041" w:rsidRDefault="0012192D" w:rsidP="00EE5A1A">
      <w:pPr>
        <w:numPr>
          <w:ilvl w:val="0"/>
          <w:numId w:val="9"/>
        </w:numPr>
        <w:spacing w:before="60"/>
        <w:ind w:left="567" w:hanging="397"/>
        <w:jc w:val="both"/>
      </w:pPr>
      <w:r w:rsidRPr="00923041">
        <w:t>управлен</w:t>
      </w:r>
      <w:r w:rsidR="00D61653" w:rsidRPr="00923041">
        <w:t>ия по организации буровых работ;</w:t>
      </w:r>
    </w:p>
    <w:p w14:paraId="34DBC15F" w14:textId="77777777" w:rsidR="00D61653" w:rsidRDefault="00D61653" w:rsidP="00EE5A1A">
      <w:pPr>
        <w:numPr>
          <w:ilvl w:val="0"/>
          <w:numId w:val="9"/>
        </w:numPr>
        <w:spacing w:before="60"/>
        <w:ind w:left="567" w:hanging="397"/>
        <w:jc w:val="both"/>
      </w:pPr>
      <w:r w:rsidRPr="00923041">
        <w:t>транспортно</w:t>
      </w:r>
      <w:r w:rsidR="00BD2C3D" w:rsidRPr="00923041">
        <w:t>го</w:t>
      </w:r>
      <w:r w:rsidRPr="00923041">
        <w:t xml:space="preserve"> управлени</w:t>
      </w:r>
      <w:r w:rsidR="00BD2C3D" w:rsidRPr="00923041">
        <w:t>я</w:t>
      </w:r>
      <w:r w:rsidR="00BD2C3D">
        <w:t>,</w:t>
      </w:r>
    </w:p>
    <w:p w14:paraId="6D962689" w14:textId="77777777" w:rsidR="00D14A39" w:rsidRPr="00463A0F" w:rsidRDefault="0071328A" w:rsidP="00EE5A1A">
      <w:pPr>
        <w:spacing w:before="60" w:after="240"/>
        <w:jc w:val="both"/>
        <w:rPr>
          <w:snapToGrid w:val="0"/>
        </w:rPr>
      </w:pPr>
      <w:r>
        <w:t>а</w:t>
      </w:r>
      <w:r w:rsidR="00D14A39" w:rsidRPr="00463A0F">
        <w:t xml:space="preserve"> также иными работниками, </w:t>
      </w:r>
      <w:r w:rsidR="00D14A39" w:rsidRPr="00463A0F">
        <w:rPr>
          <w:snapToGrid w:val="0"/>
        </w:rPr>
        <w:t xml:space="preserve">задействованными в процессах разработки месторождений, </w:t>
      </w:r>
      <w:r w:rsidR="00D14A39" w:rsidRPr="00463A0F">
        <w:t xml:space="preserve">добычи, сбора, </w:t>
      </w:r>
      <w:r w:rsidR="00D14A39" w:rsidRPr="00463A0F">
        <w:rPr>
          <w:rStyle w:val="fieldtitlesmall1"/>
          <w:rFonts w:ascii="Times New Roman" w:hAnsi="Times New Roman"/>
          <w:sz w:val="24"/>
        </w:rPr>
        <w:t>транспортировки,</w:t>
      </w:r>
      <w:r w:rsidR="00D14A39" w:rsidRPr="00463A0F">
        <w:rPr>
          <w:rStyle w:val="fieldtitlesmall1"/>
        </w:rPr>
        <w:t xml:space="preserve"> </w:t>
      </w:r>
      <w:r w:rsidR="00D14A39" w:rsidRPr="00463A0F">
        <w:t xml:space="preserve">подготовки, </w:t>
      </w:r>
      <w:r w:rsidR="00D14A39" w:rsidRPr="00463A0F">
        <w:rPr>
          <w:snapToGrid w:val="0"/>
        </w:rPr>
        <w:t xml:space="preserve">измерений, </w:t>
      </w:r>
      <w:r w:rsidR="00D14A39" w:rsidRPr="00463A0F">
        <w:t>проведения учётных операций, метрологического обеспечения учёта, оформления результатов учета</w:t>
      </w:r>
      <w:r w:rsidR="00D14A39" w:rsidRPr="00463A0F">
        <w:rPr>
          <w:snapToGrid w:val="0"/>
        </w:rPr>
        <w:t xml:space="preserve"> и реализации нефти</w:t>
      </w:r>
      <w:r w:rsidR="00D14A39" w:rsidRPr="00463A0F">
        <w:t>.</w:t>
      </w:r>
    </w:p>
    <w:p w14:paraId="2DC99550" w14:textId="42608A7C" w:rsidR="00D14A39" w:rsidRDefault="00D14A39" w:rsidP="004F72B2">
      <w:pPr>
        <w:pStyle w:val="S0"/>
        <w:spacing w:before="0" w:after="240"/>
      </w:pPr>
      <w:r w:rsidRPr="00463A0F">
        <w:t xml:space="preserve">Структурные подразделения </w:t>
      </w:r>
      <w:r w:rsidR="000B4B7F">
        <w:t>ООО «Славнефть-Красноярскнефтегаз»</w:t>
      </w:r>
      <w:r w:rsidRPr="00463A0F">
        <w:t xml:space="preserve"> при оформлении договоров с подрядными организациями, задействованными в процессе приема, подготовки, транспортировки и сдачи нефти, обязаны включать в договоры </w:t>
      </w:r>
      <w:r w:rsidR="0082148C" w:rsidRPr="00463A0F">
        <w:t xml:space="preserve">пункт о неукоснительном выполнении подрядной организацией </w:t>
      </w:r>
      <w:r w:rsidRPr="00463A0F">
        <w:t xml:space="preserve">требований, установленных настоящей </w:t>
      </w:r>
      <w:r w:rsidR="00333F2A">
        <w:t>Технологической инструкцией</w:t>
      </w:r>
      <w:r w:rsidR="00284EE8">
        <w:t xml:space="preserve"> (</w:t>
      </w:r>
      <w:r w:rsidR="00284EE8">
        <w:rPr>
          <w:color w:val="000000"/>
        </w:rPr>
        <w:t>весь локальный нормативный документ подлежит передаче подрядным организациям</w:t>
      </w:r>
      <w:r w:rsidR="00284EE8">
        <w:t>)</w:t>
      </w:r>
      <w:r w:rsidRPr="00463A0F">
        <w:t>.</w:t>
      </w:r>
    </w:p>
    <w:p w14:paraId="0CAD9922" w14:textId="4ACB2926" w:rsidR="0084120B" w:rsidRPr="00463A0F" w:rsidRDefault="0084120B" w:rsidP="004F72B2">
      <w:pPr>
        <w:pStyle w:val="S0"/>
        <w:spacing w:before="0" w:after="240"/>
      </w:pPr>
      <w:r w:rsidRPr="0084120B">
        <w:t>Структурные подразделения при оформлении договоров с подрядными организациями, оказывающими услуги бухгалтерского и налогового учета, обязаны включать в договоры соответствующие условия, для соблюдения подрядной организацией требований, установленных настоящей Технологической инструкцией.</w:t>
      </w:r>
    </w:p>
    <w:p w14:paraId="2971D98F" w14:textId="1F460C5C" w:rsidR="00E70701" w:rsidRPr="00463A0F" w:rsidRDefault="00F04A3C" w:rsidP="007600B3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8" w:name="_Toc511150887"/>
      <w:bookmarkStart w:id="19" w:name="_Toc520276147"/>
      <w:bookmarkStart w:id="20" w:name="_Toc198806575"/>
      <w:r w:rsidRPr="00463A0F">
        <w:rPr>
          <w:rFonts w:ascii="Arial" w:hAnsi="Arial" w:cs="Arial"/>
          <w:i w:val="0"/>
          <w:sz w:val="24"/>
          <w:lang w:val="ru-RU"/>
        </w:rPr>
        <w:t xml:space="preserve">ПЕРИОД ДЕЙСТВИЯ И </w:t>
      </w:r>
      <w:r w:rsidR="006143AA" w:rsidRPr="006143AA">
        <w:rPr>
          <w:rFonts w:ascii="Arial" w:hAnsi="Arial" w:cs="Arial"/>
          <w:i w:val="0"/>
          <w:sz w:val="24"/>
          <w:lang w:val="ru-RU"/>
        </w:rPr>
        <w:t>ПОРЯДОК ОБЕСПЕЧЕНИЯ ИСПОЛНЕНИЯ</w:t>
      </w:r>
      <w:bookmarkEnd w:id="18"/>
      <w:bookmarkEnd w:id="19"/>
      <w:bookmarkEnd w:id="20"/>
    </w:p>
    <w:p w14:paraId="61B45C21" w14:textId="2F2D30AA" w:rsidR="00E70701" w:rsidRPr="00463A0F" w:rsidRDefault="00D54757" w:rsidP="00E70701">
      <w:pPr>
        <w:jc w:val="both"/>
        <w:sectPr w:rsidR="00E70701" w:rsidRPr="00463A0F" w:rsidSect="00EE5A1A">
          <w:headerReference w:type="even" r:id="rId15"/>
          <w:footerReference w:type="default" r:id="rId16"/>
          <w:headerReference w:type="first" r:id="rId17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r w:rsidRPr="00463A0F">
        <w:t xml:space="preserve">Настоящая </w:t>
      </w:r>
      <w:r w:rsidR="0035038A" w:rsidRPr="0035038A">
        <w:t>Технологическ</w:t>
      </w:r>
      <w:r w:rsidR="0035038A">
        <w:t>ая</w:t>
      </w:r>
      <w:r w:rsidR="0035038A" w:rsidRPr="0035038A">
        <w:t xml:space="preserve"> инструкци</w:t>
      </w:r>
      <w:r w:rsidR="0035038A">
        <w:t>я</w:t>
      </w:r>
      <w:r w:rsidRPr="00463A0F">
        <w:t xml:space="preserve"> является</w:t>
      </w:r>
      <w:r w:rsidRPr="00463A0F">
        <w:rPr>
          <w:snapToGrid w:val="0"/>
        </w:rPr>
        <w:t xml:space="preserve"> локальным нормативным документом постоянного действия.</w:t>
      </w:r>
      <w:r w:rsidR="00693F56">
        <w:rPr>
          <w:snapToGrid w:val="0"/>
        </w:rPr>
        <w:t xml:space="preserve"> </w:t>
      </w:r>
    </w:p>
    <w:p w14:paraId="5F3F4576" w14:textId="1AC144DA" w:rsidR="00E70701" w:rsidRDefault="00183CA8" w:rsidP="00183CA8">
      <w:pPr>
        <w:pStyle w:val="1"/>
        <w:keepNext w:val="0"/>
        <w:numPr>
          <w:ilvl w:val="0"/>
          <w:numId w:val="5"/>
        </w:numPr>
        <w:tabs>
          <w:tab w:val="left" w:pos="360"/>
        </w:tabs>
        <w:spacing w:after="240"/>
        <w:ind w:left="0" w:firstLine="0"/>
        <w:jc w:val="both"/>
        <w:rPr>
          <w:rFonts w:ascii="Arial" w:hAnsi="Arial" w:cs="Arial"/>
          <w:sz w:val="32"/>
          <w:szCs w:val="32"/>
          <w:lang w:val="ru-RU"/>
        </w:rPr>
      </w:pPr>
      <w:bookmarkStart w:id="21" w:name="_Toc198806576"/>
      <w:r>
        <w:rPr>
          <w:rFonts w:ascii="Arial" w:hAnsi="Arial" w:cs="Arial"/>
          <w:sz w:val="32"/>
          <w:szCs w:val="32"/>
          <w:lang w:val="ru-RU"/>
        </w:rPr>
        <w:t>ГЛОССАРИЙ</w:t>
      </w:r>
      <w:bookmarkEnd w:id="21"/>
    </w:p>
    <w:p w14:paraId="44A276C7" w14:textId="799E1D1C" w:rsidR="00183CA8" w:rsidRPr="009F1802" w:rsidRDefault="00C905FB" w:rsidP="00EE5A1A">
      <w:pPr>
        <w:pStyle w:val="20"/>
        <w:jc w:val="both"/>
        <w:rPr>
          <w:rFonts w:ascii="Arial" w:hAnsi="Arial"/>
          <w:sz w:val="24"/>
          <w:lang w:val="ru-RU"/>
        </w:rPr>
      </w:pPr>
      <w:bookmarkStart w:id="22" w:name="_Toc198806577"/>
      <w:r>
        <w:rPr>
          <w:rFonts w:ascii="Arial" w:hAnsi="Arial" w:cs="Arial"/>
          <w:i w:val="0"/>
          <w:sz w:val="24"/>
          <w:lang w:val="ru-RU"/>
        </w:rPr>
        <w:t xml:space="preserve">2.1. </w:t>
      </w:r>
      <w:r w:rsidR="00183CA8" w:rsidRPr="009F1802">
        <w:rPr>
          <w:rFonts w:ascii="Arial" w:hAnsi="Arial"/>
          <w:i w:val="0"/>
          <w:sz w:val="24"/>
          <w:lang w:val="ru-RU"/>
        </w:rPr>
        <w:t xml:space="preserve">ТЕРМИНЫ </w:t>
      </w:r>
      <w:r w:rsidR="00BC4A99">
        <w:rPr>
          <w:rFonts w:ascii="Arial" w:hAnsi="Arial" w:cs="Arial"/>
          <w:i w:val="0"/>
          <w:sz w:val="24"/>
          <w:lang w:val="ru-RU"/>
        </w:rPr>
        <w:t>КОРПОРАТИВНОГО ГЛОССАРИЯ</w:t>
      </w:r>
      <w:bookmarkEnd w:id="22"/>
    </w:p>
    <w:p w14:paraId="605F99D7" w14:textId="705D27B8" w:rsidR="00BC4A99" w:rsidRPr="00E53204" w:rsidRDefault="00E53204" w:rsidP="00050C05">
      <w:pPr>
        <w:tabs>
          <w:tab w:val="num" w:pos="705"/>
        </w:tabs>
        <w:spacing w:before="240" w:after="240"/>
        <w:jc w:val="both"/>
        <w:rPr>
          <w:bCs/>
        </w:rPr>
      </w:pPr>
      <w:bookmarkStart w:id="23" w:name="_Toc149983192"/>
      <w:bookmarkStart w:id="24" w:name="_Toc149985386"/>
      <w:r w:rsidRPr="00E53204">
        <w:rPr>
          <w:bCs/>
        </w:rPr>
        <w:t>В настоящей Технологической инструкции используются термины Корпоративного глоссария:</w:t>
      </w:r>
      <w:r w:rsidRPr="00E53204">
        <w:rPr>
          <w:bCs/>
          <w:i/>
        </w:rPr>
        <w:t xml:space="preserve"> Автоматизированное рабочее место (АРМ), Залежь углеводородного сырья (Залежь), Компания, Нефть, </w:t>
      </w:r>
      <w:r w:rsidRPr="00E53204">
        <w:rPr>
          <w:i/>
        </w:rPr>
        <w:t>Нефть на производственно-технологические нужды</w:t>
      </w:r>
      <w:r w:rsidRPr="00E53204">
        <w:t>,</w:t>
      </w:r>
      <w:r w:rsidRPr="00E53204">
        <w:rPr>
          <w:bCs/>
          <w:i/>
        </w:rPr>
        <w:t xml:space="preserve"> Общество Группы (ОГ), Общий центр обслуживания (ОЦО), </w:t>
      </w:r>
      <w:r w:rsidRPr="00E53204">
        <w:rPr>
          <w:i/>
        </w:rPr>
        <w:t xml:space="preserve">Подрядная организация (Подрядчик), </w:t>
      </w:r>
      <w:r w:rsidRPr="00E53204">
        <w:rPr>
          <w:bCs/>
          <w:i/>
        </w:rPr>
        <w:t xml:space="preserve">Рабочая инвентаризационная комиссия (РИК), Структурное подразделение, </w:t>
      </w:r>
      <w:hyperlink r:id="rId18" w:history="1">
        <w:r w:rsidRPr="00E53204">
          <w:rPr>
            <w:i/>
          </w:rPr>
          <w:t>Технологическая информационная система «Добыча» (ТИС «Добыча»)</w:t>
        </w:r>
      </w:hyperlink>
      <w:r w:rsidRPr="00E53204">
        <w:rPr>
          <w:bCs/>
          <w:i/>
        </w:rPr>
        <w:t xml:space="preserve">, Технологический остаток нефти и нефтепродуктов, </w:t>
      </w:r>
      <w:r w:rsidR="004826EB">
        <w:rPr>
          <w:bCs/>
          <w:i/>
        </w:rPr>
        <w:t xml:space="preserve">Товарный остаток нефтепродукта, </w:t>
      </w:r>
      <w:r w:rsidRPr="00E53204">
        <w:rPr>
          <w:bCs/>
          <w:i/>
        </w:rPr>
        <w:t>Третье лицо.</w:t>
      </w:r>
    </w:p>
    <w:p w14:paraId="330F3F37" w14:textId="77777777" w:rsidR="00AB529D" w:rsidRPr="00AB529D" w:rsidRDefault="00AB529D" w:rsidP="00AB529D">
      <w:pPr>
        <w:pStyle w:val="20"/>
        <w:jc w:val="both"/>
        <w:rPr>
          <w:rFonts w:ascii="Arial" w:hAnsi="Arial"/>
          <w:i w:val="0"/>
          <w:sz w:val="24"/>
          <w:lang w:val="ru-RU"/>
        </w:rPr>
      </w:pPr>
      <w:bookmarkStart w:id="25" w:name="_Toc109232885"/>
      <w:bookmarkStart w:id="26" w:name="_Toc111710200"/>
      <w:bookmarkStart w:id="27" w:name="_Toc198806578"/>
      <w:r w:rsidRPr="00AB529D">
        <w:rPr>
          <w:rFonts w:ascii="Arial" w:hAnsi="Arial"/>
          <w:i w:val="0"/>
          <w:sz w:val="24"/>
          <w:lang w:val="ru-RU"/>
        </w:rPr>
        <w:t>2.2. ТЕРМИНЫ ИЗ ВНЕШНИХ ДОКУМЕНТОВ</w:t>
      </w:r>
      <w:bookmarkEnd w:id="25"/>
      <w:bookmarkEnd w:id="26"/>
      <w:bookmarkEnd w:id="27"/>
    </w:p>
    <w:p w14:paraId="33BCD339" w14:textId="5C39F8F4" w:rsidR="00AB529D" w:rsidRPr="00E53204" w:rsidRDefault="00E53204" w:rsidP="00AB529D">
      <w:pPr>
        <w:tabs>
          <w:tab w:val="num" w:pos="705"/>
        </w:tabs>
        <w:spacing w:before="240" w:after="240"/>
        <w:jc w:val="both"/>
        <w:rPr>
          <w:bCs/>
          <w:sz w:val="28"/>
        </w:rPr>
      </w:pPr>
      <w:r w:rsidRPr="00E53204">
        <w:rPr>
          <w:szCs w:val="22"/>
        </w:rPr>
        <w:t xml:space="preserve">В настоящей Технологической инструкции используются термины из внешних документов: </w:t>
      </w:r>
      <w:r w:rsidRPr="00E53204">
        <w:rPr>
          <w:i/>
          <w:szCs w:val="22"/>
        </w:rPr>
        <w:t>Балласт нефти,</w:t>
      </w:r>
      <w:r w:rsidRPr="00E53204">
        <w:rPr>
          <w:bCs/>
          <w:i/>
          <w:szCs w:val="22"/>
        </w:rPr>
        <w:t xml:space="preserve"> Дебит скважины, </w:t>
      </w:r>
      <w:r w:rsidRPr="00E53204">
        <w:rPr>
          <w:i/>
          <w:szCs w:val="22"/>
        </w:rPr>
        <w:t>Добыча нефти</w:t>
      </w:r>
      <w:r w:rsidR="00694DEE">
        <w:rPr>
          <w:i/>
          <w:szCs w:val="22"/>
        </w:rPr>
        <w:t>,</w:t>
      </w:r>
      <w:r w:rsidR="00694DEE" w:rsidRPr="00694DEE">
        <w:rPr>
          <w:bCs/>
          <w:i/>
          <w:szCs w:val="22"/>
        </w:rPr>
        <w:t xml:space="preserve"> </w:t>
      </w:r>
      <w:r w:rsidR="00694DEE" w:rsidRPr="00E53204">
        <w:rPr>
          <w:bCs/>
          <w:i/>
          <w:szCs w:val="22"/>
        </w:rPr>
        <w:t>Исполнительный баланс нефти</w:t>
      </w:r>
      <w:r w:rsidRPr="00E53204">
        <w:rPr>
          <w:bCs/>
          <w:i/>
          <w:szCs w:val="22"/>
        </w:rPr>
        <w:t>, Масса брутто нефти, Масса нетто нефти,</w:t>
      </w:r>
      <w:r w:rsidRPr="00E53204">
        <w:rPr>
          <w:szCs w:val="22"/>
        </w:rPr>
        <w:t xml:space="preserve"> </w:t>
      </w:r>
      <w:r w:rsidRPr="00E53204">
        <w:rPr>
          <w:i/>
          <w:szCs w:val="22"/>
        </w:rPr>
        <w:t>Методика (метод) измерений,</w:t>
      </w:r>
      <w:r w:rsidRPr="00E53204">
        <w:rPr>
          <w:bCs/>
          <w:i/>
          <w:szCs w:val="22"/>
        </w:rPr>
        <w:t xml:space="preserve"> «</w:t>
      </w:r>
      <w:r w:rsidR="00694DEE">
        <w:rPr>
          <w:bCs/>
          <w:i/>
          <w:szCs w:val="22"/>
        </w:rPr>
        <w:t>Мертвый» (немобильный) остаток,</w:t>
      </w:r>
      <w:r w:rsidRPr="00E53204">
        <w:rPr>
          <w:i/>
          <w:szCs w:val="22"/>
        </w:rPr>
        <w:t xml:space="preserve"> Нефтегазоводяная смесь, </w:t>
      </w:r>
      <w:r w:rsidRPr="00E53204">
        <w:rPr>
          <w:bCs/>
          <w:i/>
          <w:szCs w:val="22"/>
        </w:rPr>
        <w:t>Объект сбора и подготовки нефти, Остаток нефти, показатели нефти, Партия нефти,</w:t>
      </w:r>
      <w:r w:rsidRPr="00E53204">
        <w:rPr>
          <w:i/>
          <w:szCs w:val="22"/>
        </w:rPr>
        <w:t xml:space="preserve"> </w:t>
      </w:r>
      <w:r w:rsidRPr="00E53204">
        <w:rPr>
          <w:bCs/>
          <w:i/>
          <w:szCs w:val="22"/>
        </w:rPr>
        <w:t>Подготовка нефти,</w:t>
      </w:r>
      <w:r w:rsidRPr="00E53204">
        <w:rPr>
          <w:i/>
          <w:szCs w:val="22"/>
        </w:rPr>
        <w:t xml:space="preserve"> </w:t>
      </w:r>
      <w:r w:rsidRPr="00E53204">
        <w:rPr>
          <w:bCs/>
          <w:i/>
          <w:szCs w:val="22"/>
        </w:rPr>
        <w:t xml:space="preserve">Потери нефти непроизводственные, </w:t>
      </w:r>
      <w:r w:rsidRPr="00E53204">
        <w:rPr>
          <w:i/>
          <w:szCs w:val="22"/>
        </w:rPr>
        <w:t xml:space="preserve">Потери нефти фактические, Потери нефти фактические технологические, Приемо-сдаточный пункт нефти, </w:t>
      </w:r>
      <w:r w:rsidRPr="00E53204">
        <w:rPr>
          <w:bCs/>
          <w:i/>
          <w:szCs w:val="22"/>
        </w:rPr>
        <w:t>Система измерений количества и показателей качества,</w:t>
      </w:r>
      <w:r w:rsidRPr="00E53204">
        <w:rPr>
          <w:i/>
          <w:szCs w:val="22"/>
        </w:rPr>
        <w:t xml:space="preserve"> </w:t>
      </w:r>
      <w:r w:rsidRPr="00E53204">
        <w:rPr>
          <w:bCs/>
          <w:i/>
          <w:szCs w:val="22"/>
        </w:rPr>
        <w:t xml:space="preserve">Товарная нефть, </w:t>
      </w:r>
      <w:r w:rsidRPr="00E53204">
        <w:rPr>
          <w:i/>
          <w:szCs w:val="22"/>
        </w:rPr>
        <w:t>Участок недр, Учетные операции с нефтью.</w:t>
      </w:r>
    </w:p>
    <w:p w14:paraId="562FA154" w14:textId="14B50D04" w:rsidR="00BC4A99" w:rsidRDefault="00AB529D" w:rsidP="00EE5A1A">
      <w:pPr>
        <w:pStyle w:val="20"/>
        <w:spacing w:before="240" w:after="240"/>
        <w:jc w:val="both"/>
        <w:rPr>
          <w:rFonts w:ascii="Arial" w:hAnsi="Arial" w:cs="Arial"/>
          <w:i w:val="0"/>
          <w:sz w:val="24"/>
          <w:lang w:val="ru-RU"/>
        </w:rPr>
      </w:pPr>
      <w:bookmarkStart w:id="28" w:name="_Toc198806579"/>
      <w:bookmarkStart w:id="29" w:name="_Toc267044739"/>
      <w:bookmarkStart w:id="30" w:name="_Toc267043502"/>
      <w:bookmarkStart w:id="31" w:name="_Toc227487305"/>
      <w:bookmarkStart w:id="32" w:name="_Toc202343130"/>
      <w:bookmarkStart w:id="33" w:name="_Toc350169059"/>
      <w:bookmarkStart w:id="34" w:name="_Toc353265957"/>
      <w:bookmarkStart w:id="35" w:name="_Toc361670039"/>
      <w:bookmarkStart w:id="36" w:name="_Toc367200573"/>
      <w:r>
        <w:rPr>
          <w:rFonts w:ascii="Arial" w:hAnsi="Arial" w:cs="Arial"/>
          <w:i w:val="0"/>
          <w:sz w:val="24"/>
          <w:lang w:val="ru-RU"/>
        </w:rPr>
        <w:t>2.3</w:t>
      </w:r>
      <w:r w:rsidR="00C905FB">
        <w:rPr>
          <w:rFonts w:ascii="Arial" w:hAnsi="Arial" w:cs="Arial"/>
          <w:i w:val="0"/>
          <w:sz w:val="24"/>
          <w:lang w:val="ru-RU"/>
        </w:rPr>
        <w:t xml:space="preserve">. </w:t>
      </w:r>
      <w:r w:rsidR="00BC4A99" w:rsidRPr="00EE5A1A">
        <w:rPr>
          <w:rFonts w:ascii="Arial" w:hAnsi="Arial" w:cs="Arial"/>
          <w:i w:val="0"/>
          <w:sz w:val="24"/>
          <w:lang w:val="ru-RU"/>
        </w:rPr>
        <w:t xml:space="preserve">ТЕРМИНЫ </w:t>
      </w:r>
      <w:r w:rsidR="00BC4A99">
        <w:rPr>
          <w:rFonts w:ascii="Arial" w:hAnsi="Arial" w:cs="Arial"/>
          <w:i w:val="0"/>
          <w:sz w:val="24"/>
          <w:lang w:val="ru-RU"/>
        </w:rPr>
        <w:t>ДЛЯ ЦЕЛЕЙ НАСТОЯЩЕГО ДОКУМЕНТА</w:t>
      </w:r>
      <w:bookmarkEnd w:id="28"/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421"/>
        <w:gridCol w:w="5766"/>
      </w:tblGrid>
      <w:tr w:rsidR="00E53204" w14:paraId="772C9AD1" w14:textId="77777777" w:rsidTr="00E53204">
        <w:tc>
          <w:tcPr>
            <w:tcW w:w="3182" w:type="dxa"/>
          </w:tcPr>
          <w:p w14:paraId="20A7D0B8" w14:textId="77777777" w:rsidR="00E53204" w:rsidRPr="00E53204" w:rsidRDefault="00E53204" w:rsidP="00E53204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t>ЕСТЕСТВЕННОЕ ИЗМЕНЕНИЕ СОДЕРЖАНИЯ ВОДЫ В ЖИДКОСТИ</w:t>
            </w:r>
          </w:p>
        </w:tc>
        <w:tc>
          <w:tcPr>
            <w:tcW w:w="428" w:type="dxa"/>
          </w:tcPr>
          <w:p w14:paraId="60FEF783" w14:textId="77777777" w:rsidR="00E53204" w:rsidRPr="00E53204" w:rsidRDefault="00E53204" w:rsidP="00E53204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t>–</w:t>
            </w:r>
          </w:p>
        </w:tc>
        <w:tc>
          <w:tcPr>
            <w:tcW w:w="6028" w:type="dxa"/>
          </w:tcPr>
          <w:p w14:paraId="306A402C" w14:textId="77777777" w:rsidR="00E53204" w:rsidRPr="00E53204" w:rsidRDefault="00E53204" w:rsidP="00E53204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t>изменение содержания воды в жидкости, не связанное с изменением схемы транспортировки жидкости и изменением технологии подготовки нефти.</w:t>
            </w:r>
          </w:p>
        </w:tc>
      </w:tr>
      <w:tr w:rsidR="00E53204" w14:paraId="4EA184B8" w14:textId="77777777" w:rsidTr="00E53204">
        <w:tc>
          <w:tcPr>
            <w:tcW w:w="3182" w:type="dxa"/>
          </w:tcPr>
          <w:p w14:paraId="053C4508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ДОБЫТАЯ НЕФТЬ</w:t>
            </w:r>
          </w:p>
        </w:tc>
        <w:tc>
          <w:tcPr>
            <w:tcW w:w="428" w:type="dxa"/>
          </w:tcPr>
          <w:p w14:paraId="7430F62E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28" w:type="dxa"/>
          </w:tcPr>
          <w:p w14:paraId="15613E58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t>нефть, извлеченная из недр на земную поверхность.</w:t>
            </w:r>
          </w:p>
        </w:tc>
      </w:tr>
      <w:tr w:rsidR="00E53204" w14:paraId="477A7D15" w14:textId="77777777" w:rsidTr="00E53204">
        <w:tc>
          <w:tcPr>
            <w:tcW w:w="3182" w:type="dxa"/>
          </w:tcPr>
          <w:p w14:paraId="256D5D03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ИНВЕНТАРИЗАЦИЯ ОСТАТКОВ НЕФТИ</w:t>
            </w:r>
          </w:p>
        </w:tc>
        <w:tc>
          <w:tcPr>
            <w:tcW w:w="428" w:type="dxa"/>
          </w:tcPr>
          <w:p w14:paraId="6F961195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28" w:type="dxa"/>
          </w:tcPr>
          <w:p w14:paraId="6B2D64A2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установленная последовательность практических действий по документальному подтверждению фактического наличия нефти в системе сбора и подготовки в ООО «Славнефть-Красноярскнефтегаз» с целью обеспечения достоверности отчетных документов.</w:t>
            </w:r>
          </w:p>
        </w:tc>
      </w:tr>
      <w:tr w:rsidR="00E53204" w14:paraId="308B53BC" w14:textId="77777777" w:rsidTr="00E53204">
        <w:tc>
          <w:tcPr>
            <w:tcW w:w="3182" w:type="dxa"/>
          </w:tcPr>
          <w:p w14:paraId="411D6D90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t>КОСВЕННЫЕ МЕТОДЫ ИЗМЕРЕНИЙ МАССЫ НЕФТИ</w:t>
            </w:r>
          </w:p>
        </w:tc>
        <w:tc>
          <w:tcPr>
            <w:tcW w:w="428" w:type="dxa"/>
          </w:tcPr>
          <w:p w14:paraId="21010C79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t>–</w:t>
            </w:r>
          </w:p>
        </w:tc>
        <w:tc>
          <w:tcPr>
            <w:tcW w:w="6028" w:type="dxa"/>
          </w:tcPr>
          <w:p w14:paraId="40484BA8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t>методы измерений, при которых значение массы нефти определяют на основании результатов прямых измерений объема (объемного расхода) или уровня нефти в резервуарах, а также ее плотности, давления, температуры, либо гидростатического давления, температуры и уровня нефти в резервуарах.</w:t>
            </w:r>
          </w:p>
        </w:tc>
      </w:tr>
      <w:tr w:rsidR="00E53204" w14:paraId="28C675D7" w14:textId="77777777" w:rsidTr="00E53204">
        <w:tc>
          <w:tcPr>
            <w:tcW w:w="3182" w:type="dxa"/>
          </w:tcPr>
          <w:p w14:paraId="6C1815C2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КОСВЕННЫЙ МЕТОД ДИНАМИЧЕСКИХ ИЗМЕРЕНИЙ МАССЫ</w:t>
            </w:r>
          </w:p>
        </w:tc>
        <w:tc>
          <w:tcPr>
            <w:tcW w:w="428" w:type="dxa"/>
          </w:tcPr>
          <w:p w14:paraId="730791BC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–</w:t>
            </w:r>
          </w:p>
        </w:tc>
        <w:tc>
          <w:tcPr>
            <w:tcW w:w="6028" w:type="dxa"/>
          </w:tcPr>
          <w:p w14:paraId="046EC69F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метод, основанный на измерениях плотности и объема нефти в трубопроводах.</w:t>
            </w:r>
          </w:p>
        </w:tc>
      </w:tr>
      <w:tr w:rsidR="00E53204" w14:paraId="76AC4B73" w14:textId="77777777" w:rsidTr="00E53204">
        <w:tc>
          <w:tcPr>
            <w:tcW w:w="3182" w:type="dxa"/>
          </w:tcPr>
          <w:p w14:paraId="60A375CC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МАССА БАЛЛАСТА</w:t>
            </w:r>
          </w:p>
        </w:tc>
        <w:tc>
          <w:tcPr>
            <w:tcW w:w="428" w:type="dxa"/>
          </w:tcPr>
          <w:p w14:paraId="79EAF1E4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–</w:t>
            </w:r>
          </w:p>
        </w:tc>
        <w:tc>
          <w:tcPr>
            <w:tcW w:w="6028" w:type="dxa"/>
          </w:tcPr>
          <w:p w14:paraId="454EAF6A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общая масса воды, хлористых солей, механических примесей в нефти.</w:t>
            </w:r>
          </w:p>
        </w:tc>
      </w:tr>
      <w:tr w:rsidR="00E53204" w14:paraId="4A6EF9F4" w14:textId="77777777" w:rsidTr="00E53204">
        <w:tc>
          <w:tcPr>
            <w:tcW w:w="3182" w:type="dxa"/>
          </w:tcPr>
          <w:p w14:paraId="4AD761BA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МЕРА ВМЕСТИМОСТИ</w:t>
            </w:r>
          </w:p>
        </w:tc>
        <w:tc>
          <w:tcPr>
            <w:tcW w:w="428" w:type="dxa"/>
          </w:tcPr>
          <w:p w14:paraId="43CD0C97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–</w:t>
            </w:r>
          </w:p>
        </w:tc>
        <w:tc>
          <w:tcPr>
            <w:tcW w:w="6028" w:type="dxa"/>
          </w:tcPr>
          <w:p w14:paraId="2C68C58A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средство измерений объема продукта, имеющее свидетельство о поверке и утвержденную градуировочную характеристику.</w:t>
            </w:r>
          </w:p>
        </w:tc>
      </w:tr>
      <w:tr w:rsidR="00E53204" w14:paraId="5397965E" w14:textId="77777777" w:rsidTr="00E53204">
        <w:tc>
          <w:tcPr>
            <w:tcW w:w="3182" w:type="dxa"/>
          </w:tcPr>
          <w:p w14:paraId="1E77CFAC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МЕРА ПОЛНОЙ ВМЕСТИМОСТИ</w:t>
            </w:r>
          </w:p>
        </w:tc>
        <w:tc>
          <w:tcPr>
            <w:tcW w:w="428" w:type="dxa"/>
          </w:tcPr>
          <w:p w14:paraId="7566BEA4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–</w:t>
            </w:r>
          </w:p>
        </w:tc>
        <w:tc>
          <w:tcPr>
            <w:tcW w:w="6028" w:type="dxa"/>
          </w:tcPr>
          <w:p w14:paraId="01AC8C86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средство измерений объема продукта, имеющее свидетельство о поверке и оснащенное указателем уровня наполнения.</w:t>
            </w:r>
          </w:p>
        </w:tc>
      </w:tr>
      <w:tr w:rsidR="00E53204" w14:paraId="36039BF8" w14:textId="77777777" w:rsidTr="00E53204">
        <w:tc>
          <w:tcPr>
            <w:tcW w:w="3182" w:type="dxa"/>
          </w:tcPr>
          <w:p w14:paraId="79707C00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НЕФТЬ ТРЕТЬИХ ЛИЦ</w:t>
            </w:r>
          </w:p>
        </w:tc>
        <w:tc>
          <w:tcPr>
            <w:tcW w:w="428" w:type="dxa"/>
          </w:tcPr>
          <w:p w14:paraId="6B51F366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28" w:type="dxa"/>
          </w:tcPr>
          <w:p w14:paraId="41F3835F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нефть, принятая у третьих лиц для подготовки и транспортировки или приобретенная (купленная) на основании хозяйственных договоров.</w:t>
            </w:r>
          </w:p>
        </w:tc>
      </w:tr>
      <w:tr w:rsidR="00E53204" w14:paraId="7A90DD90" w14:textId="77777777" w:rsidTr="00E53204">
        <w:tc>
          <w:tcPr>
            <w:tcW w:w="3182" w:type="dxa"/>
          </w:tcPr>
          <w:p w14:paraId="4383455F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НОРМАТИВЫ ТЕХНОЛОГИЧЕСКИХ ПОТЕРЬ НЕФТИ</w:t>
            </w:r>
          </w:p>
        </w:tc>
        <w:tc>
          <w:tcPr>
            <w:tcW w:w="428" w:type="dxa"/>
          </w:tcPr>
          <w:p w14:paraId="1E0923E8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28" w:type="dxa"/>
          </w:tcPr>
          <w:p w14:paraId="5FB33F51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укрупненные нормы, учитывающие общие удельные технологические потери нефти в целом по ООО «Славнефть-Красноярскнефтегаз», утверждённые в порядке, определённом Правительством РФ. Дифференцированы по лицензионным участкам, и/или основным технологическим процессам нефтепромыслового производства.</w:t>
            </w:r>
          </w:p>
        </w:tc>
      </w:tr>
      <w:tr w:rsidR="00E53204" w14:paraId="73454CB5" w14:textId="77777777" w:rsidTr="00E53204">
        <w:tc>
          <w:tcPr>
            <w:tcW w:w="3182" w:type="dxa"/>
          </w:tcPr>
          <w:p w14:paraId="2290E708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ОТЧЕТНЫЙ ПЕРИОД</w:t>
            </w:r>
          </w:p>
        </w:tc>
        <w:tc>
          <w:tcPr>
            <w:tcW w:w="428" w:type="dxa"/>
          </w:tcPr>
          <w:p w14:paraId="2BFBF25A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28" w:type="dxa"/>
          </w:tcPr>
          <w:p w14:paraId="7B8D355E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период времени (календарный месяц), по окончании которого определяется количество добытой нефти в ООО «Славнефть-Красноярскнефтегаз» и составляется исполнительный баланс.</w:t>
            </w:r>
          </w:p>
        </w:tc>
      </w:tr>
      <w:tr w:rsidR="00E53204" w14:paraId="6EB118DE" w14:textId="77777777" w:rsidTr="00E53204">
        <w:tc>
          <w:tcPr>
            <w:tcW w:w="3182" w:type="dxa"/>
          </w:tcPr>
          <w:p w14:paraId="449CBBCE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ПРЯМОЙ МЕТОД ДИНАМИЧЕСКИХ ИЗМЕРЕНИЙ МАССЫ</w:t>
            </w:r>
          </w:p>
        </w:tc>
        <w:tc>
          <w:tcPr>
            <w:tcW w:w="428" w:type="dxa"/>
          </w:tcPr>
          <w:p w14:paraId="4BDDB802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–</w:t>
            </w:r>
          </w:p>
        </w:tc>
        <w:tc>
          <w:tcPr>
            <w:tcW w:w="6028" w:type="dxa"/>
          </w:tcPr>
          <w:p w14:paraId="13E90D54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метод, основан на прямых измерениях массы продукта с применением массомеров в трубопроводах.</w:t>
            </w:r>
          </w:p>
        </w:tc>
      </w:tr>
      <w:tr w:rsidR="00E53204" w14:paraId="51CE6D98" w14:textId="77777777" w:rsidTr="00E53204">
        <w:tc>
          <w:tcPr>
            <w:tcW w:w="3182" w:type="dxa"/>
          </w:tcPr>
          <w:p w14:paraId="1B13F62F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t>ПРЯМЫЕ МЕТОДЫ ИЗМЕРЕНИЙ МАССЫ НЕФТИ</w:t>
            </w:r>
          </w:p>
        </w:tc>
        <w:tc>
          <w:tcPr>
            <w:tcW w:w="428" w:type="dxa"/>
          </w:tcPr>
          <w:p w14:paraId="67D83486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t>–</w:t>
            </w:r>
          </w:p>
        </w:tc>
        <w:tc>
          <w:tcPr>
            <w:tcW w:w="6028" w:type="dxa"/>
          </w:tcPr>
          <w:p w14:paraId="6C63F582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t>методы, основанные на непосредственных измерениях массы нефти с применением средств измерений массы или массового расхода</w:t>
            </w:r>
          </w:p>
        </w:tc>
      </w:tr>
      <w:tr w:rsidR="00E53204" w14:paraId="759DE3A4" w14:textId="77777777" w:rsidTr="00E53204">
        <w:tc>
          <w:tcPr>
            <w:tcW w:w="3182" w:type="dxa"/>
          </w:tcPr>
          <w:p w14:paraId="774F3350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ПУНКТ ПОДГОТОВКИ НЕФТИ</w:t>
            </w:r>
          </w:p>
        </w:tc>
        <w:tc>
          <w:tcPr>
            <w:tcW w:w="428" w:type="dxa"/>
          </w:tcPr>
          <w:p w14:paraId="34706EC3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–</w:t>
            </w:r>
          </w:p>
        </w:tc>
        <w:tc>
          <w:tcPr>
            <w:tcW w:w="6028" w:type="dxa"/>
          </w:tcPr>
          <w:p w14:paraId="5855FB7E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производственный объект (технологическая установка или комплекс, включая резервуарные парки), предназначенный для технологических операций по стабилизации и освобождению нефти, извлеченной из недр, от излишнего балласта (воды и растворенных в ней веществ и механических примесей) до требуемого качества в соответствии с ГОСТ Р 51858, ГОСТ 31378 (товарная нефть).</w:t>
            </w:r>
          </w:p>
        </w:tc>
      </w:tr>
      <w:tr w:rsidR="00E53204" w14:paraId="0F9E3073" w14:textId="77777777" w:rsidTr="00E53204">
        <w:tc>
          <w:tcPr>
            <w:tcW w:w="3182" w:type="dxa"/>
          </w:tcPr>
          <w:p w14:paraId="453306BC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СИСТЕМА СБОРА И ПОДГОТОВКИ НЕФТИ</w:t>
            </w:r>
          </w:p>
        </w:tc>
        <w:tc>
          <w:tcPr>
            <w:tcW w:w="428" w:type="dxa"/>
          </w:tcPr>
          <w:p w14:paraId="51963363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–</w:t>
            </w:r>
          </w:p>
        </w:tc>
        <w:tc>
          <w:tcPr>
            <w:tcW w:w="6028" w:type="dxa"/>
          </w:tcPr>
          <w:p w14:paraId="0A3E35AF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 xml:space="preserve">система транспортировки продукции скважин по системе трубопроводов до объектов подготовки нефти (дожимной насосной станции, установки предварительного сброса воды, установки подготовки нефти и т.д.), подготовка нефти с обеспечением учета с использованием средств измерений и устройств, определением физико-химических параметров продукции и сдачей нефти потребителю по всей технологической цепочке от скважины до потребителя. </w:t>
            </w:r>
          </w:p>
        </w:tc>
      </w:tr>
      <w:tr w:rsidR="00E53204" w14:paraId="593A0E1E" w14:textId="77777777" w:rsidTr="00E53204">
        <w:tc>
          <w:tcPr>
            <w:tcW w:w="3182" w:type="dxa"/>
          </w:tcPr>
          <w:p w14:paraId="42B57642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ТЕХНОЛОГИЧЕСКАЯ КАРТА</w:t>
            </w:r>
          </w:p>
        </w:tc>
        <w:tc>
          <w:tcPr>
            <w:tcW w:w="428" w:type="dxa"/>
          </w:tcPr>
          <w:p w14:paraId="46868A95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28" w:type="dxa"/>
          </w:tcPr>
          <w:p w14:paraId="327F5058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расчет «мертвых» (немобильных) и технологических остатков нефти в технологических аппаратах, емкостях, резервуарах, трубопроводах ООО «Славнефть-Красноярскнефтегаз».</w:t>
            </w:r>
          </w:p>
        </w:tc>
      </w:tr>
      <w:tr w:rsidR="00E53204" w14:paraId="58826C21" w14:textId="77777777" w:rsidTr="00E53204">
        <w:tc>
          <w:tcPr>
            <w:tcW w:w="3182" w:type="dxa"/>
          </w:tcPr>
          <w:p w14:paraId="233C800C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ТОВАРНАЯ НЕФТЬ НЕФТЕГАЗОДОБЫВАЮЩЕЙ ОРГАНИЗАЦИИ</w:t>
            </w:r>
          </w:p>
        </w:tc>
        <w:tc>
          <w:tcPr>
            <w:tcW w:w="428" w:type="dxa"/>
          </w:tcPr>
          <w:p w14:paraId="63091C75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–</w:t>
            </w:r>
          </w:p>
        </w:tc>
        <w:tc>
          <w:tcPr>
            <w:tcW w:w="6028" w:type="dxa"/>
          </w:tcPr>
          <w:p w14:paraId="6F959502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нефть, добытая Обществом Группы и приобретенная Обществом Группы у третьих лиц, подготовленная до соответствия ГОСТ Р 51858, ГОСТ 31378.</w:t>
            </w:r>
          </w:p>
        </w:tc>
      </w:tr>
      <w:tr w:rsidR="00E53204" w14:paraId="4602EF6D" w14:textId="77777777" w:rsidTr="00E53204">
        <w:tc>
          <w:tcPr>
            <w:tcW w:w="3182" w:type="dxa"/>
          </w:tcPr>
          <w:p w14:paraId="1E7B1850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ТОВАРНЫЙ ОСТАТОК НЕФТИ ТРЕТЬИХ ЛИЦ</w:t>
            </w:r>
          </w:p>
        </w:tc>
        <w:tc>
          <w:tcPr>
            <w:tcW w:w="428" w:type="dxa"/>
          </w:tcPr>
          <w:p w14:paraId="7360853C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28" w:type="dxa"/>
          </w:tcPr>
          <w:p w14:paraId="58E43646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остаток нефти, принятый Обществом Группы для подготовки и транспортировки от третьих лиц на основании их заявок и актов приема-сдачи, подготовленной в соответствии с ГОСТ Р 51858, ГОСТ 31378, но не сданный потребителю.</w:t>
            </w:r>
          </w:p>
        </w:tc>
      </w:tr>
      <w:tr w:rsidR="00E53204" w14:paraId="378E901F" w14:textId="77777777" w:rsidTr="00E53204">
        <w:tc>
          <w:tcPr>
            <w:tcW w:w="3182" w:type="dxa"/>
          </w:tcPr>
          <w:p w14:paraId="79A7F3D3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ТРАНСПОРТНОЕ УПРАВЛЕНИЕ</w:t>
            </w:r>
          </w:p>
        </w:tc>
        <w:tc>
          <w:tcPr>
            <w:tcW w:w="428" w:type="dxa"/>
          </w:tcPr>
          <w:p w14:paraId="3B41CD94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28" w:type="dxa"/>
          </w:tcPr>
          <w:p w14:paraId="66787E34" w14:textId="77777777" w:rsidR="00E53204" w:rsidRPr="00E53204" w:rsidRDefault="00E53204" w:rsidP="00D4795E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структурное подразделение Общества, отвечающее за организацию транспортного обеспечения для перевозки нефти в автоцистернах.</w:t>
            </w:r>
          </w:p>
        </w:tc>
      </w:tr>
      <w:tr w:rsidR="00E53204" w14:paraId="70EE7B7E" w14:textId="77777777" w:rsidTr="00E53204">
        <w:tc>
          <w:tcPr>
            <w:tcW w:w="3182" w:type="dxa"/>
          </w:tcPr>
          <w:p w14:paraId="733BB912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УЧЕТ НЕФТИ</w:t>
            </w:r>
          </w:p>
        </w:tc>
        <w:tc>
          <w:tcPr>
            <w:tcW w:w="428" w:type="dxa"/>
          </w:tcPr>
          <w:p w14:paraId="5537D023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–</w:t>
            </w:r>
          </w:p>
        </w:tc>
        <w:tc>
          <w:tcPr>
            <w:tcW w:w="6028" w:type="dxa"/>
          </w:tcPr>
          <w:p w14:paraId="5938BE6F" w14:textId="77777777" w:rsidR="00E53204" w:rsidRPr="00E53204" w:rsidRDefault="00E53204" w:rsidP="00E53204">
            <w:pPr>
              <w:widowControl w:val="0"/>
              <w:spacing w:before="120" w:after="120"/>
              <w:jc w:val="both"/>
            </w:pPr>
            <w:r w:rsidRPr="00E53204">
              <w:t>документирование установленным порядком по результатам учетных операций количества и качества нефти, добытой организацией, а также нефти, принимаемой от третьего лица.</w:t>
            </w:r>
          </w:p>
        </w:tc>
      </w:tr>
    </w:tbl>
    <w:p w14:paraId="48BD001D" w14:textId="2165E762" w:rsidR="00E70701" w:rsidRPr="006770C9" w:rsidRDefault="00C905FB" w:rsidP="00EE5A1A">
      <w:pPr>
        <w:pStyle w:val="20"/>
        <w:spacing w:before="240" w:after="240"/>
        <w:jc w:val="both"/>
      </w:pPr>
      <w:bookmarkStart w:id="37" w:name="_Toc153013094"/>
      <w:bookmarkStart w:id="38" w:name="_Toc156727020"/>
      <w:bookmarkStart w:id="39" w:name="_Toc164238419"/>
      <w:bookmarkStart w:id="40" w:name="_Toc511150891"/>
      <w:bookmarkStart w:id="41" w:name="_Toc520276151"/>
      <w:bookmarkStart w:id="42" w:name="_Toc198806580"/>
      <w:bookmarkEnd w:id="23"/>
      <w:bookmarkEnd w:id="24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Pr="00274631">
        <w:rPr>
          <w:rFonts w:ascii="Arial" w:hAnsi="Arial" w:cs="Arial"/>
          <w:i w:val="0"/>
          <w:sz w:val="24"/>
          <w:lang w:val="ru-RU"/>
        </w:rPr>
        <w:t>2.</w:t>
      </w:r>
      <w:r w:rsidR="00AB529D">
        <w:rPr>
          <w:rFonts w:ascii="Arial" w:hAnsi="Arial" w:cs="Arial"/>
          <w:i w:val="0"/>
          <w:sz w:val="24"/>
        </w:rPr>
        <w:t>4</w:t>
      </w:r>
      <w:r w:rsidRPr="00274631">
        <w:rPr>
          <w:rFonts w:ascii="Arial" w:hAnsi="Arial" w:cs="Arial"/>
          <w:i w:val="0"/>
          <w:sz w:val="24"/>
          <w:lang w:val="ru-RU"/>
        </w:rPr>
        <w:t xml:space="preserve">. </w:t>
      </w:r>
      <w:r w:rsidR="00F04A3C" w:rsidRPr="006770C9">
        <w:rPr>
          <w:rFonts w:ascii="Arial" w:hAnsi="Arial"/>
          <w:i w:val="0"/>
          <w:sz w:val="24"/>
        </w:rPr>
        <w:t>СОКРАЩЕНИЯ</w:t>
      </w:r>
      <w:bookmarkEnd w:id="37"/>
      <w:bookmarkEnd w:id="38"/>
      <w:bookmarkEnd w:id="39"/>
      <w:bookmarkEnd w:id="40"/>
      <w:bookmarkEnd w:id="41"/>
      <w:bookmarkEnd w:id="42"/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429"/>
        <w:gridCol w:w="6085"/>
      </w:tblGrid>
      <w:tr w:rsidR="00E53204" w14:paraId="43A965C5" w14:textId="77777777" w:rsidTr="00EE5A1A">
        <w:tc>
          <w:tcPr>
            <w:tcW w:w="3114" w:type="dxa"/>
          </w:tcPr>
          <w:p w14:paraId="4B2C43DB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АСН</w:t>
            </w:r>
          </w:p>
        </w:tc>
        <w:tc>
          <w:tcPr>
            <w:tcW w:w="429" w:type="dxa"/>
          </w:tcPr>
          <w:p w14:paraId="7C340085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7204F7F5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автоматизированная система налива.</w:t>
            </w:r>
          </w:p>
        </w:tc>
      </w:tr>
      <w:tr w:rsidR="00E53204" w14:paraId="1ABE87EB" w14:textId="77777777" w:rsidTr="00EE5A1A">
        <w:tc>
          <w:tcPr>
            <w:tcW w:w="3114" w:type="dxa"/>
          </w:tcPr>
          <w:p w14:paraId="54B20278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АЦ</w:t>
            </w:r>
          </w:p>
        </w:tc>
        <w:tc>
          <w:tcPr>
            <w:tcW w:w="429" w:type="dxa"/>
          </w:tcPr>
          <w:p w14:paraId="4C158F82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722F46DD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автомобильная цистерна.</w:t>
            </w:r>
          </w:p>
        </w:tc>
      </w:tr>
      <w:tr w:rsidR="00E53204" w14:paraId="18D09AB9" w14:textId="77777777" w:rsidTr="00EE5A1A">
        <w:tc>
          <w:tcPr>
            <w:tcW w:w="3114" w:type="dxa"/>
          </w:tcPr>
          <w:p w14:paraId="1A711120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БИК</w:t>
            </w:r>
          </w:p>
        </w:tc>
        <w:tc>
          <w:tcPr>
            <w:tcW w:w="429" w:type="dxa"/>
          </w:tcPr>
          <w:p w14:paraId="7EAAA86D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740C5974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блок измерения показателей качества.</w:t>
            </w:r>
          </w:p>
        </w:tc>
      </w:tr>
      <w:tr w:rsidR="00E53204" w14:paraId="52C956CA" w14:textId="77777777" w:rsidTr="00EE5A1A">
        <w:tc>
          <w:tcPr>
            <w:tcW w:w="3114" w:type="dxa"/>
          </w:tcPr>
          <w:p w14:paraId="15CC6E1F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БКНС</w:t>
            </w:r>
          </w:p>
        </w:tc>
        <w:tc>
          <w:tcPr>
            <w:tcW w:w="429" w:type="dxa"/>
          </w:tcPr>
          <w:p w14:paraId="5EA9569A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216C4CC1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блочная кустовая насосная станция.</w:t>
            </w:r>
          </w:p>
        </w:tc>
      </w:tr>
      <w:tr w:rsidR="00E53204" w14:paraId="7A0918EB" w14:textId="77777777" w:rsidTr="00EE5A1A">
        <w:tc>
          <w:tcPr>
            <w:tcW w:w="3114" w:type="dxa"/>
          </w:tcPr>
          <w:p w14:paraId="11135296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caps/>
                <w:lang w:eastAsia="ru-RU"/>
              </w:rPr>
            </w:pPr>
            <w:r w:rsidRPr="00E53204">
              <w:rPr>
                <w:caps/>
                <w:lang w:eastAsia="ru-RU"/>
              </w:rPr>
              <w:t>ГК</w:t>
            </w:r>
          </w:p>
        </w:tc>
        <w:tc>
          <w:tcPr>
            <w:tcW w:w="429" w:type="dxa"/>
          </w:tcPr>
          <w:p w14:paraId="2D53F7BF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09541728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t>газовый конденсат.</w:t>
            </w:r>
          </w:p>
        </w:tc>
      </w:tr>
      <w:tr w:rsidR="00E53204" w14:paraId="435FE8E4" w14:textId="77777777" w:rsidTr="00EE5A1A">
        <w:tc>
          <w:tcPr>
            <w:tcW w:w="3114" w:type="dxa"/>
          </w:tcPr>
          <w:p w14:paraId="4A0DE2D6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ДНГД</w:t>
            </w:r>
          </w:p>
        </w:tc>
        <w:tc>
          <w:tcPr>
            <w:tcW w:w="429" w:type="dxa"/>
          </w:tcPr>
          <w:p w14:paraId="11C40223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2792BCC0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Департамент нефтегазодобычи ПАО «НК «Роснефть».</w:t>
            </w:r>
          </w:p>
        </w:tc>
      </w:tr>
      <w:tr w:rsidR="00E53204" w14:paraId="312F1CB1" w14:textId="77777777" w:rsidTr="00EE5A1A">
        <w:tc>
          <w:tcPr>
            <w:tcW w:w="3114" w:type="dxa"/>
          </w:tcPr>
          <w:p w14:paraId="5176562F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ДНС</w:t>
            </w:r>
          </w:p>
        </w:tc>
        <w:tc>
          <w:tcPr>
            <w:tcW w:w="429" w:type="dxa"/>
          </w:tcPr>
          <w:p w14:paraId="43D51D5E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61D4863F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дожимная насосная станция.</w:t>
            </w:r>
          </w:p>
        </w:tc>
      </w:tr>
      <w:tr w:rsidR="00E53204" w14:paraId="7F96E589" w14:textId="77777777" w:rsidTr="00EE5A1A">
        <w:tc>
          <w:tcPr>
            <w:tcW w:w="3114" w:type="dxa"/>
          </w:tcPr>
          <w:p w14:paraId="776C8B2A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ИВК</w:t>
            </w:r>
          </w:p>
        </w:tc>
        <w:tc>
          <w:tcPr>
            <w:tcW w:w="429" w:type="dxa"/>
          </w:tcPr>
          <w:p w14:paraId="1A23B46F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66CDC8A2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измерительно-вычислительный комплекс.</w:t>
            </w:r>
          </w:p>
        </w:tc>
      </w:tr>
      <w:tr w:rsidR="00E53204" w14:paraId="61F7AD27" w14:textId="77777777" w:rsidTr="00EE5A1A">
        <w:tc>
          <w:tcPr>
            <w:tcW w:w="3114" w:type="dxa"/>
          </w:tcPr>
          <w:p w14:paraId="5AF0AE2E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ИЛ</w:t>
            </w:r>
          </w:p>
        </w:tc>
        <w:tc>
          <w:tcPr>
            <w:tcW w:w="429" w:type="dxa"/>
          </w:tcPr>
          <w:p w14:paraId="5E570CD3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4C93ECFE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измерительная линия.</w:t>
            </w:r>
          </w:p>
        </w:tc>
      </w:tr>
      <w:tr w:rsidR="00E53204" w14:paraId="388A8BEE" w14:textId="77777777" w:rsidTr="00EE5A1A">
        <w:tc>
          <w:tcPr>
            <w:tcW w:w="3114" w:type="dxa"/>
          </w:tcPr>
          <w:p w14:paraId="75BAAC0C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ИУ</w:t>
            </w:r>
          </w:p>
        </w:tc>
        <w:tc>
          <w:tcPr>
            <w:tcW w:w="429" w:type="dxa"/>
          </w:tcPr>
          <w:p w14:paraId="1567445E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35B6954D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измерительная установка.</w:t>
            </w:r>
          </w:p>
        </w:tc>
      </w:tr>
      <w:tr w:rsidR="00E53204" w14:paraId="7C8A5890" w14:textId="77777777" w:rsidTr="00EE5A1A">
        <w:tc>
          <w:tcPr>
            <w:tcW w:w="3114" w:type="dxa"/>
          </w:tcPr>
          <w:p w14:paraId="362704F3" w14:textId="4A8AF3A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>
              <w:rPr>
                <w:lang w:eastAsia="ru-RU"/>
              </w:rPr>
              <w:t>И(ХА)Л</w:t>
            </w:r>
          </w:p>
        </w:tc>
        <w:tc>
          <w:tcPr>
            <w:tcW w:w="429" w:type="dxa"/>
          </w:tcPr>
          <w:p w14:paraId="11F5AFCD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196616EE" w14:textId="77777777" w:rsidR="00E53204" w:rsidRPr="00E53204" w:rsidRDefault="00E53204" w:rsidP="008532A6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испытательная (химико-аналитическая) лаборатория ООО «Славнефть-Красноярскнефтегаз».</w:t>
            </w:r>
          </w:p>
        </w:tc>
      </w:tr>
      <w:tr w:rsidR="00E53204" w14:paraId="32477BEC" w14:textId="77777777" w:rsidTr="00EE5A1A">
        <w:tc>
          <w:tcPr>
            <w:tcW w:w="3114" w:type="dxa"/>
          </w:tcPr>
          <w:p w14:paraId="62747DAD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КНС</w:t>
            </w:r>
          </w:p>
        </w:tc>
        <w:tc>
          <w:tcPr>
            <w:tcW w:w="429" w:type="dxa"/>
          </w:tcPr>
          <w:p w14:paraId="2A064F4F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4F1D4E09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кустовая насосная станция.</w:t>
            </w:r>
          </w:p>
        </w:tc>
      </w:tr>
      <w:tr w:rsidR="00E53204" w14:paraId="37D4517C" w14:textId="77777777" w:rsidTr="00EE5A1A">
        <w:tc>
          <w:tcPr>
            <w:tcW w:w="3114" w:type="dxa"/>
          </w:tcPr>
          <w:p w14:paraId="7B69DF9A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ЛУ</w:t>
            </w:r>
          </w:p>
        </w:tc>
        <w:tc>
          <w:tcPr>
            <w:tcW w:w="429" w:type="dxa"/>
          </w:tcPr>
          <w:p w14:paraId="27B4131A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424DA589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лицензионный участок.</w:t>
            </w:r>
          </w:p>
        </w:tc>
      </w:tr>
      <w:tr w:rsidR="00E53204" w14:paraId="7FFBE585" w14:textId="77777777" w:rsidTr="00EE5A1A">
        <w:tc>
          <w:tcPr>
            <w:tcW w:w="3114" w:type="dxa"/>
          </w:tcPr>
          <w:p w14:paraId="6746DE48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МИ</w:t>
            </w:r>
          </w:p>
        </w:tc>
        <w:tc>
          <w:tcPr>
            <w:tcW w:w="429" w:type="dxa"/>
          </w:tcPr>
          <w:p w14:paraId="24CA6100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02F8059C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методика измерений.</w:t>
            </w:r>
          </w:p>
        </w:tc>
      </w:tr>
      <w:tr w:rsidR="00E53204" w14:paraId="1D84BDDF" w14:textId="77777777" w:rsidTr="00EE5A1A">
        <w:tc>
          <w:tcPr>
            <w:tcW w:w="3114" w:type="dxa"/>
          </w:tcPr>
          <w:p w14:paraId="7DA113D4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МН</w:t>
            </w:r>
          </w:p>
        </w:tc>
        <w:tc>
          <w:tcPr>
            <w:tcW w:w="429" w:type="dxa"/>
          </w:tcPr>
          <w:p w14:paraId="2782AE2B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5B606EBA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магистральный нефтепровод.</w:t>
            </w:r>
          </w:p>
        </w:tc>
      </w:tr>
      <w:tr w:rsidR="00E53204" w14:paraId="151D20A4" w14:textId="77777777" w:rsidTr="00EE5A1A">
        <w:tc>
          <w:tcPr>
            <w:tcW w:w="3114" w:type="dxa"/>
          </w:tcPr>
          <w:p w14:paraId="0874E7DC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НГКМ</w:t>
            </w:r>
          </w:p>
        </w:tc>
        <w:tc>
          <w:tcPr>
            <w:tcW w:w="429" w:type="dxa"/>
          </w:tcPr>
          <w:p w14:paraId="07EFA038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0EE227CA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нефтегазоконденсатное месторождение.</w:t>
            </w:r>
          </w:p>
        </w:tc>
      </w:tr>
      <w:tr w:rsidR="00E53204" w14:paraId="0307EC85" w14:textId="77777777" w:rsidTr="00EE5A1A">
        <w:tc>
          <w:tcPr>
            <w:tcW w:w="3114" w:type="dxa"/>
          </w:tcPr>
          <w:p w14:paraId="1979E628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НДПИ</w:t>
            </w:r>
          </w:p>
        </w:tc>
        <w:tc>
          <w:tcPr>
            <w:tcW w:w="429" w:type="dxa"/>
          </w:tcPr>
          <w:p w14:paraId="747F574F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5445562D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налог на добычу полезных ископаемых.</w:t>
            </w:r>
          </w:p>
        </w:tc>
      </w:tr>
      <w:tr w:rsidR="00E53204" w14:paraId="5994A824" w14:textId="77777777" w:rsidTr="00EE5A1A">
        <w:tc>
          <w:tcPr>
            <w:tcW w:w="3114" w:type="dxa"/>
          </w:tcPr>
          <w:p w14:paraId="62095A92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ОБЩЕСТВО</w:t>
            </w:r>
          </w:p>
        </w:tc>
        <w:tc>
          <w:tcPr>
            <w:tcW w:w="429" w:type="dxa"/>
          </w:tcPr>
          <w:p w14:paraId="1BE46BFC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250F5DF8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общество с ограниченной ответственностью «Славнефть-Красноярскнефтегаз» (ООО «Славнефть-Красноярскнефтегаз»).</w:t>
            </w:r>
          </w:p>
        </w:tc>
      </w:tr>
      <w:tr w:rsidR="00E53204" w14:paraId="6826B4A4" w14:textId="77777777" w:rsidTr="00EE5A1A">
        <w:tc>
          <w:tcPr>
            <w:tcW w:w="3114" w:type="dxa"/>
          </w:tcPr>
          <w:p w14:paraId="37035DFF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ОПН</w:t>
            </w:r>
          </w:p>
        </w:tc>
        <w:tc>
          <w:tcPr>
            <w:tcW w:w="429" w:type="dxa"/>
          </w:tcPr>
          <w:p w14:paraId="1739CF37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1FCF20B6" w14:textId="77777777" w:rsidR="00E53204" w:rsidRPr="00E53204" w:rsidRDefault="00E53204" w:rsidP="007F4651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отдел подготовки нефти управления подготовки нефти, газа и поддержания пластового давления ООО «Славнефть-Красноярскнефтегаз».</w:t>
            </w:r>
          </w:p>
        </w:tc>
      </w:tr>
      <w:tr w:rsidR="00E53204" w14:paraId="47739000" w14:textId="77777777" w:rsidTr="00EE5A1A">
        <w:tc>
          <w:tcPr>
            <w:tcW w:w="3114" w:type="dxa"/>
          </w:tcPr>
          <w:p w14:paraId="2FECDF35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ПДС</w:t>
            </w:r>
          </w:p>
        </w:tc>
        <w:tc>
          <w:tcPr>
            <w:tcW w:w="429" w:type="dxa"/>
          </w:tcPr>
          <w:p w14:paraId="2D3BAFC0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65D214C4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производственно-диспетчерская служба укрупненного нефтепромысла ООО «Славнефть-Красноярскнефтегаз».</w:t>
            </w:r>
          </w:p>
        </w:tc>
      </w:tr>
      <w:tr w:rsidR="00E53204" w14:paraId="28C1AA09" w14:textId="77777777" w:rsidTr="00DD01BA">
        <w:tc>
          <w:tcPr>
            <w:tcW w:w="3114" w:type="dxa"/>
          </w:tcPr>
          <w:p w14:paraId="37681FF3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ПОН</w:t>
            </w:r>
          </w:p>
        </w:tc>
        <w:tc>
          <w:tcPr>
            <w:tcW w:w="429" w:type="dxa"/>
          </w:tcPr>
          <w:p w14:paraId="309E7FD9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4B9B881D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пункт отпуска нефти.</w:t>
            </w:r>
          </w:p>
        </w:tc>
      </w:tr>
      <w:tr w:rsidR="00E53204" w14:paraId="30CFCB32" w14:textId="77777777" w:rsidTr="00DD01BA">
        <w:tc>
          <w:tcPr>
            <w:tcW w:w="3114" w:type="dxa"/>
          </w:tcPr>
          <w:p w14:paraId="28A4EB85" w14:textId="77777777" w:rsidR="00E53204" w:rsidRPr="00E53204" w:rsidRDefault="00E53204" w:rsidP="00E53204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t>ППН</w:t>
            </w:r>
          </w:p>
        </w:tc>
        <w:tc>
          <w:tcPr>
            <w:tcW w:w="429" w:type="dxa"/>
          </w:tcPr>
          <w:p w14:paraId="59EC1565" w14:textId="77777777" w:rsidR="00E53204" w:rsidRPr="00E53204" w:rsidRDefault="00E53204" w:rsidP="00E53204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t>–</w:t>
            </w:r>
          </w:p>
        </w:tc>
        <w:tc>
          <w:tcPr>
            <w:tcW w:w="6085" w:type="dxa"/>
          </w:tcPr>
          <w:p w14:paraId="50FDB9DA" w14:textId="77777777" w:rsidR="00E53204" w:rsidRPr="00E53204" w:rsidRDefault="00E53204" w:rsidP="00E53204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t>пункт подготовки нефти.</w:t>
            </w:r>
          </w:p>
        </w:tc>
      </w:tr>
      <w:tr w:rsidR="00E53204" w14:paraId="1945768C" w14:textId="77777777" w:rsidTr="00DD01BA">
        <w:tc>
          <w:tcPr>
            <w:tcW w:w="3114" w:type="dxa"/>
          </w:tcPr>
          <w:p w14:paraId="2EB2FF54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ПСН</w:t>
            </w:r>
          </w:p>
        </w:tc>
        <w:tc>
          <w:tcPr>
            <w:tcW w:w="429" w:type="dxa"/>
          </w:tcPr>
          <w:p w14:paraId="23F9FBE7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4841A436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пункт слива нефти.</w:t>
            </w:r>
          </w:p>
        </w:tc>
      </w:tr>
      <w:tr w:rsidR="00E53204" w14:paraId="74E0EBC9" w14:textId="77777777" w:rsidTr="00DD01BA">
        <w:tc>
          <w:tcPr>
            <w:tcW w:w="3114" w:type="dxa"/>
          </w:tcPr>
          <w:p w14:paraId="18E1A4EA" w14:textId="77777777" w:rsidR="00E53204" w:rsidRPr="00E53204" w:rsidRDefault="00E53204" w:rsidP="00E53204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t>ПСП</w:t>
            </w:r>
          </w:p>
        </w:tc>
        <w:tc>
          <w:tcPr>
            <w:tcW w:w="429" w:type="dxa"/>
          </w:tcPr>
          <w:p w14:paraId="2380667F" w14:textId="77777777" w:rsidR="00E53204" w:rsidRPr="00E53204" w:rsidRDefault="00E53204" w:rsidP="00E53204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t>–</w:t>
            </w:r>
          </w:p>
        </w:tc>
        <w:tc>
          <w:tcPr>
            <w:tcW w:w="6085" w:type="dxa"/>
          </w:tcPr>
          <w:p w14:paraId="0FE8E68A" w14:textId="77777777" w:rsidR="00E53204" w:rsidRPr="00E53204" w:rsidRDefault="00E53204" w:rsidP="00E53204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t xml:space="preserve">приемно-сдаточный пункт. </w:t>
            </w:r>
          </w:p>
        </w:tc>
      </w:tr>
      <w:tr w:rsidR="00E53204" w14:paraId="0A1E1301" w14:textId="77777777" w:rsidTr="00DD01BA">
        <w:tc>
          <w:tcPr>
            <w:tcW w:w="3114" w:type="dxa"/>
          </w:tcPr>
          <w:p w14:paraId="73C26BF0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РВС</w:t>
            </w:r>
          </w:p>
        </w:tc>
        <w:tc>
          <w:tcPr>
            <w:tcW w:w="429" w:type="dxa"/>
          </w:tcPr>
          <w:p w14:paraId="04B3C203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7F26AF3F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резервуар вертикальный стальной.</w:t>
            </w:r>
          </w:p>
        </w:tc>
      </w:tr>
      <w:tr w:rsidR="00E53204" w14:paraId="5A7AF14F" w14:textId="77777777" w:rsidTr="00DD01BA">
        <w:tc>
          <w:tcPr>
            <w:tcW w:w="3114" w:type="dxa"/>
          </w:tcPr>
          <w:p w14:paraId="3ECBBE71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СИ</w:t>
            </w:r>
          </w:p>
        </w:tc>
        <w:tc>
          <w:tcPr>
            <w:tcW w:w="429" w:type="dxa"/>
          </w:tcPr>
          <w:p w14:paraId="2955CDEB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5BC9742E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средство измерений.</w:t>
            </w:r>
          </w:p>
        </w:tc>
      </w:tr>
      <w:tr w:rsidR="00E53204" w14:paraId="59B3BA81" w14:textId="77777777" w:rsidTr="00DD01BA">
        <w:tc>
          <w:tcPr>
            <w:tcW w:w="3114" w:type="dxa"/>
          </w:tcPr>
          <w:p w14:paraId="3988536B" w14:textId="77777777" w:rsidR="00E53204" w:rsidRPr="00E53204" w:rsidRDefault="00E53204" w:rsidP="00E53204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t>СИКН</w:t>
            </w:r>
          </w:p>
        </w:tc>
        <w:tc>
          <w:tcPr>
            <w:tcW w:w="429" w:type="dxa"/>
          </w:tcPr>
          <w:p w14:paraId="3DF5030B" w14:textId="77777777" w:rsidR="00E53204" w:rsidRPr="00E53204" w:rsidRDefault="00E53204" w:rsidP="00E53204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t>–</w:t>
            </w:r>
          </w:p>
        </w:tc>
        <w:tc>
          <w:tcPr>
            <w:tcW w:w="6085" w:type="dxa"/>
          </w:tcPr>
          <w:p w14:paraId="7B82884C" w14:textId="77777777" w:rsidR="00E53204" w:rsidRPr="00E53204" w:rsidRDefault="00E53204" w:rsidP="00E53204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t>система измерений количества и показателей качества нефти</w:t>
            </w:r>
          </w:p>
        </w:tc>
      </w:tr>
      <w:tr w:rsidR="00E53204" w14:paraId="19FC0D46" w14:textId="77777777" w:rsidTr="00DD01BA">
        <w:tc>
          <w:tcPr>
            <w:tcW w:w="3114" w:type="dxa"/>
          </w:tcPr>
          <w:p w14:paraId="5F06BA1B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СОИ</w:t>
            </w:r>
          </w:p>
        </w:tc>
        <w:tc>
          <w:tcPr>
            <w:tcW w:w="429" w:type="dxa"/>
          </w:tcPr>
          <w:p w14:paraId="201E9672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507E57D3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система обработки информации.</w:t>
            </w:r>
          </w:p>
        </w:tc>
      </w:tr>
      <w:tr w:rsidR="00E53204" w14:paraId="1B97D6AF" w14:textId="77777777" w:rsidTr="00DD01BA">
        <w:tc>
          <w:tcPr>
            <w:tcW w:w="3114" w:type="dxa"/>
          </w:tcPr>
          <w:p w14:paraId="7596052D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СХПП</w:t>
            </w:r>
          </w:p>
        </w:tc>
        <w:tc>
          <w:tcPr>
            <w:tcW w:w="429" w:type="dxa"/>
          </w:tcPr>
          <w:p w14:paraId="17518BE2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2E700C62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сектор химизации производственных процессов ООО «Славнефть-Красноярскнефтегаз».</w:t>
            </w:r>
          </w:p>
        </w:tc>
      </w:tr>
      <w:tr w:rsidR="00E53204" w14:paraId="29815B43" w14:textId="77777777" w:rsidTr="00DD01BA">
        <w:tc>
          <w:tcPr>
            <w:tcW w:w="3114" w:type="dxa"/>
          </w:tcPr>
          <w:p w14:paraId="2B13AB34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ТН</w:t>
            </w:r>
          </w:p>
        </w:tc>
        <w:tc>
          <w:tcPr>
            <w:tcW w:w="429" w:type="dxa"/>
          </w:tcPr>
          <w:p w14:paraId="2C9BA323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69CE46DC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транспортная накладная.</w:t>
            </w:r>
          </w:p>
        </w:tc>
      </w:tr>
      <w:tr w:rsidR="00E53204" w14:paraId="25F59252" w14:textId="77777777" w:rsidTr="00DD01BA">
        <w:tc>
          <w:tcPr>
            <w:tcW w:w="3114" w:type="dxa"/>
          </w:tcPr>
          <w:p w14:paraId="6296DE0C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ТТН</w:t>
            </w:r>
          </w:p>
        </w:tc>
        <w:tc>
          <w:tcPr>
            <w:tcW w:w="429" w:type="dxa"/>
          </w:tcPr>
          <w:p w14:paraId="50D161DA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0BA3CCD4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товарно-транспортная накладная.</w:t>
            </w:r>
          </w:p>
        </w:tc>
      </w:tr>
      <w:tr w:rsidR="00E53204" w14:paraId="4B18D5DD" w14:textId="77777777" w:rsidTr="00DD01BA">
        <w:tc>
          <w:tcPr>
            <w:tcW w:w="3114" w:type="dxa"/>
          </w:tcPr>
          <w:p w14:paraId="58FB1B32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УДНГ</w:t>
            </w:r>
          </w:p>
        </w:tc>
        <w:tc>
          <w:tcPr>
            <w:tcW w:w="429" w:type="dxa"/>
          </w:tcPr>
          <w:p w14:paraId="344F2AFA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5C307C2E" w14:textId="77777777" w:rsidR="00E53204" w:rsidRPr="00E53204" w:rsidRDefault="00E53204" w:rsidP="000646ED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управление добычи нефти и газа ООО «Славнефть-Красноярскнефтегаз».</w:t>
            </w:r>
          </w:p>
        </w:tc>
      </w:tr>
      <w:tr w:rsidR="00E53204" w14:paraId="220F6F88" w14:textId="77777777" w:rsidTr="00DD01BA">
        <w:tc>
          <w:tcPr>
            <w:tcW w:w="3114" w:type="dxa"/>
          </w:tcPr>
          <w:p w14:paraId="12D1615F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УНП</w:t>
            </w:r>
          </w:p>
        </w:tc>
        <w:tc>
          <w:tcPr>
            <w:tcW w:w="429" w:type="dxa"/>
          </w:tcPr>
          <w:p w14:paraId="05912413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2C21A6F9" w14:textId="77777777" w:rsidR="00E53204" w:rsidRPr="00E53204" w:rsidRDefault="00E53204" w:rsidP="000646ED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укрупненный нефтепромысел ООО «Славнефть-Красноярскнефтегаз».</w:t>
            </w:r>
          </w:p>
        </w:tc>
      </w:tr>
      <w:tr w:rsidR="00E53204" w14:paraId="7059AA92" w14:textId="77777777" w:rsidTr="00DD01BA">
        <w:tc>
          <w:tcPr>
            <w:tcW w:w="3114" w:type="dxa"/>
          </w:tcPr>
          <w:p w14:paraId="45367C6A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УОБР</w:t>
            </w:r>
          </w:p>
        </w:tc>
        <w:tc>
          <w:tcPr>
            <w:tcW w:w="429" w:type="dxa"/>
          </w:tcPr>
          <w:p w14:paraId="564FB756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4B394D5C" w14:textId="77777777" w:rsidR="00E53204" w:rsidRPr="00E53204" w:rsidRDefault="00E53204" w:rsidP="000646ED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управление по организации буровых работ ООО «Славнефть-Красноярскнефтегаз».</w:t>
            </w:r>
          </w:p>
        </w:tc>
      </w:tr>
      <w:tr w:rsidR="00E53204" w14:paraId="3982EFC4" w14:textId="77777777" w:rsidTr="00DD01BA">
        <w:tc>
          <w:tcPr>
            <w:tcW w:w="3114" w:type="dxa"/>
          </w:tcPr>
          <w:p w14:paraId="3AF18F50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УПН</w:t>
            </w:r>
          </w:p>
        </w:tc>
        <w:tc>
          <w:tcPr>
            <w:tcW w:w="429" w:type="dxa"/>
          </w:tcPr>
          <w:p w14:paraId="6013B5AB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6F2D5781" w14:textId="77777777" w:rsidR="00E53204" w:rsidRPr="00E53204" w:rsidRDefault="00E53204" w:rsidP="000646ED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установка подготовки нефти.</w:t>
            </w:r>
          </w:p>
        </w:tc>
      </w:tr>
      <w:tr w:rsidR="00E53204" w14:paraId="4E3FD60B" w14:textId="77777777" w:rsidTr="00DD01BA">
        <w:tc>
          <w:tcPr>
            <w:tcW w:w="3114" w:type="dxa"/>
          </w:tcPr>
          <w:p w14:paraId="6F350E70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УПНГИППД</w:t>
            </w:r>
          </w:p>
        </w:tc>
        <w:tc>
          <w:tcPr>
            <w:tcW w:w="429" w:type="dxa"/>
          </w:tcPr>
          <w:p w14:paraId="6177CF87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4C615D29" w14:textId="77777777" w:rsidR="00E53204" w:rsidRPr="00E53204" w:rsidRDefault="00E53204" w:rsidP="000646ED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управление подготовки нефти, газа и поддержания пластового давления ООО «Славнефть-Красноярскнефтегаз».</w:t>
            </w:r>
          </w:p>
        </w:tc>
      </w:tr>
      <w:tr w:rsidR="00E53204" w14:paraId="1343C9AB" w14:textId="77777777" w:rsidTr="00DD01BA">
        <w:tc>
          <w:tcPr>
            <w:tcW w:w="3114" w:type="dxa"/>
          </w:tcPr>
          <w:p w14:paraId="02035046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УПСВ</w:t>
            </w:r>
          </w:p>
        </w:tc>
        <w:tc>
          <w:tcPr>
            <w:tcW w:w="429" w:type="dxa"/>
          </w:tcPr>
          <w:p w14:paraId="542B2C99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175AD901" w14:textId="77777777" w:rsidR="00E53204" w:rsidRPr="00E53204" w:rsidRDefault="00E53204" w:rsidP="000646ED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установка предварительного сброса воды.</w:t>
            </w:r>
          </w:p>
        </w:tc>
      </w:tr>
      <w:tr w:rsidR="00E53204" w14:paraId="493BBB53" w14:textId="77777777" w:rsidTr="00DD01BA">
        <w:tc>
          <w:tcPr>
            <w:tcW w:w="3114" w:type="dxa"/>
          </w:tcPr>
          <w:p w14:paraId="2A9C517B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УРМ</w:t>
            </w:r>
          </w:p>
        </w:tc>
        <w:tc>
          <w:tcPr>
            <w:tcW w:w="429" w:type="dxa"/>
          </w:tcPr>
          <w:p w14:paraId="49EEA38A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6304C663" w14:textId="77777777" w:rsidR="00E53204" w:rsidRPr="00E53204" w:rsidRDefault="00E53204" w:rsidP="00140CCD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управление по разработке месторождений ООО «Славнефть-Красноярскнефтегаз».</w:t>
            </w:r>
          </w:p>
        </w:tc>
      </w:tr>
      <w:tr w:rsidR="00E53204" w14:paraId="0AC97D44" w14:textId="77777777" w:rsidTr="00DD01BA">
        <w:tc>
          <w:tcPr>
            <w:tcW w:w="3114" w:type="dxa"/>
          </w:tcPr>
          <w:p w14:paraId="138E468E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УЭБ</w:t>
            </w:r>
          </w:p>
        </w:tc>
        <w:tc>
          <w:tcPr>
            <w:tcW w:w="429" w:type="dxa"/>
          </w:tcPr>
          <w:p w14:paraId="54358289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23DDB084" w14:textId="77777777" w:rsidR="00E53204" w:rsidRPr="00E53204" w:rsidRDefault="00E53204" w:rsidP="00140CCD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управление по экономической безопасности ООО «Славнефть-Красноярскнефтегаз».</w:t>
            </w:r>
          </w:p>
        </w:tc>
      </w:tr>
      <w:tr w:rsidR="00E53204" w14:paraId="17495F32" w14:textId="77777777" w:rsidTr="00DD01BA">
        <w:tc>
          <w:tcPr>
            <w:tcW w:w="3114" w:type="dxa"/>
          </w:tcPr>
          <w:p w14:paraId="6ED74DDA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УЭТ</w:t>
            </w:r>
          </w:p>
        </w:tc>
        <w:tc>
          <w:tcPr>
            <w:tcW w:w="429" w:type="dxa"/>
          </w:tcPr>
          <w:p w14:paraId="54D28E38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2CA6D515" w14:textId="77777777" w:rsidR="00E53204" w:rsidRPr="00E53204" w:rsidRDefault="00E53204" w:rsidP="00140CCD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управление эксплуатации трубопроводов ООО «Славнефть-Красноярскнефтегаз».</w:t>
            </w:r>
          </w:p>
        </w:tc>
      </w:tr>
      <w:tr w:rsidR="00E53204" w14:paraId="435E0B65" w14:textId="77777777" w:rsidTr="00DD01BA">
        <w:tc>
          <w:tcPr>
            <w:tcW w:w="3114" w:type="dxa"/>
          </w:tcPr>
          <w:p w14:paraId="74D5CF76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Ф.И.О.</w:t>
            </w:r>
          </w:p>
        </w:tc>
        <w:tc>
          <w:tcPr>
            <w:tcW w:w="429" w:type="dxa"/>
          </w:tcPr>
          <w:p w14:paraId="4984DAF3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08D08A80" w14:textId="77777777" w:rsidR="00E53204" w:rsidRPr="00E53204" w:rsidRDefault="00E53204" w:rsidP="00140CCD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фамилия, имя, отчество.</w:t>
            </w:r>
          </w:p>
        </w:tc>
      </w:tr>
      <w:tr w:rsidR="00E53204" w14:paraId="70226D54" w14:textId="77777777" w:rsidTr="00DD01BA">
        <w:tc>
          <w:tcPr>
            <w:tcW w:w="3114" w:type="dxa"/>
          </w:tcPr>
          <w:p w14:paraId="09E7F2B1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ЦДНГ</w:t>
            </w:r>
          </w:p>
        </w:tc>
        <w:tc>
          <w:tcPr>
            <w:tcW w:w="429" w:type="dxa"/>
          </w:tcPr>
          <w:p w14:paraId="22563157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5FAFA38E" w14:textId="77777777" w:rsidR="00E53204" w:rsidRPr="00E53204" w:rsidRDefault="00E53204" w:rsidP="00140CCD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цех добычи нефти и газа ООО «Славнефть-Красноярскнефтегаз».</w:t>
            </w:r>
          </w:p>
        </w:tc>
      </w:tr>
      <w:tr w:rsidR="00E53204" w14:paraId="21A65C66" w14:textId="77777777" w:rsidTr="00DD01BA">
        <w:tc>
          <w:tcPr>
            <w:tcW w:w="3114" w:type="dxa"/>
          </w:tcPr>
          <w:p w14:paraId="73C91B2F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ЦИТС</w:t>
            </w:r>
          </w:p>
        </w:tc>
        <w:tc>
          <w:tcPr>
            <w:tcW w:w="429" w:type="dxa"/>
          </w:tcPr>
          <w:p w14:paraId="0524DB08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71F3663E" w14:textId="77777777" w:rsidR="00E53204" w:rsidRPr="00E53204" w:rsidRDefault="00E53204" w:rsidP="00FD495F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центральная инженерно-технологическая служба ООО «Славнефть-Красноярскнефтегаз».</w:t>
            </w:r>
          </w:p>
        </w:tc>
      </w:tr>
      <w:tr w:rsidR="00E53204" w14:paraId="2FDECDA2" w14:textId="77777777" w:rsidTr="00DD01BA">
        <w:tc>
          <w:tcPr>
            <w:tcW w:w="3114" w:type="dxa"/>
          </w:tcPr>
          <w:p w14:paraId="063382E9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ЦППН</w:t>
            </w:r>
          </w:p>
        </w:tc>
        <w:tc>
          <w:tcPr>
            <w:tcW w:w="429" w:type="dxa"/>
          </w:tcPr>
          <w:p w14:paraId="0131CD8F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6EA7A12A" w14:textId="77777777" w:rsidR="00E53204" w:rsidRPr="00E53204" w:rsidRDefault="00E53204" w:rsidP="00FD495F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цех по подготовке и перекачке нефти ООО «Славнефть-Красноярскнефтегаз».</w:t>
            </w:r>
          </w:p>
        </w:tc>
      </w:tr>
      <w:tr w:rsidR="00E53204" w14:paraId="76DFBCCB" w14:textId="77777777" w:rsidTr="00DD01BA">
        <w:tc>
          <w:tcPr>
            <w:tcW w:w="3114" w:type="dxa"/>
          </w:tcPr>
          <w:p w14:paraId="11838B28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ЦПС</w:t>
            </w:r>
          </w:p>
        </w:tc>
        <w:tc>
          <w:tcPr>
            <w:tcW w:w="429" w:type="dxa"/>
          </w:tcPr>
          <w:p w14:paraId="7E7E460F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4D52A70F" w14:textId="77777777" w:rsidR="00E53204" w:rsidRPr="00E53204" w:rsidRDefault="00E53204" w:rsidP="00FD495F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центральный пункт сбора.</w:t>
            </w:r>
          </w:p>
        </w:tc>
      </w:tr>
      <w:tr w:rsidR="00E53204" w14:paraId="18F61662" w14:textId="77777777" w:rsidTr="00DD01BA">
        <w:tc>
          <w:tcPr>
            <w:tcW w:w="3114" w:type="dxa"/>
          </w:tcPr>
          <w:p w14:paraId="005AA97E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ЦЭРТ</w:t>
            </w:r>
          </w:p>
        </w:tc>
        <w:tc>
          <w:tcPr>
            <w:tcW w:w="429" w:type="dxa"/>
          </w:tcPr>
          <w:p w14:paraId="3124F00F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711A4C82" w14:textId="77777777" w:rsidR="00E53204" w:rsidRPr="00E53204" w:rsidRDefault="00E53204" w:rsidP="00FD495F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цех по эксплуатации и ремонту трубопроводов ООО «Славнефть-Красноярскнефтегаз».</w:t>
            </w:r>
          </w:p>
        </w:tc>
      </w:tr>
      <w:tr w:rsidR="00E53204" w14:paraId="1FEB3A8B" w14:textId="77777777" w:rsidTr="00DD01BA">
        <w:tc>
          <w:tcPr>
            <w:tcW w:w="3114" w:type="dxa"/>
          </w:tcPr>
          <w:p w14:paraId="33C56A85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ЦЭЭО</w:t>
            </w:r>
          </w:p>
        </w:tc>
        <w:tc>
          <w:tcPr>
            <w:tcW w:w="429" w:type="dxa"/>
          </w:tcPr>
          <w:p w14:paraId="37943DA5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4D0DA7CD" w14:textId="77777777" w:rsidR="00E53204" w:rsidRPr="00E53204" w:rsidRDefault="00E53204" w:rsidP="00677191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цех по эксплуатации энергетического оборудования ООО «Славнефть-Красноярскнефтегаз».</w:t>
            </w:r>
          </w:p>
        </w:tc>
      </w:tr>
      <w:tr w:rsidR="00E53204" w14:paraId="31CD6C6F" w14:textId="77777777" w:rsidTr="00DD01BA">
        <w:tc>
          <w:tcPr>
            <w:tcW w:w="3114" w:type="dxa"/>
          </w:tcPr>
          <w:p w14:paraId="1E319C86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ЧОП</w:t>
            </w:r>
          </w:p>
        </w:tc>
        <w:tc>
          <w:tcPr>
            <w:tcW w:w="429" w:type="dxa"/>
          </w:tcPr>
          <w:p w14:paraId="704E72BB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0C9456AA" w14:textId="77777777" w:rsidR="00E53204" w:rsidRPr="00E53204" w:rsidRDefault="00E53204" w:rsidP="00677191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частное охранное предприятие.</w:t>
            </w:r>
          </w:p>
        </w:tc>
      </w:tr>
      <w:tr w:rsidR="00E53204" w14:paraId="7EBB7495" w14:textId="77777777" w:rsidTr="00DD01BA">
        <w:tc>
          <w:tcPr>
            <w:tcW w:w="3114" w:type="dxa"/>
          </w:tcPr>
          <w:p w14:paraId="30C5AC67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ШФЛУ</w:t>
            </w:r>
          </w:p>
        </w:tc>
        <w:tc>
          <w:tcPr>
            <w:tcW w:w="429" w:type="dxa"/>
          </w:tcPr>
          <w:p w14:paraId="2A73A93C" w14:textId="77777777" w:rsidR="00E53204" w:rsidRPr="00E53204" w:rsidRDefault="00E53204" w:rsidP="00A54F08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–</w:t>
            </w:r>
          </w:p>
        </w:tc>
        <w:tc>
          <w:tcPr>
            <w:tcW w:w="6085" w:type="dxa"/>
          </w:tcPr>
          <w:p w14:paraId="32303704" w14:textId="77777777" w:rsidR="00E53204" w:rsidRPr="00E53204" w:rsidRDefault="00E53204" w:rsidP="00677191">
            <w:pPr>
              <w:widowControl w:val="0"/>
              <w:spacing w:before="120" w:after="120"/>
              <w:jc w:val="both"/>
              <w:rPr>
                <w:lang w:eastAsia="ru-RU"/>
              </w:rPr>
            </w:pPr>
            <w:r w:rsidRPr="00E53204">
              <w:rPr>
                <w:lang w:eastAsia="ru-RU"/>
              </w:rPr>
              <w:t>широкая фракция легких углеводородов.</w:t>
            </w:r>
          </w:p>
        </w:tc>
      </w:tr>
    </w:tbl>
    <w:p w14:paraId="60383B2E" w14:textId="77777777" w:rsidR="00D45610" w:rsidRPr="00463A0F" w:rsidRDefault="00D45610" w:rsidP="00050C05">
      <w:pPr>
        <w:tabs>
          <w:tab w:val="left" w:pos="2827"/>
        </w:tabs>
        <w:spacing w:before="240" w:after="240"/>
        <w:jc w:val="both"/>
      </w:pPr>
    </w:p>
    <w:p w14:paraId="63CDDBD6" w14:textId="77777777" w:rsidR="00205955" w:rsidRPr="00463A0F" w:rsidRDefault="00205955" w:rsidP="00205955">
      <w:pPr>
        <w:sectPr w:rsidR="00205955" w:rsidRPr="00463A0F" w:rsidSect="00EE5A1A">
          <w:headerReference w:type="even" r:id="rId19"/>
          <w:headerReference w:type="first" r:id="rId20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bookmarkStart w:id="43" w:name="_Toc153013095"/>
      <w:bookmarkStart w:id="44" w:name="_Toc156727021"/>
      <w:bookmarkStart w:id="45" w:name="_Toc164238420"/>
    </w:p>
    <w:p w14:paraId="6B779507" w14:textId="77777777" w:rsidR="00E70701" w:rsidRPr="00463A0F" w:rsidRDefault="00F04A3C" w:rsidP="00C63789">
      <w:pPr>
        <w:pStyle w:val="1"/>
        <w:keepNext w:val="0"/>
        <w:numPr>
          <w:ilvl w:val="0"/>
          <w:numId w:val="5"/>
        </w:numPr>
        <w:tabs>
          <w:tab w:val="left" w:pos="360"/>
        </w:tabs>
        <w:spacing w:after="240"/>
        <w:ind w:left="0" w:firstLine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46" w:name="_Toc511150892"/>
      <w:bookmarkStart w:id="47" w:name="_Toc520276152"/>
      <w:bookmarkStart w:id="48" w:name="_Toc198806581"/>
      <w:bookmarkEnd w:id="43"/>
      <w:bookmarkEnd w:id="44"/>
      <w:bookmarkEnd w:id="45"/>
      <w:r w:rsidRPr="00463A0F">
        <w:rPr>
          <w:rFonts w:ascii="Arial" w:hAnsi="Arial" w:cs="Arial"/>
          <w:sz w:val="32"/>
          <w:szCs w:val="32"/>
          <w:lang w:val="ru-RU"/>
        </w:rPr>
        <w:t>ОБЩИЕ ПОЛОЖЕНИЯ</w:t>
      </w:r>
      <w:bookmarkEnd w:id="46"/>
      <w:bookmarkEnd w:id="47"/>
      <w:bookmarkEnd w:id="48"/>
    </w:p>
    <w:p w14:paraId="13CC40E8" w14:textId="77777777" w:rsidR="002A5D4A" w:rsidRPr="00463A0F" w:rsidRDefault="00AD3C76" w:rsidP="006770C9">
      <w:pPr>
        <w:numPr>
          <w:ilvl w:val="1"/>
          <w:numId w:val="5"/>
        </w:numPr>
        <w:ind w:left="0" w:firstLine="0"/>
        <w:jc w:val="both"/>
      </w:pPr>
      <w:r w:rsidRPr="00B63600">
        <w:rPr>
          <w:rFonts w:eastAsia="MS Mincho"/>
        </w:rPr>
        <w:t xml:space="preserve">Настоящая </w:t>
      </w:r>
      <w:r w:rsidR="0035038A" w:rsidRPr="0035038A">
        <w:rPr>
          <w:rFonts w:eastAsia="MS Mincho"/>
        </w:rPr>
        <w:t>Технологическая инструкция</w:t>
      </w:r>
      <w:r w:rsidR="00513E3F" w:rsidRPr="00463A0F">
        <w:rPr>
          <w:rFonts w:eastAsia="MS Mincho"/>
        </w:rPr>
        <w:t xml:space="preserve"> </w:t>
      </w:r>
      <w:r w:rsidR="00513E3F" w:rsidRPr="00463A0F">
        <w:t>разработана</w:t>
      </w:r>
      <w:r w:rsidR="002A5D4A" w:rsidRPr="00463A0F">
        <w:t xml:space="preserve"> с целью установления единых требований к:</w:t>
      </w:r>
    </w:p>
    <w:p w14:paraId="1DE2CE2A" w14:textId="77777777" w:rsidR="002A5D4A" w:rsidRPr="00463A0F" w:rsidRDefault="002A5D4A" w:rsidP="00645B2E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сведениям, предоставляемым в соответствующие Федеральные органы исполнительной власти;</w:t>
      </w:r>
    </w:p>
    <w:p w14:paraId="210BD87B" w14:textId="77777777" w:rsidR="002A5D4A" w:rsidRPr="00463A0F" w:rsidRDefault="002A5D4A" w:rsidP="00124E6F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определению налоговой базы по налогу на добычу полезных ископаемых;</w:t>
      </w:r>
    </w:p>
    <w:p w14:paraId="5E7CBB80" w14:textId="77777777" w:rsidR="002A5D4A" w:rsidRPr="00463A0F" w:rsidRDefault="002A5D4A" w:rsidP="006770C9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проведению взаимных расчетов между сдающей и принимающей сторонами;</w:t>
      </w:r>
    </w:p>
    <w:p w14:paraId="72320F03" w14:textId="77777777" w:rsidR="002A5D4A" w:rsidRPr="00463A0F" w:rsidRDefault="0012192D" w:rsidP="006770C9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>
        <w:rPr>
          <w:rFonts w:eastAsia="MS Mincho"/>
        </w:rPr>
        <w:t>порядку учета нефти, а также организации контроля отпуска нефти в автомобильные автоцистерны</w:t>
      </w:r>
      <w:r w:rsidR="002A5D4A" w:rsidRPr="00463A0F">
        <w:rPr>
          <w:rFonts w:eastAsia="MS Mincho"/>
        </w:rPr>
        <w:t>;</w:t>
      </w:r>
    </w:p>
    <w:p w14:paraId="0576ED6A" w14:textId="77777777" w:rsidR="002A5D4A" w:rsidRPr="00463A0F" w:rsidRDefault="002A5D4A" w:rsidP="006770C9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планированию и оценке мероприятий по совершенствованию и повышению эффективности разработки участков недр;</w:t>
      </w:r>
    </w:p>
    <w:p w14:paraId="3E7EB0C8" w14:textId="77777777" w:rsidR="002A5D4A" w:rsidRPr="00463A0F" w:rsidRDefault="002A5D4A" w:rsidP="006770C9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оперативному управлению технологическими процессами добычи, сбора, подготовки и транспортировки нефти.</w:t>
      </w:r>
    </w:p>
    <w:p w14:paraId="1D50C81E" w14:textId="77777777" w:rsidR="002A5D4A" w:rsidRPr="006770C9" w:rsidRDefault="002A5D4A" w:rsidP="006770C9">
      <w:pPr>
        <w:numPr>
          <w:ilvl w:val="1"/>
          <w:numId w:val="5"/>
        </w:numPr>
        <w:spacing w:before="240"/>
        <w:ind w:left="0" w:firstLine="0"/>
        <w:jc w:val="both"/>
      </w:pPr>
      <w:r w:rsidRPr="00463A0F">
        <w:t xml:space="preserve">Основными задачами </w:t>
      </w:r>
      <w:r w:rsidR="00AD3C76" w:rsidRPr="00463A0F">
        <w:t xml:space="preserve">настоящей </w:t>
      </w:r>
      <w:r w:rsidR="0035038A">
        <w:t>Технологической</w:t>
      </w:r>
      <w:r w:rsidR="0035038A" w:rsidRPr="00463A0F">
        <w:t xml:space="preserve"> инструкци</w:t>
      </w:r>
      <w:r w:rsidR="0035038A">
        <w:t>и</w:t>
      </w:r>
      <w:r w:rsidRPr="00463A0F">
        <w:t xml:space="preserve"> являются:</w:t>
      </w:r>
    </w:p>
    <w:p w14:paraId="3F19EA1C" w14:textId="77777777" w:rsidR="002A5D4A" w:rsidRPr="00463A0F" w:rsidRDefault="002A5D4A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определение единого подхода к учету нефти;</w:t>
      </w:r>
    </w:p>
    <w:p w14:paraId="60370B63" w14:textId="77777777" w:rsidR="002A5D4A" w:rsidRPr="00463A0F" w:rsidRDefault="002A5D4A" w:rsidP="006770C9">
      <w:pPr>
        <w:numPr>
          <w:ilvl w:val="0"/>
          <w:numId w:val="4"/>
        </w:numPr>
        <w:tabs>
          <w:tab w:val="clear" w:pos="705"/>
        </w:tabs>
        <w:spacing w:before="60" w:after="24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установление порядка организации учёта в процессе добычи, сбора, подготовки и транспортировки нефти.</w:t>
      </w:r>
    </w:p>
    <w:p w14:paraId="659D2A26" w14:textId="77777777" w:rsidR="00FC43A8" w:rsidRPr="00463A0F" w:rsidRDefault="00FC43A8" w:rsidP="00C63789">
      <w:pPr>
        <w:numPr>
          <w:ilvl w:val="1"/>
          <w:numId w:val="5"/>
        </w:numPr>
        <w:spacing w:after="240"/>
        <w:ind w:left="0" w:firstLine="0"/>
        <w:jc w:val="both"/>
      </w:pPr>
      <w:bookmarkStart w:id="49" w:name="_Toc149983195"/>
      <w:bookmarkStart w:id="50" w:name="_Toc149985389"/>
      <w:r w:rsidRPr="00463A0F">
        <w:t xml:space="preserve">Учет нефти представляет собой упорядоченный сбор, регистрацию и обобщение информации в натуральном выражении о добыче, наличии и движении нефти путем документального оформления всех операций, связанных с добычей, сбором, подготовкой, транспортировкой, расходом, приемом и отпуском нефти в порядке, установленном действующим </w:t>
      </w:r>
      <w:r w:rsidR="003D69CF" w:rsidRPr="00463A0F">
        <w:t>законодательством РФ и настоящей</w:t>
      </w:r>
      <w:r w:rsidRPr="00463A0F">
        <w:t xml:space="preserve"> </w:t>
      </w:r>
      <w:r w:rsidR="00014F12">
        <w:t>Технологической и</w:t>
      </w:r>
      <w:r w:rsidR="003D69CF" w:rsidRPr="00463A0F">
        <w:t>нструкцией</w:t>
      </w:r>
      <w:r w:rsidRPr="00463A0F">
        <w:t>.</w:t>
      </w:r>
    </w:p>
    <w:p w14:paraId="5966D057" w14:textId="77777777" w:rsidR="00D90B93" w:rsidRPr="00372519" w:rsidRDefault="00674061" w:rsidP="00C63789">
      <w:pPr>
        <w:numPr>
          <w:ilvl w:val="1"/>
          <w:numId w:val="5"/>
        </w:numPr>
        <w:spacing w:after="240"/>
        <w:ind w:left="0" w:firstLine="0"/>
        <w:jc w:val="both"/>
      </w:pPr>
      <w:r w:rsidRPr="00283B8E">
        <w:rPr>
          <w:rFonts w:eastAsia="MS Mincho"/>
          <w:lang w:eastAsia="ru-RU"/>
        </w:rPr>
        <w:t xml:space="preserve">Учет нефти, в том </w:t>
      </w:r>
      <w:r w:rsidRPr="00372519">
        <w:rPr>
          <w:rFonts w:eastAsia="MS Mincho"/>
          <w:lang w:eastAsia="ru-RU"/>
        </w:rPr>
        <w:t>числе для целей налогообложения НДПИ</w:t>
      </w:r>
      <w:r w:rsidRPr="00372519">
        <w:t>,</w:t>
      </w:r>
      <w:r w:rsidR="00FC43A8" w:rsidRPr="00372519">
        <w:t xml:space="preserve"> осуществляется </w:t>
      </w:r>
      <w:r w:rsidR="00A6487E" w:rsidRPr="00372519">
        <w:t>в единицах измерений массы</w:t>
      </w:r>
      <w:r w:rsidR="00FC43A8" w:rsidRPr="00372519">
        <w:t xml:space="preserve"> – тоннах, с точностью до третьего знака после запятой. Единицы измерений показателей качества нефти определяются действующими нормативными документами на методы испытаний.</w:t>
      </w:r>
    </w:p>
    <w:p w14:paraId="58537FF5" w14:textId="06F91701" w:rsidR="00D90B93" w:rsidRPr="00372519" w:rsidRDefault="00D90B93" w:rsidP="00C63789">
      <w:pPr>
        <w:numPr>
          <w:ilvl w:val="1"/>
          <w:numId w:val="5"/>
        </w:numPr>
        <w:spacing w:after="240"/>
        <w:ind w:left="0" w:firstLine="0"/>
        <w:jc w:val="both"/>
      </w:pPr>
      <w:r w:rsidRPr="00372519">
        <w:rPr>
          <w:lang w:eastAsia="ru-RU"/>
        </w:rPr>
        <w:t xml:space="preserve">Нефть, передаваемая для транспортировки в систему </w:t>
      </w:r>
      <w:r w:rsidR="00723FD1">
        <w:rPr>
          <w:lang w:eastAsia="ru-RU"/>
        </w:rPr>
        <w:t>МН</w:t>
      </w:r>
      <w:r w:rsidRPr="00372519">
        <w:rPr>
          <w:lang w:eastAsia="ru-RU"/>
        </w:rPr>
        <w:t xml:space="preserve"> ПАО «Транснефть» либо иному получателю, должна сопровождаться паспортом качества нефти, устанавливающим соответствие значений показателей нефти, полученных в результате лабораторных испытаний, требованиям нормативной документации, составляемым по форме, установленной Министерством энергетики РФ (Для отгрузки на территорию таможенного союза паспорт качества нефти должен соответствовать требованиям технического регламента Таможенного союза (</w:t>
      </w:r>
      <w:r w:rsidRPr="000155A2">
        <w:rPr>
          <w:lang w:eastAsia="ru-RU"/>
        </w:rPr>
        <w:t>ТР ЕАЭС 045/2017</w:t>
      </w:r>
      <w:r w:rsidRPr="00372519">
        <w:rPr>
          <w:lang w:eastAsia="ru-RU"/>
        </w:rPr>
        <w:t>).</w:t>
      </w:r>
    </w:p>
    <w:p w14:paraId="1660B87E" w14:textId="77777777" w:rsidR="00FC43A8" w:rsidRPr="0080538A" w:rsidRDefault="00FC43A8" w:rsidP="00C63789">
      <w:pPr>
        <w:numPr>
          <w:ilvl w:val="1"/>
          <w:numId w:val="5"/>
        </w:numPr>
        <w:spacing w:after="240"/>
        <w:ind w:left="0" w:firstLine="0"/>
        <w:jc w:val="both"/>
      </w:pPr>
      <w:r w:rsidRPr="0080538A">
        <w:t xml:space="preserve">В соответствующие Федеральные органы исполнительной власти </w:t>
      </w:r>
      <w:r w:rsidR="00D238CC" w:rsidRPr="0080538A">
        <w:t>Общество</w:t>
      </w:r>
      <w:r w:rsidRPr="0080538A">
        <w:t xml:space="preserve"> должно представлять сведения для составления территориального и государственного балансов запасов полезных ископаемых, о выполнении условий лицензионных соглашений по уровню добычи нефти на </w:t>
      </w:r>
      <w:r w:rsidR="00D238CC" w:rsidRPr="0080538A">
        <w:t>участке (участках)</w:t>
      </w:r>
      <w:r w:rsidRPr="0080538A">
        <w:t xml:space="preserve"> недр и рациональном использовании недр. Порядок представления сведений устанавливается законодательством Российской Федерации и нормативными документами соответствующих Федеральных органов исполнительной власти.</w:t>
      </w:r>
    </w:p>
    <w:p w14:paraId="17926F20" w14:textId="77777777" w:rsidR="00FC43A8" w:rsidRPr="0080538A" w:rsidRDefault="00FC43A8" w:rsidP="00EE5A1A">
      <w:pPr>
        <w:numPr>
          <w:ilvl w:val="1"/>
          <w:numId w:val="5"/>
        </w:numPr>
        <w:spacing w:before="240" w:after="60"/>
        <w:ind w:left="0" w:firstLine="0"/>
        <w:jc w:val="both"/>
      </w:pPr>
      <w:r w:rsidRPr="0080538A">
        <w:t>При осуществлении учётных операций</w:t>
      </w:r>
      <w:r w:rsidR="00A6487E" w:rsidRPr="0080538A">
        <w:t xml:space="preserve"> с нефтью</w:t>
      </w:r>
      <w:r w:rsidRPr="0080538A">
        <w:t>:</w:t>
      </w:r>
    </w:p>
    <w:p w14:paraId="67BDDEB0" w14:textId="77777777" w:rsidR="007A3DA4" w:rsidRPr="007A3DA4" w:rsidRDefault="00FC43A8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80538A">
        <w:rPr>
          <w:rFonts w:eastAsia="MS Mincho"/>
        </w:rPr>
        <w:t>объём не</w:t>
      </w:r>
      <w:r w:rsidR="00A30673" w:rsidRPr="0080538A">
        <w:rPr>
          <w:rFonts w:eastAsia="MS Mincho"/>
        </w:rPr>
        <w:t xml:space="preserve">фти и </w:t>
      </w:r>
      <w:r w:rsidR="00B17F7A" w:rsidRPr="0080538A">
        <w:rPr>
          <w:rFonts w:eastAsia="MS Mincho"/>
        </w:rPr>
        <w:t xml:space="preserve">масса </w:t>
      </w:r>
      <w:r w:rsidR="00A30673" w:rsidRPr="0080538A">
        <w:rPr>
          <w:rFonts w:eastAsia="MS Mincho"/>
        </w:rPr>
        <w:t>брутто нефти</w:t>
      </w:r>
      <w:r w:rsidRPr="0080538A">
        <w:rPr>
          <w:rFonts w:eastAsia="MS Mincho"/>
        </w:rPr>
        <w:t xml:space="preserve"> </w:t>
      </w:r>
      <w:r w:rsidR="00B17F7A" w:rsidRPr="0080538A">
        <w:rPr>
          <w:lang w:eastAsia="ru-RU"/>
        </w:rPr>
        <w:t xml:space="preserve">определяются </w:t>
      </w:r>
      <w:r w:rsidR="00A30673" w:rsidRPr="0080538A">
        <w:rPr>
          <w:lang w:eastAsia="ru-RU"/>
        </w:rPr>
        <w:t>с применением СИ</w:t>
      </w:r>
      <w:r w:rsidR="007A3DA4">
        <w:rPr>
          <w:lang w:eastAsia="ru-RU"/>
        </w:rPr>
        <w:t>:</w:t>
      </w:r>
    </w:p>
    <w:p w14:paraId="7A14EB63" w14:textId="1BCF6341" w:rsidR="00FC43A8" w:rsidRPr="007A3DA4" w:rsidRDefault="007A3DA4" w:rsidP="00A76404">
      <w:pPr>
        <w:numPr>
          <w:ilvl w:val="0"/>
          <w:numId w:val="6"/>
        </w:numPr>
        <w:spacing w:before="60"/>
        <w:ind w:left="964" w:hanging="397"/>
        <w:jc w:val="both"/>
        <w:rPr>
          <w:rFonts w:eastAsia="MS Mincho"/>
        </w:rPr>
      </w:pPr>
      <w:r>
        <w:t xml:space="preserve">в </w:t>
      </w:r>
      <w:r w:rsidR="00127AEC">
        <w:t>АЦ</w:t>
      </w:r>
      <w:r w:rsidR="00127AEC">
        <w:rPr>
          <w:lang w:eastAsia="ru-RU"/>
        </w:rPr>
        <w:t xml:space="preserve"> </w:t>
      </w:r>
      <w:r w:rsidR="00774653">
        <w:rPr>
          <w:lang w:eastAsia="ru-RU"/>
        </w:rPr>
        <w:t xml:space="preserve">в соответствии </w:t>
      </w:r>
      <w:r w:rsidR="00D4795E">
        <w:rPr>
          <w:lang w:eastAsia="ru-RU"/>
        </w:rPr>
        <w:t>МИ 3655-2021</w:t>
      </w:r>
      <w:r w:rsidR="00FC43A8" w:rsidRPr="007A3DA4">
        <w:rPr>
          <w:rFonts w:eastAsia="MS Mincho"/>
        </w:rPr>
        <w:t>;</w:t>
      </w:r>
    </w:p>
    <w:p w14:paraId="0F9732EC" w14:textId="1FA2826F" w:rsidR="007A3DA4" w:rsidRPr="004244E3" w:rsidRDefault="007A3DA4" w:rsidP="00A76404">
      <w:pPr>
        <w:numPr>
          <w:ilvl w:val="0"/>
          <w:numId w:val="6"/>
        </w:numPr>
        <w:spacing w:before="60"/>
        <w:ind w:left="964" w:hanging="397"/>
        <w:jc w:val="both"/>
        <w:rPr>
          <w:rFonts w:eastAsia="MS Mincho"/>
        </w:rPr>
      </w:pPr>
      <w:r w:rsidRPr="004244E3">
        <w:t xml:space="preserve">в резервуарах </w:t>
      </w:r>
      <w:r w:rsidR="00DD6AF6" w:rsidRPr="004244E3">
        <w:rPr>
          <w:lang w:eastAsia="ru-RU"/>
        </w:rPr>
        <w:t xml:space="preserve">в соответствии </w:t>
      </w:r>
      <w:r w:rsidRPr="000155A2">
        <w:rPr>
          <w:lang w:eastAsia="ru-RU"/>
        </w:rPr>
        <w:t>МИ</w:t>
      </w:r>
      <w:r w:rsidR="00102E19" w:rsidRPr="000155A2">
        <w:rPr>
          <w:lang w:eastAsia="ru-RU"/>
        </w:rPr>
        <w:t xml:space="preserve"> </w:t>
      </w:r>
      <w:r w:rsidR="00D4795E" w:rsidRPr="00D304BA">
        <w:t>3</w:t>
      </w:r>
      <w:r w:rsidR="00D4795E">
        <w:t>6</w:t>
      </w:r>
      <w:r w:rsidR="00D4795E" w:rsidRPr="00D304BA">
        <w:t>48-2021</w:t>
      </w:r>
      <w:r w:rsidR="00DD6AF6" w:rsidRPr="004244E3">
        <w:rPr>
          <w:lang w:eastAsia="ru-RU"/>
        </w:rPr>
        <w:t>;</w:t>
      </w:r>
    </w:p>
    <w:p w14:paraId="36894840" w14:textId="77777777" w:rsidR="00FC43A8" w:rsidRPr="0080538A" w:rsidRDefault="00B17F7A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80538A">
        <w:rPr>
          <w:rFonts w:eastAsia="MS Mincho"/>
        </w:rPr>
        <w:t xml:space="preserve">масса </w:t>
      </w:r>
      <w:r w:rsidR="00FC43A8" w:rsidRPr="0080538A">
        <w:rPr>
          <w:rFonts w:eastAsia="MS Mincho"/>
        </w:rPr>
        <w:t xml:space="preserve">нетто нефти </w:t>
      </w:r>
      <w:r w:rsidR="00B0364E" w:rsidRPr="0080538A">
        <w:rPr>
          <w:rFonts w:eastAsia="MS Mincho"/>
        </w:rPr>
        <w:t>определя</w:t>
      </w:r>
      <w:r w:rsidRPr="0080538A">
        <w:rPr>
          <w:rFonts w:eastAsia="MS Mincho"/>
        </w:rPr>
        <w:t>ется</w:t>
      </w:r>
      <w:r w:rsidR="00FC43A8" w:rsidRPr="0080538A">
        <w:rPr>
          <w:rFonts w:eastAsia="MS Mincho"/>
        </w:rPr>
        <w:t xml:space="preserve"> как разность между массой брутто и массой балласта;</w:t>
      </w:r>
    </w:p>
    <w:p w14:paraId="4BA581C9" w14:textId="77777777" w:rsidR="00FC43A8" w:rsidRPr="0080538A" w:rsidRDefault="00A30673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80538A">
        <w:rPr>
          <w:rFonts w:eastAsia="MS Mincho"/>
        </w:rPr>
        <w:t xml:space="preserve">масса балласта </w:t>
      </w:r>
      <w:r w:rsidRPr="0080538A">
        <w:rPr>
          <w:lang w:eastAsia="ru-RU"/>
        </w:rPr>
        <w:t>определяется с применением СИ и результатов лабораторных испытаний</w:t>
      </w:r>
      <w:r w:rsidR="00FC43A8" w:rsidRPr="0080538A">
        <w:rPr>
          <w:rFonts w:eastAsia="MS Mincho"/>
        </w:rPr>
        <w:t>;</w:t>
      </w:r>
    </w:p>
    <w:p w14:paraId="2770E140" w14:textId="77777777" w:rsidR="00FC43A8" w:rsidRPr="0080538A" w:rsidRDefault="00FC43A8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80538A">
        <w:rPr>
          <w:rFonts w:eastAsia="MS Mincho"/>
        </w:rPr>
        <w:t xml:space="preserve">показатели качества, составляющие балласта, </w:t>
      </w:r>
      <w:r w:rsidR="00A30673" w:rsidRPr="0080538A">
        <w:rPr>
          <w:rFonts w:eastAsia="MS Mincho"/>
        </w:rPr>
        <w:t>определяются</w:t>
      </w:r>
      <w:r w:rsidRPr="0080538A">
        <w:rPr>
          <w:rFonts w:eastAsia="MS Mincho"/>
        </w:rPr>
        <w:t xml:space="preserve"> методами, установленн</w:t>
      </w:r>
      <w:r w:rsidR="00895AD2" w:rsidRPr="0080538A">
        <w:rPr>
          <w:rFonts w:eastAsia="MS Mincho"/>
        </w:rPr>
        <w:t>ыми ГОСТ Р </w:t>
      </w:r>
      <w:r w:rsidR="00895AD2" w:rsidRPr="000155A2">
        <w:rPr>
          <w:rFonts w:eastAsia="MS Mincho"/>
        </w:rPr>
        <w:t>51858</w:t>
      </w:r>
      <w:r w:rsidR="00895AD2" w:rsidRPr="0080538A">
        <w:rPr>
          <w:rFonts w:eastAsia="MS Mincho"/>
        </w:rPr>
        <w:t xml:space="preserve"> или ГОСТ </w:t>
      </w:r>
      <w:r w:rsidR="00895AD2" w:rsidRPr="000155A2">
        <w:rPr>
          <w:rFonts w:eastAsia="MS Mincho"/>
        </w:rPr>
        <w:t>31378</w:t>
      </w:r>
      <w:r w:rsidR="00895AD2" w:rsidRPr="0080538A">
        <w:rPr>
          <w:rFonts w:eastAsia="MS Mincho"/>
        </w:rPr>
        <w:t>;</w:t>
      </w:r>
    </w:p>
    <w:p w14:paraId="307E16F0" w14:textId="77777777" w:rsidR="00FC43A8" w:rsidRPr="0080538A" w:rsidRDefault="00895AD2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80538A">
        <w:rPr>
          <w:rFonts w:eastAsia="MS Mincho"/>
        </w:rPr>
        <w:t>в</w:t>
      </w:r>
      <w:r w:rsidR="00FC43A8" w:rsidRPr="0080538A">
        <w:rPr>
          <w:rFonts w:eastAsia="MS Mincho"/>
        </w:rPr>
        <w:t xml:space="preserve"> зависимости от количества балласта нефть под</w:t>
      </w:r>
      <w:r w:rsidRPr="0080538A">
        <w:rPr>
          <w:rFonts w:eastAsia="MS Mincho"/>
        </w:rPr>
        <w:t>разделя</w:t>
      </w:r>
      <w:r w:rsidR="0047696A" w:rsidRPr="0080538A">
        <w:rPr>
          <w:rFonts w:eastAsia="MS Mincho"/>
        </w:rPr>
        <w:t>ют</w:t>
      </w:r>
      <w:r w:rsidR="00B17F7A" w:rsidRPr="0080538A">
        <w:rPr>
          <w:rFonts w:eastAsia="MS Mincho"/>
        </w:rPr>
        <w:t xml:space="preserve"> </w:t>
      </w:r>
      <w:r w:rsidRPr="0080538A">
        <w:rPr>
          <w:rFonts w:eastAsia="MS Mincho"/>
        </w:rPr>
        <w:t>на сырую и товарную:</w:t>
      </w:r>
    </w:p>
    <w:p w14:paraId="7042C1FD" w14:textId="77777777" w:rsidR="00B17F7A" w:rsidRPr="0080538A" w:rsidRDefault="00895AD2" w:rsidP="00A76404">
      <w:pPr>
        <w:numPr>
          <w:ilvl w:val="0"/>
          <w:numId w:val="6"/>
        </w:numPr>
        <w:tabs>
          <w:tab w:val="clear" w:pos="705"/>
        </w:tabs>
        <w:spacing w:before="60"/>
        <w:ind w:left="964" w:hanging="397"/>
        <w:jc w:val="both"/>
        <w:rPr>
          <w:rFonts w:eastAsia="MS Mincho"/>
        </w:rPr>
      </w:pPr>
      <w:r w:rsidRPr="0080538A">
        <w:rPr>
          <w:rFonts w:eastAsia="MS Mincho"/>
        </w:rPr>
        <w:t>в</w:t>
      </w:r>
      <w:r w:rsidR="00FC43A8" w:rsidRPr="0080538A">
        <w:rPr>
          <w:rFonts w:eastAsia="MS Mincho"/>
        </w:rPr>
        <w:t xml:space="preserve"> сырой нефти показатели, характеризующие содержание балласта, превышают нормы, установленные ГОСТ Р </w:t>
      </w:r>
      <w:r w:rsidR="00FC43A8" w:rsidRPr="000155A2">
        <w:rPr>
          <w:rFonts w:eastAsia="MS Mincho"/>
        </w:rPr>
        <w:t>51858</w:t>
      </w:r>
      <w:r w:rsidR="00FC43A8" w:rsidRPr="0080538A">
        <w:rPr>
          <w:rFonts w:eastAsia="MS Mincho"/>
        </w:rPr>
        <w:t>, ГОСТ </w:t>
      </w:r>
      <w:r w:rsidR="00FC43A8" w:rsidRPr="000155A2">
        <w:rPr>
          <w:rFonts w:eastAsia="MS Mincho"/>
        </w:rPr>
        <w:t>31378</w:t>
      </w:r>
      <w:r w:rsidR="005A3A7B">
        <w:rPr>
          <w:rFonts w:eastAsia="MS Mincho"/>
        </w:rPr>
        <w:t>;</w:t>
      </w:r>
      <w:r w:rsidR="00FC43A8" w:rsidRPr="0080538A">
        <w:rPr>
          <w:rFonts w:eastAsia="MS Mincho"/>
        </w:rPr>
        <w:t xml:space="preserve"> </w:t>
      </w:r>
    </w:p>
    <w:p w14:paraId="4C18E7B8" w14:textId="77777777" w:rsidR="00FC43A8" w:rsidRDefault="00B17F7A" w:rsidP="00A76404">
      <w:pPr>
        <w:numPr>
          <w:ilvl w:val="0"/>
          <w:numId w:val="6"/>
        </w:numPr>
        <w:tabs>
          <w:tab w:val="clear" w:pos="705"/>
        </w:tabs>
        <w:spacing w:before="60"/>
        <w:ind w:left="964" w:hanging="397"/>
        <w:jc w:val="both"/>
        <w:rPr>
          <w:rFonts w:eastAsia="MS Mincho"/>
        </w:rPr>
      </w:pPr>
      <w:r w:rsidRPr="0080538A">
        <w:rPr>
          <w:rFonts w:eastAsia="MS Mincho"/>
        </w:rPr>
        <w:t>в</w:t>
      </w:r>
      <w:r w:rsidR="00FC43A8" w:rsidRPr="0080538A">
        <w:rPr>
          <w:rFonts w:eastAsia="MS Mincho"/>
        </w:rPr>
        <w:t xml:space="preserve"> товарной нефти показатели содержания балласта не превышают нормы, установленные ГОСТ Р </w:t>
      </w:r>
      <w:r w:rsidR="00FC43A8" w:rsidRPr="000155A2">
        <w:rPr>
          <w:rFonts w:eastAsia="MS Mincho"/>
        </w:rPr>
        <w:t>51858</w:t>
      </w:r>
      <w:r w:rsidR="00FC43A8" w:rsidRPr="0080538A">
        <w:rPr>
          <w:rFonts w:eastAsia="MS Mincho"/>
        </w:rPr>
        <w:t>, ГОСТ </w:t>
      </w:r>
      <w:r w:rsidR="00FC43A8" w:rsidRPr="000155A2">
        <w:rPr>
          <w:rFonts w:eastAsia="MS Mincho"/>
        </w:rPr>
        <w:t>31378</w:t>
      </w:r>
      <w:r w:rsidR="00FC43A8" w:rsidRPr="0080538A">
        <w:rPr>
          <w:rFonts w:eastAsia="MS Mincho"/>
        </w:rPr>
        <w:t>.</w:t>
      </w:r>
    </w:p>
    <w:p w14:paraId="727E4B64" w14:textId="77777777" w:rsidR="00FC43A8" w:rsidRPr="003F10D0" w:rsidRDefault="00FC43A8" w:rsidP="00EE5A1A">
      <w:pPr>
        <w:numPr>
          <w:ilvl w:val="1"/>
          <w:numId w:val="5"/>
        </w:numPr>
        <w:spacing w:before="240"/>
        <w:ind w:left="0" w:firstLine="0"/>
        <w:jc w:val="both"/>
      </w:pPr>
      <w:r w:rsidRPr="003F10D0">
        <w:t>По результатам учётных операций, по каждому участку недр определяют:</w:t>
      </w:r>
    </w:p>
    <w:p w14:paraId="721F3B74" w14:textId="77777777" w:rsidR="00FC43A8" w:rsidRPr="0080538A" w:rsidRDefault="00FC43A8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80538A">
        <w:rPr>
          <w:rFonts w:eastAsia="MS Mincho"/>
        </w:rPr>
        <w:t>дебит каждой скважины за сутки и за отчётный период с учетом отработанного времени;</w:t>
      </w:r>
    </w:p>
    <w:p w14:paraId="3338C25C" w14:textId="77777777" w:rsidR="00FC43A8" w:rsidRPr="0080538A" w:rsidRDefault="00FC43A8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80538A">
        <w:rPr>
          <w:rFonts w:eastAsia="MS Mincho"/>
        </w:rPr>
        <w:t>массу сырой нефти, извлечённой из недр, по каждому участку</w:t>
      </w:r>
      <w:r w:rsidR="00C25E9D" w:rsidRPr="0080538A">
        <w:rPr>
          <w:rFonts w:eastAsia="MS Mincho"/>
        </w:rPr>
        <w:t xml:space="preserve"> недр</w:t>
      </w:r>
      <w:r w:rsidRPr="0080538A">
        <w:rPr>
          <w:rFonts w:eastAsia="MS Mincho"/>
        </w:rPr>
        <w:t xml:space="preserve"> (или месторождению) и предприятию в целом за отчётный период.</w:t>
      </w:r>
    </w:p>
    <w:p w14:paraId="23850895" w14:textId="77777777" w:rsidR="00FC43A8" w:rsidRPr="0080538A" w:rsidRDefault="00B17F7A" w:rsidP="00344F7B">
      <w:pPr>
        <w:spacing w:before="240" w:after="240"/>
        <w:jc w:val="both"/>
        <w:rPr>
          <w:rFonts w:eastAsia="MS Mincho"/>
        </w:rPr>
      </w:pPr>
      <w:r w:rsidRPr="0080538A">
        <w:rPr>
          <w:rFonts w:eastAsia="MS Mincho"/>
        </w:rPr>
        <w:t>У</w:t>
      </w:r>
      <w:r w:rsidR="00FC43A8" w:rsidRPr="0080538A">
        <w:rPr>
          <w:rFonts w:eastAsia="MS Mincho"/>
        </w:rPr>
        <w:t>четные опера</w:t>
      </w:r>
      <w:r w:rsidR="00B76DE9" w:rsidRPr="0080538A">
        <w:rPr>
          <w:rFonts w:eastAsia="MS Mincho"/>
        </w:rPr>
        <w:t>ции по каждому</w:t>
      </w:r>
      <w:r w:rsidR="00FC43A8" w:rsidRPr="0080538A">
        <w:rPr>
          <w:rFonts w:eastAsia="MS Mincho"/>
        </w:rPr>
        <w:t xml:space="preserve"> участку </w:t>
      </w:r>
      <w:r w:rsidR="00B76DE9" w:rsidRPr="0080538A">
        <w:rPr>
          <w:rFonts w:eastAsia="MS Mincho"/>
        </w:rPr>
        <w:t xml:space="preserve">недр </w:t>
      </w:r>
      <w:r w:rsidR="00FC43A8" w:rsidRPr="0080538A">
        <w:rPr>
          <w:rFonts w:eastAsia="MS Mincho"/>
        </w:rPr>
        <w:t>проводят</w:t>
      </w:r>
      <w:r w:rsidRPr="0080538A">
        <w:rPr>
          <w:rFonts w:eastAsia="MS Mincho"/>
        </w:rPr>
        <w:t xml:space="preserve"> </w:t>
      </w:r>
      <w:r w:rsidR="00FC43A8" w:rsidRPr="0080538A">
        <w:rPr>
          <w:rFonts w:eastAsia="MS Mincho"/>
        </w:rPr>
        <w:t xml:space="preserve">в емкостных парках хранения продукции ежесуточно </w:t>
      </w:r>
      <w:r w:rsidR="00B76DE9" w:rsidRPr="0080538A">
        <w:rPr>
          <w:rFonts w:eastAsia="MS Mincho"/>
        </w:rPr>
        <w:t>по состоянию на 00:00 часов московского времени</w:t>
      </w:r>
      <w:r w:rsidR="00FC43A8" w:rsidRPr="0080538A">
        <w:rPr>
          <w:rFonts w:eastAsia="MS Mincho"/>
        </w:rPr>
        <w:t>.</w:t>
      </w:r>
    </w:p>
    <w:p w14:paraId="3ABCBF4A" w14:textId="598265F5" w:rsidR="00165352" w:rsidRDefault="00165352" w:rsidP="00641D9C">
      <w:pPr>
        <w:pStyle w:val="aff0"/>
        <w:numPr>
          <w:ilvl w:val="1"/>
          <w:numId w:val="5"/>
        </w:numPr>
        <w:spacing w:before="240" w:after="240"/>
        <w:ind w:left="0" w:firstLine="0"/>
        <w:contextualSpacing w:val="0"/>
        <w:jc w:val="both"/>
      </w:pPr>
      <w:r>
        <w:t xml:space="preserve">Расчеты масс и объема дебита нефти для ведения учета производятся согласно </w:t>
      </w:r>
      <w:r w:rsidR="00937FE2">
        <w:t>п</w:t>
      </w:r>
      <w:r>
        <w:t>остановлению</w:t>
      </w:r>
      <w:r w:rsidRPr="00165352">
        <w:t xml:space="preserve"> Правительства РФ от 16.05.2014 № 451 «Об </w:t>
      </w:r>
      <w:r>
        <w:t>утверждении Правил учета нефти»</w:t>
      </w:r>
      <w:r w:rsidRPr="00165352">
        <w:t>.</w:t>
      </w:r>
      <w:r>
        <w:t xml:space="preserve"> </w:t>
      </w:r>
    </w:p>
    <w:p w14:paraId="41A708B5" w14:textId="77777777" w:rsidR="00FC43A8" w:rsidRPr="0080538A" w:rsidRDefault="00A6487E" w:rsidP="006770C9">
      <w:pPr>
        <w:pStyle w:val="aff0"/>
        <w:numPr>
          <w:ilvl w:val="1"/>
          <w:numId w:val="5"/>
        </w:numPr>
        <w:ind w:left="0" w:firstLine="0"/>
        <w:jc w:val="both"/>
      </w:pPr>
      <w:r w:rsidRPr="0080538A">
        <w:t>Масса нетто</w:t>
      </w:r>
      <w:r w:rsidR="00FC43A8" w:rsidRPr="0080538A">
        <w:t xml:space="preserve"> добытой нефти в предприятии за отчётный период (М</w:t>
      </w:r>
      <w:r w:rsidR="00FC43A8" w:rsidRPr="0080538A">
        <w:rPr>
          <w:vertAlign w:val="subscript"/>
        </w:rPr>
        <w:t>дн</w:t>
      </w:r>
      <w:r w:rsidR="00FC43A8" w:rsidRPr="0080538A">
        <w:t>) определяется по формуле:</w:t>
      </w:r>
    </w:p>
    <w:p w14:paraId="4005D3A8" w14:textId="77777777" w:rsidR="00FC43A8" w:rsidRPr="0080538A" w:rsidRDefault="00BE622C" w:rsidP="00BE622C">
      <w:pPr>
        <w:tabs>
          <w:tab w:val="center" w:pos="4820"/>
          <w:tab w:val="right" w:pos="9638"/>
        </w:tabs>
        <w:ind w:firstLine="567"/>
        <w:jc w:val="center"/>
        <w:rPr>
          <w:i/>
        </w:rPr>
      </w:pPr>
      <w:r>
        <w:tab/>
      </w:r>
      <w:r w:rsidR="00FC43A8" w:rsidRPr="0080538A">
        <w:t>М</w:t>
      </w:r>
      <w:r w:rsidR="00FC43A8" w:rsidRPr="0080538A">
        <w:rPr>
          <w:vertAlign w:val="subscript"/>
        </w:rPr>
        <w:t>дн</w:t>
      </w:r>
      <w:r w:rsidR="00FC43A8" w:rsidRPr="0080538A">
        <w:t xml:space="preserve"> = М</w:t>
      </w:r>
      <w:r w:rsidR="00FC43A8" w:rsidRPr="0080538A">
        <w:rPr>
          <w:vertAlign w:val="subscript"/>
        </w:rPr>
        <w:t>со</w:t>
      </w:r>
      <w:r w:rsidR="00FC43A8" w:rsidRPr="0080538A">
        <w:t xml:space="preserve"> + М</w:t>
      </w:r>
      <w:r w:rsidR="00FC43A8" w:rsidRPr="0080538A">
        <w:rPr>
          <w:vertAlign w:val="subscript"/>
        </w:rPr>
        <w:t>т</w:t>
      </w:r>
      <w:r w:rsidR="00FC43A8" w:rsidRPr="0080538A">
        <w:t xml:space="preserve"> - М</w:t>
      </w:r>
      <w:r w:rsidR="00FC43A8" w:rsidRPr="0080538A">
        <w:rPr>
          <w:vertAlign w:val="subscript"/>
        </w:rPr>
        <w:t>возв</w:t>
      </w:r>
      <w:r w:rsidR="00FC43A8" w:rsidRPr="0080538A">
        <w:t xml:space="preserve"> + </w:t>
      </w:r>
      <w:r w:rsidR="00F26CA3" w:rsidRPr="0080538A">
        <w:t>М</w:t>
      </w:r>
      <w:r w:rsidR="00F26CA3" w:rsidRPr="0080538A">
        <w:rPr>
          <w:vertAlign w:val="subscript"/>
        </w:rPr>
        <w:t>тн</w:t>
      </w:r>
      <w:r w:rsidR="00F26CA3" w:rsidRPr="0080538A">
        <w:t xml:space="preserve"> +</w:t>
      </w:r>
      <w:r w:rsidR="00FC43A8" w:rsidRPr="0080538A">
        <w:t>Мф</w:t>
      </w:r>
      <w:r w:rsidR="00FC43A8" w:rsidRPr="0080538A">
        <w:rPr>
          <w:vertAlign w:val="subscript"/>
        </w:rPr>
        <w:t>п</w:t>
      </w:r>
      <w:r w:rsidR="00FC43A8" w:rsidRPr="0080538A">
        <w:t xml:space="preserve"> +(М</w:t>
      </w:r>
      <w:r w:rsidR="00FC43A8" w:rsidRPr="0080538A">
        <w:rPr>
          <w:vertAlign w:val="subscript"/>
        </w:rPr>
        <w:t>и(к)</w:t>
      </w:r>
      <w:r w:rsidR="00FC43A8" w:rsidRPr="0080538A">
        <w:t xml:space="preserve"> – М</w:t>
      </w:r>
      <w:r w:rsidR="00FC43A8" w:rsidRPr="0080538A">
        <w:rPr>
          <w:vertAlign w:val="subscript"/>
        </w:rPr>
        <w:t>и(н)</w:t>
      </w:r>
      <w:r w:rsidR="00FC43A8" w:rsidRPr="0080538A">
        <w:t>)- М</w:t>
      </w:r>
      <w:r w:rsidR="00FC43A8" w:rsidRPr="0080538A">
        <w:rPr>
          <w:vertAlign w:val="subscript"/>
        </w:rPr>
        <w:t>нст</w:t>
      </w:r>
      <w:r w:rsidR="00582066">
        <w:t>,(т)</w:t>
      </w:r>
      <w:r>
        <w:rPr>
          <w:lang w:eastAsia="ru-RU"/>
        </w:rPr>
        <w:t xml:space="preserve"> </w:t>
      </w:r>
      <w:r>
        <w:rPr>
          <w:lang w:eastAsia="ru-RU"/>
        </w:rPr>
        <w:tab/>
      </w:r>
      <w:r w:rsidR="00FC43A8" w:rsidRPr="0080538A">
        <w:t>(1)</w:t>
      </w:r>
    </w:p>
    <w:p w14:paraId="3A95ADF2" w14:textId="77777777" w:rsidR="00FC43A8" w:rsidRPr="00463A0F" w:rsidRDefault="00FC43A8" w:rsidP="00FC43A8">
      <w:pPr>
        <w:ind w:firstLine="567"/>
        <w:jc w:val="both"/>
      </w:pPr>
    </w:p>
    <w:p w14:paraId="1B3EF58F" w14:textId="77777777" w:rsidR="00FC43A8" w:rsidRPr="0080538A" w:rsidRDefault="00FC43A8" w:rsidP="008A77B2">
      <w:pPr>
        <w:spacing w:after="120"/>
        <w:ind w:left="567"/>
        <w:jc w:val="both"/>
      </w:pPr>
      <w:r w:rsidRPr="0080538A">
        <w:t>где:</w:t>
      </w:r>
    </w:p>
    <w:p w14:paraId="595F1DDA" w14:textId="77777777" w:rsidR="00895AD2" w:rsidRPr="0080538A" w:rsidRDefault="00895AD2" w:rsidP="008A77B2">
      <w:pPr>
        <w:spacing w:after="120"/>
        <w:ind w:left="567"/>
        <w:jc w:val="both"/>
      </w:pPr>
      <w:r w:rsidRPr="0080538A">
        <w:t>М</w:t>
      </w:r>
      <w:r w:rsidRPr="0080538A">
        <w:rPr>
          <w:vertAlign w:val="subscript"/>
        </w:rPr>
        <w:t>со</w:t>
      </w:r>
      <w:r w:rsidRPr="0080538A">
        <w:t xml:space="preserve"> - масса </w:t>
      </w:r>
      <w:r w:rsidR="00262682" w:rsidRPr="0080538A">
        <w:t xml:space="preserve">нетто </w:t>
      </w:r>
      <w:r w:rsidRPr="0080538A">
        <w:t xml:space="preserve">нефти, реализованной </w:t>
      </w:r>
      <w:r w:rsidR="00FC3BB3" w:rsidRPr="0080538A">
        <w:t xml:space="preserve">третьим лицам </w:t>
      </w:r>
      <w:r w:rsidRPr="0080538A">
        <w:t>для подготовки и/или транспортировки</w:t>
      </w:r>
      <w:r w:rsidR="00FC3BB3" w:rsidRPr="0080538A">
        <w:t>, переработки и/или потребления</w:t>
      </w:r>
      <w:r w:rsidRPr="0080538A">
        <w:t>, (т);</w:t>
      </w:r>
    </w:p>
    <w:p w14:paraId="31092929" w14:textId="77777777" w:rsidR="00895AD2" w:rsidRPr="0080538A" w:rsidRDefault="00895AD2" w:rsidP="008A77B2">
      <w:pPr>
        <w:spacing w:after="120"/>
        <w:ind w:left="567"/>
        <w:jc w:val="both"/>
      </w:pPr>
      <w:r w:rsidRPr="0080538A">
        <w:t>М</w:t>
      </w:r>
      <w:r w:rsidRPr="0080538A">
        <w:rPr>
          <w:vertAlign w:val="subscript"/>
        </w:rPr>
        <w:t>т</w:t>
      </w:r>
      <w:r w:rsidRPr="0080538A">
        <w:t xml:space="preserve"> - масса </w:t>
      </w:r>
      <w:r w:rsidR="00262682" w:rsidRPr="0080538A">
        <w:t xml:space="preserve">нетто </w:t>
      </w:r>
      <w:r w:rsidRPr="0080538A">
        <w:t>нефти, использованной на производственно-технологические нужды и</w:t>
      </w:r>
      <w:r w:rsidR="00B17F7A" w:rsidRPr="0080538A">
        <w:t xml:space="preserve"> </w:t>
      </w:r>
      <w:r w:rsidRPr="0080538A">
        <w:t>топливо (т);</w:t>
      </w:r>
    </w:p>
    <w:p w14:paraId="477CD220" w14:textId="77777777" w:rsidR="003F2796" w:rsidRPr="0080538A" w:rsidRDefault="00895AD2" w:rsidP="003F2796">
      <w:pPr>
        <w:spacing w:after="240"/>
        <w:ind w:left="567"/>
        <w:jc w:val="both"/>
      </w:pPr>
      <w:r w:rsidRPr="0080538A">
        <w:t>М</w:t>
      </w:r>
      <w:r w:rsidRPr="0080538A">
        <w:rPr>
          <w:vertAlign w:val="subscript"/>
        </w:rPr>
        <w:t>возв</w:t>
      </w:r>
      <w:r w:rsidRPr="0080538A">
        <w:t xml:space="preserve"> - масса </w:t>
      </w:r>
      <w:r w:rsidR="00262682" w:rsidRPr="0080538A">
        <w:t xml:space="preserve">нетто </w:t>
      </w:r>
      <w:r w:rsidRPr="0080538A">
        <w:t>возвратной нефти (учтенной в расходе нефти на производственно-технологические нужды), расходуемой в замкнутой системе добычи, сбора, подготовки и транспортировки нефти на промывку скважин, выкидных линий, автоматизированных замерных установок, проведение операций по текущему ремонту скважин, прогреву забоев скв</w:t>
      </w:r>
      <w:r w:rsidR="0000034A" w:rsidRPr="0080538A">
        <w:t xml:space="preserve">ажин горячей нефтью, отдельных </w:t>
      </w:r>
      <w:r w:rsidRPr="0080538A">
        <w:t>элементов нефтесборной системы и т.д., на нужды нефтепереработки, (т)</w:t>
      </w:r>
      <w:r w:rsidR="00FA0897">
        <w:t xml:space="preserve">. </w:t>
      </w:r>
      <w:r w:rsidR="00FA0897" w:rsidRPr="00FA0897">
        <w:t>Данная нефть учитывается в сутки отпуска (отгрузки) и считается полностью возвращенной</w:t>
      </w:r>
      <w:r w:rsidRPr="00FA0897">
        <w:t>;</w:t>
      </w:r>
      <w:r w:rsidR="003F2796" w:rsidRPr="0080538A">
        <w:t xml:space="preserve"> </w:t>
      </w:r>
    </w:p>
    <w:p w14:paraId="1A95F35D" w14:textId="77777777" w:rsidR="003F2796" w:rsidRPr="0080538A" w:rsidRDefault="003F2796" w:rsidP="003F2796">
      <w:pPr>
        <w:spacing w:after="240"/>
        <w:ind w:left="567"/>
        <w:jc w:val="both"/>
      </w:pPr>
      <w:r w:rsidRPr="0080538A">
        <w:t>М</w:t>
      </w:r>
      <w:r w:rsidRPr="0080538A">
        <w:rPr>
          <w:vertAlign w:val="subscript"/>
        </w:rPr>
        <w:t>тн</w:t>
      </w:r>
      <w:r w:rsidRPr="0080538A">
        <w:t xml:space="preserve"> </w:t>
      </w:r>
      <w:r w:rsidR="00243D5A">
        <w:t>–</w:t>
      </w:r>
      <w:r w:rsidR="00E56237">
        <w:t xml:space="preserve"> </w:t>
      </w:r>
      <w:r w:rsidR="00243D5A">
        <w:t xml:space="preserve">масса </w:t>
      </w:r>
      <w:r w:rsidR="00243D5A" w:rsidRPr="00243D5A">
        <w:t xml:space="preserve">нефти, переданной в систему </w:t>
      </w:r>
      <w:r w:rsidR="00723FD1">
        <w:t>МН</w:t>
      </w:r>
      <w:r w:rsidR="00243D5A" w:rsidRPr="00243D5A">
        <w:t xml:space="preserve"> ПАО</w:t>
      </w:r>
      <w:r w:rsidR="00B77984">
        <w:t> </w:t>
      </w:r>
      <w:r w:rsidR="00243D5A" w:rsidRPr="00243D5A">
        <w:t>«Транснефть» определенная косвенным методом статических измерений</w:t>
      </w:r>
      <w:r w:rsidR="00F411D2">
        <w:t xml:space="preserve">, </w:t>
      </w:r>
      <w:r w:rsidR="005B5F25" w:rsidRPr="00F411D2">
        <w:t>учтённой после завершения технологического процесса подготовки нефти</w:t>
      </w:r>
      <w:r w:rsidRPr="00F411D2">
        <w:t>;</w:t>
      </w:r>
    </w:p>
    <w:p w14:paraId="05A5F32E" w14:textId="77777777" w:rsidR="00895AD2" w:rsidRPr="0080538A" w:rsidRDefault="00895AD2" w:rsidP="008E40D5">
      <w:pPr>
        <w:spacing w:after="120"/>
        <w:ind w:left="567"/>
        <w:jc w:val="both"/>
      </w:pPr>
      <w:r w:rsidRPr="0080538A">
        <w:t>Мф</w:t>
      </w:r>
      <w:r w:rsidRPr="0080538A">
        <w:rPr>
          <w:vertAlign w:val="subscript"/>
        </w:rPr>
        <w:t>п</w:t>
      </w:r>
      <w:r w:rsidRPr="0080538A">
        <w:t xml:space="preserve"> - масса </w:t>
      </w:r>
      <w:r w:rsidR="00262682" w:rsidRPr="0080538A">
        <w:t xml:space="preserve">нетто </w:t>
      </w:r>
      <w:r w:rsidRPr="0080538A">
        <w:t>фактических потерь нефти за отчетный период, (т);</w:t>
      </w:r>
    </w:p>
    <w:p w14:paraId="4A6EEE9F" w14:textId="77777777" w:rsidR="00895AD2" w:rsidRPr="0080538A" w:rsidRDefault="00895AD2" w:rsidP="008E40D5">
      <w:pPr>
        <w:spacing w:after="120"/>
        <w:ind w:left="567"/>
        <w:jc w:val="both"/>
      </w:pPr>
      <w:r w:rsidRPr="0080538A">
        <w:t>М</w:t>
      </w:r>
      <w:r w:rsidRPr="0080538A">
        <w:rPr>
          <w:vertAlign w:val="subscript"/>
        </w:rPr>
        <w:t>и(к)</w:t>
      </w:r>
      <w:r w:rsidRPr="0080538A">
        <w:t xml:space="preserve">- масса </w:t>
      </w:r>
      <w:r w:rsidR="00262682" w:rsidRPr="0080538A">
        <w:t xml:space="preserve">нетто </w:t>
      </w:r>
      <w:r w:rsidRPr="0080538A">
        <w:t>остатков нефти в системе сбора и подготовки на конец отчётного</w:t>
      </w:r>
      <w:r w:rsidR="00B17F7A" w:rsidRPr="0080538A">
        <w:t xml:space="preserve"> </w:t>
      </w:r>
      <w:r w:rsidRPr="0080538A">
        <w:t>периода</w:t>
      </w:r>
      <w:r w:rsidR="00B17F7A" w:rsidRPr="0080538A">
        <w:t>, </w:t>
      </w:r>
      <w:r w:rsidRPr="0080538A">
        <w:t>(т);</w:t>
      </w:r>
    </w:p>
    <w:p w14:paraId="1CC52B78" w14:textId="77777777" w:rsidR="00895AD2" w:rsidRPr="0080538A" w:rsidRDefault="00895AD2" w:rsidP="008E40D5">
      <w:pPr>
        <w:spacing w:after="120"/>
        <w:ind w:left="567"/>
        <w:jc w:val="both"/>
      </w:pPr>
      <w:r w:rsidRPr="0080538A">
        <w:t>М</w:t>
      </w:r>
      <w:r w:rsidRPr="0080538A">
        <w:rPr>
          <w:vertAlign w:val="subscript"/>
        </w:rPr>
        <w:t>и(н)</w:t>
      </w:r>
      <w:r w:rsidRPr="0080538A">
        <w:t xml:space="preserve">- масса </w:t>
      </w:r>
      <w:r w:rsidR="00262682" w:rsidRPr="0080538A">
        <w:t xml:space="preserve">нетто </w:t>
      </w:r>
      <w:r w:rsidRPr="0080538A">
        <w:t>остатков нефти в системе сбора и подготовки на начало отчётного периода</w:t>
      </w:r>
      <w:r w:rsidR="00B17F7A" w:rsidRPr="0080538A">
        <w:t>, </w:t>
      </w:r>
      <w:r w:rsidRPr="0080538A">
        <w:t>(т);</w:t>
      </w:r>
    </w:p>
    <w:p w14:paraId="53216F09" w14:textId="77777777" w:rsidR="00895AD2" w:rsidRPr="0080538A" w:rsidRDefault="0000034A" w:rsidP="00150A3D">
      <w:pPr>
        <w:spacing w:after="240"/>
        <w:ind w:left="567"/>
        <w:jc w:val="both"/>
        <w:rPr>
          <w:vertAlign w:val="subscript"/>
        </w:rPr>
      </w:pPr>
      <w:r w:rsidRPr="0080538A">
        <w:t>М</w:t>
      </w:r>
      <w:r w:rsidRPr="0080538A">
        <w:rPr>
          <w:vertAlign w:val="subscript"/>
        </w:rPr>
        <w:t xml:space="preserve">нст </w:t>
      </w:r>
      <w:r w:rsidR="00895AD2" w:rsidRPr="0080538A">
        <w:t xml:space="preserve">- масса </w:t>
      </w:r>
      <w:r w:rsidR="00262682" w:rsidRPr="0080538A">
        <w:t xml:space="preserve">нетто </w:t>
      </w:r>
      <w:r w:rsidR="00895AD2" w:rsidRPr="0080538A">
        <w:t xml:space="preserve">нефти </w:t>
      </w:r>
      <w:r w:rsidR="00267393" w:rsidRPr="0080538A">
        <w:t>третьих лиц</w:t>
      </w:r>
      <w:r w:rsidR="00895AD2" w:rsidRPr="0080538A">
        <w:t xml:space="preserve"> на ответственном хранении (в том числе для подготовки и/или тран</w:t>
      </w:r>
      <w:r w:rsidR="003F2796" w:rsidRPr="0080538A">
        <w:t>спортировки или купленная), (т).</w:t>
      </w:r>
    </w:p>
    <w:p w14:paraId="44ADA14F" w14:textId="77777777" w:rsidR="00FC43A8" w:rsidRPr="0080538A" w:rsidRDefault="00F26CA3" w:rsidP="00C63789">
      <w:pPr>
        <w:numPr>
          <w:ilvl w:val="1"/>
          <w:numId w:val="5"/>
        </w:numPr>
        <w:spacing w:after="240"/>
        <w:ind w:left="0" w:firstLine="0"/>
        <w:jc w:val="both"/>
      </w:pPr>
      <w:r w:rsidRPr="0080538A">
        <w:t>Д</w:t>
      </w:r>
      <w:r w:rsidR="00FC43A8" w:rsidRPr="0080538A">
        <w:t>обытая</w:t>
      </w:r>
      <w:r w:rsidR="00030C9A" w:rsidRPr="0080538A">
        <w:t xml:space="preserve"> нефть</w:t>
      </w:r>
      <w:r w:rsidR="00FC43A8" w:rsidRPr="0080538A">
        <w:t xml:space="preserve"> </w:t>
      </w:r>
      <w:r w:rsidR="004510B6" w:rsidRPr="0080538A">
        <w:t>реализуется</w:t>
      </w:r>
      <w:r w:rsidR="00FC43A8" w:rsidRPr="0080538A">
        <w:t xml:space="preserve"> </w:t>
      </w:r>
      <w:r w:rsidR="00E96B3D" w:rsidRPr="0080538A">
        <w:t xml:space="preserve">компаниям ПАО «НК» Роснефть», ПАО «Газпром нефть», </w:t>
      </w:r>
      <w:r w:rsidR="004510B6" w:rsidRPr="0080538A">
        <w:t>предприятиям</w:t>
      </w:r>
      <w:r w:rsidR="00FC43A8" w:rsidRPr="0080538A">
        <w:t xml:space="preserve"> Эвенкийского муниципального района Красноярского края, </w:t>
      </w:r>
      <w:r w:rsidR="004510B6" w:rsidRPr="0080538A">
        <w:t>сдается</w:t>
      </w:r>
      <w:r w:rsidR="003F4B84" w:rsidRPr="0080538A">
        <w:t xml:space="preserve"> в</w:t>
      </w:r>
      <w:r w:rsidR="00030C9A" w:rsidRPr="0080538A">
        <w:t xml:space="preserve"> </w:t>
      </w:r>
      <w:r w:rsidR="003F4B84" w:rsidRPr="0080538A">
        <w:t>систему МН ПАО «Транснефть»</w:t>
      </w:r>
      <w:r w:rsidR="00030C9A" w:rsidRPr="0080538A">
        <w:t>,</w:t>
      </w:r>
      <w:r w:rsidR="00181AC8" w:rsidRPr="0080538A">
        <w:t xml:space="preserve"> передается сторонним организациям в качестве материала,</w:t>
      </w:r>
      <w:r w:rsidR="00030C9A" w:rsidRPr="0080538A">
        <w:t xml:space="preserve"> </w:t>
      </w:r>
      <w:r w:rsidR="00FC43A8" w:rsidRPr="0080538A">
        <w:t xml:space="preserve">а также </w:t>
      </w:r>
      <w:r w:rsidR="004510B6" w:rsidRPr="0080538A">
        <w:t xml:space="preserve">используется </w:t>
      </w:r>
      <w:r w:rsidR="00FC43A8" w:rsidRPr="0080538A">
        <w:t>на</w:t>
      </w:r>
      <w:r w:rsidR="00330599" w:rsidRPr="0080538A">
        <w:t xml:space="preserve"> топливо</w:t>
      </w:r>
      <w:r w:rsidR="00FC43A8" w:rsidRPr="0080538A">
        <w:t xml:space="preserve"> </w:t>
      </w:r>
      <w:r w:rsidR="00330599" w:rsidRPr="0080538A">
        <w:t xml:space="preserve">и </w:t>
      </w:r>
      <w:r w:rsidR="00FC43A8" w:rsidRPr="0080538A">
        <w:t xml:space="preserve">собственные </w:t>
      </w:r>
      <w:r w:rsidR="00181AC8" w:rsidRPr="0080538A">
        <w:t>производственно-</w:t>
      </w:r>
      <w:r w:rsidR="00FC43A8" w:rsidRPr="0080538A">
        <w:t>технологические нужды</w:t>
      </w:r>
      <w:r w:rsidR="004D3FF1" w:rsidRPr="0080538A">
        <w:t xml:space="preserve"> Общества</w:t>
      </w:r>
      <w:r w:rsidRPr="0080538A">
        <w:t>.</w:t>
      </w:r>
    </w:p>
    <w:p w14:paraId="541222E6" w14:textId="77777777" w:rsidR="00FC43A8" w:rsidRPr="0080538A" w:rsidRDefault="00FC43A8" w:rsidP="00C63789">
      <w:pPr>
        <w:numPr>
          <w:ilvl w:val="1"/>
          <w:numId w:val="5"/>
        </w:numPr>
        <w:spacing w:after="240"/>
        <w:ind w:left="0" w:firstLine="0"/>
        <w:jc w:val="both"/>
      </w:pPr>
      <w:r w:rsidRPr="0080538A">
        <w:t xml:space="preserve">Учету подлежит вся отобранная в процессе </w:t>
      </w:r>
      <w:r w:rsidR="001A5311" w:rsidRPr="0080538A">
        <w:t>добычи</w:t>
      </w:r>
      <w:r w:rsidRPr="0080538A">
        <w:t xml:space="preserve"> нефть, принадлежащая </w:t>
      </w:r>
      <w:r w:rsidR="00456C10" w:rsidRPr="0080538A">
        <w:t>Обществу на праве собственности, а также нефть, принятая от третьих лиц.</w:t>
      </w:r>
    </w:p>
    <w:p w14:paraId="56D1AB2B" w14:textId="77777777" w:rsidR="00FC43A8" w:rsidRPr="0080538A" w:rsidRDefault="00FC43A8" w:rsidP="00C63789">
      <w:pPr>
        <w:numPr>
          <w:ilvl w:val="1"/>
          <w:numId w:val="5"/>
        </w:numPr>
        <w:spacing w:after="240"/>
        <w:ind w:left="0" w:firstLine="0"/>
        <w:jc w:val="both"/>
      </w:pPr>
      <w:r w:rsidRPr="0080538A">
        <w:t>Далее по тексту под термином «нефть» понимается вся нефть (готовая продукция), находящаяся на балансе Общества.</w:t>
      </w:r>
    </w:p>
    <w:p w14:paraId="44A073C0" w14:textId="77777777" w:rsidR="00FC43A8" w:rsidRPr="0080538A" w:rsidRDefault="00FC43A8" w:rsidP="00EE5A1A">
      <w:pPr>
        <w:numPr>
          <w:ilvl w:val="1"/>
          <w:numId w:val="5"/>
        </w:numPr>
        <w:spacing w:before="240"/>
        <w:ind w:left="0" w:firstLine="0"/>
        <w:jc w:val="both"/>
      </w:pPr>
      <w:r w:rsidRPr="0080538A">
        <w:t>Учёт</w:t>
      </w:r>
      <w:r w:rsidR="00CF1D73" w:rsidRPr="0080538A">
        <w:t>ные операции с нефтью</w:t>
      </w:r>
      <w:r w:rsidRPr="0080538A">
        <w:t xml:space="preserve"> в Обществе </w:t>
      </w:r>
      <w:r w:rsidR="00CF1D73" w:rsidRPr="0080538A">
        <w:t xml:space="preserve">выполняются </w:t>
      </w:r>
      <w:r w:rsidRPr="0080538A">
        <w:t>по следующим показателям:</w:t>
      </w:r>
    </w:p>
    <w:p w14:paraId="5A857280" w14:textId="77777777" w:rsidR="00FC43A8" w:rsidRPr="0080538A" w:rsidRDefault="00CA319B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80538A">
        <w:rPr>
          <w:rFonts w:eastAsia="MS Mincho"/>
        </w:rPr>
        <w:t>масса</w:t>
      </w:r>
      <w:r w:rsidR="000A2070" w:rsidRPr="0080538A">
        <w:rPr>
          <w:rFonts w:eastAsia="MS Mincho"/>
        </w:rPr>
        <w:t xml:space="preserve"> нетто</w:t>
      </w:r>
      <w:r w:rsidR="00FC43A8" w:rsidRPr="0080538A">
        <w:rPr>
          <w:rFonts w:eastAsia="MS Mincho"/>
        </w:rPr>
        <w:t xml:space="preserve"> добытой нефти;</w:t>
      </w:r>
    </w:p>
    <w:p w14:paraId="4C868BF7" w14:textId="77777777" w:rsidR="007A3665" w:rsidRPr="0080538A" w:rsidRDefault="00CA319B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80538A">
        <w:rPr>
          <w:rFonts w:eastAsia="MS Mincho"/>
        </w:rPr>
        <w:t>масса</w:t>
      </w:r>
      <w:r w:rsidR="00594FF5" w:rsidRPr="0080538A">
        <w:rPr>
          <w:rFonts w:eastAsia="MS Mincho"/>
        </w:rPr>
        <w:t xml:space="preserve"> нетто нефти, находящая</w:t>
      </w:r>
      <w:r w:rsidR="007A3665" w:rsidRPr="0080538A">
        <w:rPr>
          <w:rFonts w:eastAsia="MS Mincho"/>
        </w:rPr>
        <w:t xml:space="preserve">ся в </w:t>
      </w:r>
      <w:r w:rsidR="00594FF5" w:rsidRPr="0080538A">
        <w:rPr>
          <w:rFonts w:eastAsia="MS Mincho"/>
        </w:rPr>
        <w:t>резервуарах, технологических аппаратах и трубопроводах</w:t>
      </w:r>
      <w:r w:rsidR="007A3665" w:rsidRPr="0080538A">
        <w:rPr>
          <w:rFonts w:eastAsia="MS Mincho"/>
        </w:rPr>
        <w:t>;</w:t>
      </w:r>
    </w:p>
    <w:p w14:paraId="60B4590C" w14:textId="77777777" w:rsidR="00FC43A8" w:rsidRPr="0080538A" w:rsidRDefault="00CA319B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80538A">
        <w:rPr>
          <w:rFonts w:eastAsia="MS Mincho"/>
        </w:rPr>
        <w:t>масса</w:t>
      </w:r>
      <w:r w:rsidR="000A2070" w:rsidRPr="0080538A">
        <w:rPr>
          <w:rFonts w:eastAsia="MS Mincho"/>
        </w:rPr>
        <w:t xml:space="preserve"> нетто</w:t>
      </w:r>
      <w:r w:rsidR="00FC43A8" w:rsidRPr="0080538A">
        <w:rPr>
          <w:rFonts w:eastAsia="MS Mincho"/>
        </w:rPr>
        <w:t xml:space="preserve"> нефти, реализованной по договорам </w:t>
      </w:r>
      <w:r w:rsidR="00523D82" w:rsidRPr="0080538A">
        <w:rPr>
          <w:rFonts w:eastAsia="MS Mincho"/>
        </w:rPr>
        <w:t>третьим лицам</w:t>
      </w:r>
      <w:r w:rsidR="00030C9A" w:rsidRPr="0080538A">
        <w:rPr>
          <w:rFonts w:eastAsia="MS Mincho"/>
        </w:rPr>
        <w:t xml:space="preserve"> (в </w:t>
      </w:r>
      <w:r w:rsidR="00513E3F" w:rsidRPr="0080538A">
        <w:rPr>
          <w:rFonts w:eastAsia="MS Mincho"/>
        </w:rPr>
        <w:t>т.</w:t>
      </w:r>
      <w:r w:rsidR="00CF1D73" w:rsidRPr="0080538A">
        <w:rPr>
          <w:rFonts w:eastAsia="MS Mincho"/>
        </w:rPr>
        <w:t xml:space="preserve"> ч.</w:t>
      </w:r>
      <w:r w:rsidR="00030C9A" w:rsidRPr="0080538A">
        <w:rPr>
          <w:rFonts w:eastAsia="MS Mincho"/>
        </w:rPr>
        <w:t xml:space="preserve"> </w:t>
      </w:r>
      <w:r w:rsidR="00CF1D73" w:rsidRPr="0080538A">
        <w:rPr>
          <w:rFonts w:eastAsia="MS Mincho"/>
        </w:rPr>
        <w:t>ПАО «НК» Роснефть», ПАО «Газпром нефть»</w:t>
      </w:r>
      <w:r w:rsidR="00030C9A" w:rsidRPr="0080538A">
        <w:rPr>
          <w:rFonts w:eastAsia="MS Mincho"/>
        </w:rPr>
        <w:t>)</w:t>
      </w:r>
      <w:r w:rsidR="00FC43A8" w:rsidRPr="0080538A">
        <w:rPr>
          <w:rFonts w:eastAsia="MS Mincho"/>
        </w:rPr>
        <w:t>;</w:t>
      </w:r>
    </w:p>
    <w:p w14:paraId="01C904CB" w14:textId="77777777" w:rsidR="00FC43A8" w:rsidRPr="0080538A" w:rsidRDefault="00CA319B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80538A">
        <w:rPr>
          <w:rFonts w:eastAsia="MS Mincho"/>
        </w:rPr>
        <w:t>масса</w:t>
      </w:r>
      <w:r w:rsidR="000A2070" w:rsidRPr="0080538A">
        <w:rPr>
          <w:rFonts w:eastAsia="MS Mincho"/>
        </w:rPr>
        <w:t xml:space="preserve"> нетто</w:t>
      </w:r>
      <w:r w:rsidR="00FC43A8" w:rsidRPr="0080538A">
        <w:rPr>
          <w:rFonts w:eastAsia="MS Mincho"/>
        </w:rPr>
        <w:t xml:space="preserve"> нефти, переданной по договорам </w:t>
      </w:r>
      <w:r w:rsidR="00523D82" w:rsidRPr="0080538A">
        <w:rPr>
          <w:rFonts w:eastAsia="MS Mincho"/>
        </w:rPr>
        <w:t>третьим лицам</w:t>
      </w:r>
      <w:r w:rsidR="00FC43A8" w:rsidRPr="0080538A">
        <w:rPr>
          <w:rFonts w:eastAsia="MS Mincho"/>
        </w:rPr>
        <w:t xml:space="preserve"> и находящейся на ответственном хранении;</w:t>
      </w:r>
    </w:p>
    <w:p w14:paraId="17C994A6" w14:textId="77777777" w:rsidR="00FC43A8" w:rsidRPr="0080538A" w:rsidRDefault="00CA319B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80538A">
        <w:rPr>
          <w:rFonts w:eastAsia="MS Mincho"/>
        </w:rPr>
        <w:t>масса</w:t>
      </w:r>
      <w:r w:rsidR="000A2070" w:rsidRPr="0080538A">
        <w:rPr>
          <w:rFonts w:eastAsia="MS Mincho"/>
        </w:rPr>
        <w:t xml:space="preserve"> нетто</w:t>
      </w:r>
      <w:r w:rsidR="00FC43A8" w:rsidRPr="0080538A">
        <w:rPr>
          <w:rFonts w:eastAsia="MS Mincho"/>
        </w:rPr>
        <w:t xml:space="preserve"> нефти, используемой на производственно-технологические нужды</w:t>
      </w:r>
      <w:r w:rsidR="00330599" w:rsidRPr="0080538A">
        <w:rPr>
          <w:rFonts w:eastAsia="MS Mincho"/>
        </w:rPr>
        <w:t xml:space="preserve"> и топливо</w:t>
      </w:r>
      <w:r w:rsidR="00FC43A8" w:rsidRPr="0080538A">
        <w:rPr>
          <w:rFonts w:eastAsia="MS Mincho"/>
        </w:rPr>
        <w:t>;</w:t>
      </w:r>
    </w:p>
    <w:p w14:paraId="2B5860ED" w14:textId="77777777" w:rsidR="00FC43A8" w:rsidRPr="0080538A" w:rsidRDefault="00CA319B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80538A">
        <w:rPr>
          <w:rFonts w:eastAsia="MS Mincho"/>
        </w:rPr>
        <w:t>масса</w:t>
      </w:r>
      <w:r w:rsidR="000A2070" w:rsidRPr="0080538A">
        <w:rPr>
          <w:rFonts w:eastAsia="MS Mincho"/>
        </w:rPr>
        <w:t xml:space="preserve"> нетто</w:t>
      </w:r>
      <w:r w:rsidR="00FC43A8" w:rsidRPr="0080538A">
        <w:rPr>
          <w:rFonts w:eastAsia="MS Mincho"/>
        </w:rPr>
        <w:t xml:space="preserve"> нефти, переданной </w:t>
      </w:r>
      <w:r w:rsidR="00523D82" w:rsidRPr="0080538A">
        <w:rPr>
          <w:rFonts w:eastAsia="MS Mincho"/>
        </w:rPr>
        <w:t>третьим лицам</w:t>
      </w:r>
      <w:r w:rsidR="00FC43A8" w:rsidRPr="0080538A">
        <w:rPr>
          <w:rFonts w:eastAsia="MS Mincho"/>
        </w:rPr>
        <w:t xml:space="preserve"> в качестве материалов</w:t>
      </w:r>
      <w:r w:rsidR="00CF1D73" w:rsidRPr="0080538A">
        <w:rPr>
          <w:rFonts w:eastAsia="MS Mincho"/>
        </w:rPr>
        <w:t xml:space="preserve"> </w:t>
      </w:r>
      <w:r w:rsidR="004C2816" w:rsidRPr="0080538A">
        <w:rPr>
          <w:rFonts w:eastAsia="MS Mincho"/>
        </w:rPr>
        <w:t>пр</w:t>
      </w:r>
      <w:r w:rsidR="00030C9A" w:rsidRPr="0080538A">
        <w:rPr>
          <w:rFonts w:eastAsia="MS Mincho"/>
        </w:rPr>
        <w:t xml:space="preserve">и ремонте </w:t>
      </w:r>
      <w:r w:rsidR="00FC43A8" w:rsidRPr="0080538A">
        <w:rPr>
          <w:rFonts w:eastAsia="MS Mincho"/>
        </w:rPr>
        <w:t>и строительстве скважин;</w:t>
      </w:r>
    </w:p>
    <w:p w14:paraId="788B2C8D" w14:textId="77777777" w:rsidR="00FC43A8" w:rsidRPr="0080538A" w:rsidRDefault="00CA319B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80538A">
        <w:rPr>
          <w:rFonts w:eastAsia="MS Mincho"/>
        </w:rPr>
        <w:t>масса</w:t>
      </w:r>
      <w:r w:rsidR="000A2070" w:rsidRPr="0080538A">
        <w:rPr>
          <w:rFonts w:eastAsia="MS Mincho"/>
        </w:rPr>
        <w:t xml:space="preserve"> нетто</w:t>
      </w:r>
      <w:r w:rsidR="00FC43A8" w:rsidRPr="0080538A">
        <w:rPr>
          <w:rFonts w:eastAsia="MS Mincho"/>
        </w:rPr>
        <w:t xml:space="preserve"> </w:t>
      </w:r>
      <w:r w:rsidR="00CD4149" w:rsidRPr="0080538A">
        <w:rPr>
          <w:rFonts w:eastAsia="MS Mincho"/>
        </w:rPr>
        <w:t>фактических потерь нефти за отчетный период.</w:t>
      </w:r>
    </w:p>
    <w:p w14:paraId="0E390FDE" w14:textId="77777777" w:rsidR="00FC43A8" w:rsidRPr="0080538A" w:rsidRDefault="00FC43A8" w:rsidP="00EE5A1A">
      <w:pPr>
        <w:numPr>
          <w:ilvl w:val="1"/>
          <w:numId w:val="5"/>
        </w:numPr>
        <w:spacing w:before="240"/>
        <w:ind w:left="0" w:firstLine="0"/>
        <w:jc w:val="both"/>
      </w:pPr>
      <w:r w:rsidRPr="0080538A">
        <w:t>Учётные операции</w:t>
      </w:r>
      <w:r w:rsidR="00153CB8" w:rsidRPr="0080538A">
        <w:t xml:space="preserve"> с нефтью</w:t>
      </w:r>
      <w:r w:rsidRPr="0080538A">
        <w:t xml:space="preserve"> проводят с целью:</w:t>
      </w:r>
    </w:p>
    <w:p w14:paraId="3E2267D4" w14:textId="77777777" w:rsidR="00FC43A8" w:rsidRPr="0080538A" w:rsidRDefault="00FC43A8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80538A">
        <w:rPr>
          <w:rFonts w:eastAsia="MS Mincho"/>
        </w:rPr>
        <w:t>отражения в бухгалтерском учёте</w:t>
      </w:r>
      <w:r w:rsidR="00153CB8" w:rsidRPr="0080538A">
        <w:rPr>
          <w:rFonts w:eastAsia="MS Mincho"/>
        </w:rPr>
        <w:t xml:space="preserve"> Общества</w:t>
      </w:r>
      <w:r w:rsidRPr="0080538A">
        <w:rPr>
          <w:rFonts w:eastAsia="MS Mincho"/>
        </w:rPr>
        <w:t xml:space="preserve"> достоверной информации о добыче нефти, формировании себестоимости го</w:t>
      </w:r>
      <w:r w:rsidR="007305AE" w:rsidRPr="0080538A">
        <w:rPr>
          <w:rFonts w:eastAsia="MS Mincho"/>
        </w:rPr>
        <w:t>товой продукции и формирования и</w:t>
      </w:r>
      <w:r w:rsidRPr="0080538A">
        <w:rPr>
          <w:rFonts w:eastAsia="MS Mincho"/>
        </w:rPr>
        <w:t>сполнительного баланса нефти;</w:t>
      </w:r>
    </w:p>
    <w:p w14:paraId="48F601FD" w14:textId="77777777" w:rsidR="00FC43A8" w:rsidRPr="0080538A" w:rsidRDefault="00FC43A8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80538A">
        <w:rPr>
          <w:rFonts w:eastAsia="MS Mincho"/>
        </w:rPr>
        <w:t xml:space="preserve">оценки результатов производственной деятельности. </w:t>
      </w:r>
    </w:p>
    <w:p w14:paraId="20B715D0" w14:textId="77777777" w:rsidR="00FC43A8" w:rsidRPr="0080538A" w:rsidRDefault="00FC43A8" w:rsidP="00EE5A1A">
      <w:pPr>
        <w:numPr>
          <w:ilvl w:val="1"/>
          <w:numId w:val="5"/>
        </w:numPr>
        <w:spacing w:before="240" w:after="240"/>
        <w:ind w:left="0" w:firstLine="0"/>
        <w:jc w:val="both"/>
      </w:pPr>
      <w:r w:rsidRPr="0080538A">
        <w:t xml:space="preserve">При учете нефти отчетным периодом признается календарный месяц. </w:t>
      </w:r>
    </w:p>
    <w:p w14:paraId="2ACC8A4E" w14:textId="77777777" w:rsidR="00265695" w:rsidRPr="00372519" w:rsidRDefault="00FC43A8" w:rsidP="00C63789">
      <w:pPr>
        <w:numPr>
          <w:ilvl w:val="1"/>
          <w:numId w:val="5"/>
        </w:numPr>
        <w:spacing w:after="240"/>
        <w:ind w:left="0" w:firstLine="0"/>
        <w:jc w:val="both"/>
      </w:pPr>
      <w:r w:rsidRPr="00372519">
        <w:t>По итогам отчётного периода в Обществе</w:t>
      </w:r>
      <w:r w:rsidR="00145636" w:rsidRPr="00372519">
        <w:t xml:space="preserve"> составляется и</w:t>
      </w:r>
      <w:r w:rsidR="00B6267B" w:rsidRPr="00372519">
        <w:t>сполнительный баланс</w:t>
      </w:r>
      <w:r w:rsidR="00332DF8" w:rsidRPr="00372519">
        <w:t xml:space="preserve"> по форме </w:t>
      </w:r>
      <w:hyperlink w:anchor="OLE_LINK1" w:history="1">
        <w:r w:rsidR="00332DF8" w:rsidRPr="00372519">
          <w:rPr>
            <w:rStyle w:val="ac"/>
          </w:rPr>
          <w:t>Приложения 1</w:t>
        </w:r>
      </w:hyperlink>
      <w:r w:rsidR="00B6267B" w:rsidRPr="00372519">
        <w:t xml:space="preserve">, </w:t>
      </w:r>
      <w:r w:rsidR="00B6267B" w:rsidRPr="00372519">
        <w:rPr>
          <w:rFonts w:eastAsia="MS Mincho"/>
          <w:lang w:eastAsia="ru-RU"/>
        </w:rPr>
        <w:t xml:space="preserve">который утверждается первым заместителем генерального директора по производству – главным инженером и подписывается </w:t>
      </w:r>
      <w:r w:rsidR="001949CF" w:rsidRPr="00372519">
        <w:rPr>
          <w:rFonts w:eastAsia="MS Mincho"/>
          <w:lang w:eastAsia="ru-RU"/>
        </w:rPr>
        <w:t xml:space="preserve">начальником ЦИТС, </w:t>
      </w:r>
      <w:r w:rsidR="00B6267B" w:rsidRPr="00372519">
        <w:rPr>
          <w:rFonts w:eastAsia="MS Mincho"/>
          <w:lang w:eastAsia="ru-RU"/>
        </w:rPr>
        <w:t>нач</w:t>
      </w:r>
      <w:r w:rsidR="001949CF" w:rsidRPr="00372519">
        <w:rPr>
          <w:rFonts w:eastAsia="MS Mincho"/>
          <w:lang w:eastAsia="ru-RU"/>
        </w:rPr>
        <w:t xml:space="preserve">альником </w:t>
      </w:r>
      <w:r w:rsidR="00B46745">
        <w:rPr>
          <w:rFonts w:eastAsia="MS Mincho"/>
          <w:lang w:eastAsia="ru-RU"/>
        </w:rPr>
        <w:t>УПНГиППД</w:t>
      </w:r>
      <w:r w:rsidR="000D3E09" w:rsidRPr="00372519">
        <w:rPr>
          <w:rFonts w:eastAsia="MS Mincho"/>
          <w:lang w:eastAsia="ru-RU"/>
        </w:rPr>
        <w:t>, начальником УДНГ, начальником УРМ</w:t>
      </w:r>
      <w:r w:rsidR="00B6267B" w:rsidRPr="00372519">
        <w:rPr>
          <w:rFonts w:eastAsia="MS Mincho"/>
          <w:lang w:eastAsia="ru-RU"/>
        </w:rPr>
        <w:t>.</w:t>
      </w:r>
      <w:r w:rsidR="00B33A36" w:rsidRPr="00372519">
        <w:rPr>
          <w:rFonts w:eastAsia="MS Mincho"/>
          <w:lang w:eastAsia="ru-RU"/>
        </w:rPr>
        <w:t xml:space="preserve"> </w:t>
      </w:r>
    </w:p>
    <w:p w14:paraId="03E29F97" w14:textId="77777777" w:rsidR="00FC43A8" w:rsidRPr="00463A0F" w:rsidRDefault="00FC43A8" w:rsidP="00C63789">
      <w:pPr>
        <w:numPr>
          <w:ilvl w:val="1"/>
          <w:numId w:val="5"/>
        </w:numPr>
        <w:spacing w:after="240"/>
        <w:ind w:left="0" w:firstLine="0"/>
        <w:jc w:val="both"/>
      </w:pPr>
      <w:r w:rsidRPr="00463A0F">
        <w:t>Исполнительный баланс формируется на основании первичных документов (оригинальные экземпляры), обосновывающих каждую статью данного баланса в натуральном выражении.</w:t>
      </w:r>
    </w:p>
    <w:p w14:paraId="281121BF" w14:textId="77777777" w:rsidR="00EC2491" w:rsidRDefault="00EC2491" w:rsidP="00F26F62">
      <w:pPr>
        <w:jc w:val="both"/>
      </w:pPr>
    </w:p>
    <w:p w14:paraId="34487793" w14:textId="77777777" w:rsidR="00EC2491" w:rsidRPr="00C90E45" w:rsidRDefault="00EC2491" w:rsidP="00EC2491">
      <w:pPr>
        <w:spacing w:after="240"/>
        <w:jc w:val="both"/>
        <w:sectPr w:rsidR="00EC2491" w:rsidRPr="00C90E45" w:rsidSect="00EE5A1A">
          <w:headerReference w:type="even" r:id="rId21"/>
          <w:headerReference w:type="first" r:id="rId22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5B201E6A" w14:textId="77777777" w:rsidR="00950EC1" w:rsidRPr="00463A0F" w:rsidRDefault="00F04A3C" w:rsidP="00C63789">
      <w:pPr>
        <w:pStyle w:val="1"/>
        <w:keepNext w:val="0"/>
        <w:numPr>
          <w:ilvl w:val="0"/>
          <w:numId w:val="5"/>
        </w:numPr>
        <w:tabs>
          <w:tab w:val="left" w:pos="360"/>
        </w:tabs>
        <w:spacing w:before="240" w:after="240"/>
        <w:ind w:left="0" w:firstLine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51" w:name="_Toc511150893"/>
      <w:bookmarkStart w:id="52" w:name="_Toc520276153"/>
      <w:bookmarkStart w:id="53" w:name="_Toc198806582"/>
      <w:r w:rsidRPr="00463A0F">
        <w:rPr>
          <w:rFonts w:ascii="Arial" w:hAnsi="Arial" w:cs="Arial"/>
          <w:sz w:val="32"/>
          <w:szCs w:val="32"/>
          <w:lang w:val="ru-RU"/>
        </w:rPr>
        <w:t xml:space="preserve">ТРЕБОВАНИЯ К МЕТОДАМ И </w:t>
      </w:r>
      <w:r>
        <w:rPr>
          <w:rFonts w:ascii="Arial" w:hAnsi="Arial" w:cs="Arial"/>
          <w:sz w:val="32"/>
          <w:szCs w:val="32"/>
          <w:lang w:val="ru-RU"/>
        </w:rPr>
        <w:t>СРЕДСТВАМ ИЗМЕРЕНИЯ</w:t>
      </w:r>
      <w:r w:rsidRPr="00463A0F">
        <w:rPr>
          <w:rFonts w:ascii="Arial" w:hAnsi="Arial" w:cs="Arial"/>
          <w:sz w:val="32"/>
          <w:szCs w:val="32"/>
          <w:lang w:val="ru-RU"/>
        </w:rPr>
        <w:t xml:space="preserve"> КОЛИЧЕСТВА И КАЧЕСТВА НЕФТИ</w:t>
      </w:r>
      <w:bookmarkEnd w:id="51"/>
      <w:bookmarkEnd w:id="52"/>
      <w:bookmarkEnd w:id="53"/>
    </w:p>
    <w:p w14:paraId="7A3BA471" w14:textId="2B137780" w:rsidR="00950EC1" w:rsidRPr="00463A0F" w:rsidRDefault="00950EC1" w:rsidP="001F0A8A">
      <w:pPr>
        <w:numPr>
          <w:ilvl w:val="1"/>
          <w:numId w:val="3"/>
        </w:numPr>
        <w:spacing w:after="240"/>
        <w:ind w:left="0" w:firstLine="0"/>
        <w:jc w:val="both"/>
        <w:rPr>
          <w:bCs/>
        </w:rPr>
      </w:pPr>
      <w:bookmarkStart w:id="54" w:name="_Ref100120178"/>
      <w:r w:rsidRPr="00463A0F">
        <w:rPr>
          <w:bCs/>
        </w:rPr>
        <w:t>Метрологическое обеспечение учета нефти должно соответствовать требованиям действующих законодательных и нормативных документов,</w:t>
      </w:r>
      <w:r w:rsidR="00415231" w:rsidRPr="00463A0F">
        <w:rPr>
          <w:bCs/>
        </w:rPr>
        <w:t xml:space="preserve"> указанных</w:t>
      </w:r>
      <w:r w:rsidR="00181C7F" w:rsidRPr="00463A0F">
        <w:rPr>
          <w:bCs/>
        </w:rPr>
        <w:t xml:space="preserve"> в </w:t>
      </w:r>
      <w:hyperlink w:anchor="OLE_LINK2" w:history="1">
        <w:r w:rsidR="0028271A" w:rsidRPr="000A194B">
          <w:rPr>
            <w:rStyle w:val="ac"/>
            <w:bCs/>
          </w:rPr>
          <w:t>П</w:t>
        </w:r>
        <w:r w:rsidR="00181C7F" w:rsidRPr="000A194B">
          <w:rPr>
            <w:rStyle w:val="ac"/>
            <w:bCs/>
          </w:rPr>
          <w:t>риложен</w:t>
        </w:r>
        <w:r w:rsidR="00332DF8" w:rsidRPr="000A194B">
          <w:rPr>
            <w:rStyle w:val="ac"/>
            <w:bCs/>
          </w:rPr>
          <w:t>ии 2</w:t>
        </w:r>
      </w:hyperlink>
      <w:r w:rsidRPr="00463A0F">
        <w:rPr>
          <w:bCs/>
        </w:rPr>
        <w:t xml:space="preserve"> с </w:t>
      </w:r>
      <w:r w:rsidRPr="004244E3">
        <w:rPr>
          <w:bCs/>
        </w:rPr>
        <w:t xml:space="preserve">применением </w:t>
      </w:r>
      <w:r w:rsidRPr="00B24A58">
        <w:rPr>
          <w:bCs/>
        </w:rPr>
        <w:t>МИ</w:t>
      </w:r>
      <w:r w:rsidRPr="00463A0F">
        <w:rPr>
          <w:bCs/>
        </w:rPr>
        <w:t>, аттестованных в установленном порядке.</w:t>
      </w:r>
    </w:p>
    <w:bookmarkEnd w:id="54"/>
    <w:p w14:paraId="5D207E62" w14:textId="124C7C8E" w:rsidR="00415231" w:rsidRPr="00463A0F" w:rsidRDefault="00415231" w:rsidP="001F0A8A">
      <w:pPr>
        <w:numPr>
          <w:ilvl w:val="1"/>
          <w:numId w:val="3"/>
        </w:numPr>
        <w:spacing w:after="240"/>
        <w:ind w:left="0" w:firstLine="0"/>
        <w:jc w:val="both"/>
        <w:rPr>
          <w:bCs/>
        </w:rPr>
      </w:pPr>
      <w:r w:rsidRPr="00463A0F">
        <w:rPr>
          <w:bCs/>
        </w:rPr>
        <w:t xml:space="preserve">Погрешность измерений массы нефти, соответствующей по качеству ГОСТ Р </w:t>
      </w:r>
      <w:r w:rsidRPr="00B24A58">
        <w:rPr>
          <w:bCs/>
        </w:rPr>
        <w:t>51858</w:t>
      </w:r>
      <w:r w:rsidRPr="00463A0F">
        <w:rPr>
          <w:bCs/>
        </w:rPr>
        <w:t xml:space="preserve">, ГОСТ </w:t>
      </w:r>
      <w:r w:rsidRPr="00B24A58">
        <w:rPr>
          <w:bCs/>
        </w:rPr>
        <w:t>31378</w:t>
      </w:r>
      <w:r w:rsidRPr="00463A0F">
        <w:rPr>
          <w:bCs/>
        </w:rPr>
        <w:t>, устанавливается аттестованной в установленном порядке МИ в соответствии с ГОСТ</w:t>
      </w:r>
      <w:r w:rsidRPr="00B24A58">
        <w:rPr>
          <w:bCs/>
        </w:rPr>
        <w:t xml:space="preserve"> 8.</w:t>
      </w:r>
      <w:r w:rsidR="00DB2E10">
        <w:rPr>
          <w:bCs/>
        </w:rPr>
        <w:t>587</w:t>
      </w:r>
      <w:r w:rsidRPr="00463A0F">
        <w:rPr>
          <w:bCs/>
        </w:rPr>
        <w:t>.</w:t>
      </w:r>
    </w:p>
    <w:p w14:paraId="429D4ED7" w14:textId="11BA2070" w:rsidR="00950EC1" w:rsidRPr="00463A0F" w:rsidRDefault="00950EC1" w:rsidP="001F0A8A">
      <w:pPr>
        <w:numPr>
          <w:ilvl w:val="1"/>
          <w:numId w:val="3"/>
        </w:numPr>
        <w:spacing w:after="240"/>
        <w:ind w:left="0" w:firstLine="0"/>
        <w:jc w:val="both"/>
        <w:rPr>
          <w:bCs/>
        </w:rPr>
      </w:pPr>
      <w:r w:rsidRPr="00463A0F">
        <w:rPr>
          <w:bCs/>
        </w:rPr>
        <w:t xml:space="preserve">Погрешность измерений массы сырой нефти, принимаемой от </w:t>
      </w:r>
      <w:r w:rsidR="00415231" w:rsidRPr="00463A0F">
        <w:rPr>
          <w:bCs/>
        </w:rPr>
        <w:t>третьих лиц</w:t>
      </w:r>
      <w:r w:rsidRPr="00463A0F">
        <w:rPr>
          <w:bCs/>
        </w:rPr>
        <w:t xml:space="preserve"> или передаваемой </w:t>
      </w:r>
      <w:r w:rsidR="00415231" w:rsidRPr="00463A0F">
        <w:rPr>
          <w:bCs/>
        </w:rPr>
        <w:t>третьим лицам</w:t>
      </w:r>
      <w:r w:rsidRPr="00463A0F">
        <w:rPr>
          <w:bCs/>
        </w:rPr>
        <w:t xml:space="preserve"> на подготовку и транспортировку и не соответствующей по качеству ГОСТ Р </w:t>
      </w:r>
      <w:r w:rsidRPr="00B24A58">
        <w:rPr>
          <w:bCs/>
        </w:rPr>
        <w:t>51858</w:t>
      </w:r>
      <w:r w:rsidRPr="00463A0F">
        <w:rPr>
          <w:bCs/>
        </w:rPr>
        <w:t>, ГОСТ </w:t>
      </w:r>
      <w:r w:rsidRPr="00B24A58">
        <w:rPr>
          <w:bCs/>
        </w:rPr>
        <w:t>31378</w:t>
      </w:r>
      <w:r w:rsidRPr="00463A0F">
        <w:rPr>
          <w:bCs/>
        </w:rPr>
        <w:t>, устанавливается в договоре между сдающей и принимающей сторон</w:t>
      </w:r>
      <w:r w:rsidR="00415231" w:rsidRPr="00463A0F">
        <w:rPr>
          <w:bCs/>
        </w:rPr>
        <w:t xml:space="preserve">ой, с учетом требований </w:t>
      </w:r>
      <w:r w:rsidR="00415231" w:rsidRPr="00B24A58">
        <w:rPr>
          <w:bCs/>
        </w:rPr>
        <w:t>МИ 2693</w:t>
      </w:r>
      <w:r w:rsidR="00415231" w:rsidRPr="00463A0F">
        <w:rPr>
          <w:bCs/>
        </w:rPr>
        <w:t xml:space="preserve"> </w:t>
      </w:r>
      <w:r w:rsidR="00415231" w:rsidRPr="00463A0F">
        <w:rPr>
          <w:bCs/>
          <w:lang w:eastAsia="ru-RU"/>
        </w:rPr>
        <w:t xml:space="preserve">и </w:t>
      </w:r>
      <w:r w:rsidR="00EE3664" w:rsidRPr="00EE3664">
        <w:rPr>
          <w:rFonts w:eastAsia="Calibri"/>
          <w:szCs w:val="22"/>
        </w:rPr>
        <w:t>ГОСТ Р 8.1016-2022</w:t>
      </w:r>
      <w:r w:rsidR="00415231" w:rsidRPr="00463A0F">
        <w:rPr>
          <w:bCs/>
          <w:lang w:eastAsia="ru-RU"/>
        </w:rPr>
        <w:t>.</w:t>
      </w:r>
    </w:p>
    <w:p w14:paraId="27E674C2" w14:textId="77777777" w:rsidR="00D66A8C" w:rsidRPr="0080538A" w:rsidRDefault="00D66A8C" w:rsidP="001F0A8A">
      <w:pPr>
        <w:numPr>
          <w:ilvl w:val="1"/>
          <w:numId w:val="3"/>
        </w:numPr>
        <w:spacing w:after="240"/>
        <w:ind w:left="0" w:firstLine="0"/>
        <w:jc w:val="both"/>
        <w:rPr>
          <w:bCs/>
        </w:rPr>
      </w:pPr>
      <w:r w:rsidRPr="00463A0F">
        <w:rPr>
          <w:bCs/>
        </w:rPr>
        <w:t xml:space="preserve">Погрешность измерений массы нефти в составе нефтегазоводяной смеси по отдельным скважинам и группам скважин устанавливаются в МИ на основании технических характеристик (паспорта) завода-изготовителя на ИУ или СИ. МИ разрабатывается и поставляется заводом-изготовителем со свидетельством об аттестации и регистрации в </w:t>
      </w:r>
      <w:r w:rsidRPr="0080538A">
        <w:rPr>
          <w:bCs/>
        </w:rPr>
        <w:t>Федеральном информационном фонде по обеспечению единства измерений.</w:t>
      </w:r>
    </w:p>
    <w:p w14:paraId="4F1A0A78" w14:textId="0F36B328" w:rsidR="00460AE5" w:rsidRPr="0080538A" w:rsidRDefault="00460AE5" w:rsidP="00460AE5">
      <w:pPr>
        <w:numPr>
          <w:ilvl w:val="1"/>
          <w:numId w:val="3"/>
        </w:numPr>
        <w:spacing w:after="240"/>
        <w:ind w:left="0" w:firstLine="0"/>
        <w:jc w:val="both"/>
        <w:rPr>
          <w:bCs/>
        </w:rPr>
      </w:pPr>
      <w:r w:rsidRPr="0080538A">
        <w:rPr>
          <w:bCs/>
        </w:rPr>
        <w:t xml:space="preserve">Погрешности измерений массы нефти при отпуске на собственные технологические нужды и топливо, на производство нефтепродуктов </w:t>
      </w:r>
      <w:r w:rsidR="00723FD1" w:rsidRPr="0080538A">
        <w:rPr>
          <w:bCs/>
        </w:rPr>
        <w:t>устанавлива</w:t>
      </w:r>
      <w:r w:rsidR="00723FD1">
        <w:rPr>
          <w:bCs/>
        </w:rPr>
        <w:t>ю</w:t>
      </w:r>
      <w:r w:rsidR="00723FD1" w:rsidRPr="0080538A">
        <w:rPr>
          <w:bCs/>
        </w:rPr>
        <w:t>тся</w:t>
      </w:r>
      <w:r w:rsidR="00723FD1">
        <w:rPr>
          <w:bCs/>
        </w:rPr>
        <w:t xml:space="preserve"> </w:t>
      </w:r>
      <w:r w:rsidRPr="0080538A">
        <w:rPr>
          <w:bCs/>
        </w:rPr>
        <w:t>исходя из выбранного метода измерений массы нефти в соответствии с ГОСТ</w:t>
      </w:r>
      <w:r w:rsidRPr="00B24A58">
        <w:rPr>
          <w:bCs/>
        </w:rPr>
        <w:t xml:space="preserve"> 8.5</w:t>
      </w:r>
      <w:r w:rsidR="00DB2E10">
        <w:rPr>
          <w:bCs/>
        </w:rPr>
        <w:t>87</w:t>
      </w:r>
      <w:r w:rsidRPr="0080538A">
        <w:rPr>
          <w:bCs/>
        </w:rPr>
        <w:t xml:space="preserve"> и экономической целесообразности с учетом требований технического (технологического) проекта разработки месторождения.</w:t>
      </w:r>
    </w:p>
    <w:p w14:paraId="35108F30" w14:textId="77777777" w:rsidR="00950EC1" w:rsidRPr="00463A0F" w:rsidRDefault="00950EC1" w:rsidP="00EE5A1A">
      <w:pPr>
        <w:numPr>
          <w:ilvl w:val="1"/>
          <w:numId w:val="3"/>
        </w:numPr>
        <w:spacing w:after="120"/>
        <w:ind w:left="0" w:firstLine="0"/>
        <w:jc w:val="both"/>
        <w:rPr>
          <w:bCs/>
        </w:rPr>
      </w:pPr>
      <w:r w:rsidRPr="0080538A">
        <w:rPr>
          <w:bCs/>
        </w:rPr>
        <w:t>СИ и меры полной и неполной вместимости, применяемые для измерений массы нефти</w:t>
      </w:r>
      <w:r w:rsidRPr="00463A0F">
        <w:rPr>
          <w:bCs/>
        </w:rPr>
        <w:t xml:space="preserve"> при проведении учётных операций с </w:t>
      </w:r>
      <w:r w:rsidR="00FA1106" w:rsidRPr="00463A0F">
        <w:rPr>
          <w:bCs/>
        </w:rPr>
        <w:t>третьими лицами</w:t>
      </w:r>
      <w:r w:rsidRPr="00463A0F">
        <w:rPr>
          <w:bCs/>
        </w:rPr>
        <w:t>, могут принадлежать как сдающей, так и принимающей стороне.</w:t>
      </w:r>
    </w:p>
    <w:p w14:paraId="5751E600" w14:textId="77777777" w:rsidR="004C6146" w:rsidRDefault="005555FC" w:rsidP="00EE5A1A">
      <w:pPr>
        <w:spacing w:before="120"/>
        <w:ind w:left="567"/>
        <w:jc w:val="both"/>
        <w:rPr>
          <w:rFonts w:eastAsia="MS Mincho"/>
          <w:i/>
        </w:rPr>
      </w:pPr>
      <w:r w:rsidRPr="00150A3D">
        <w:rPr>
          <w:rFonts w:eastAsia="MS Mincho"/>
          <w:i/>
          <w:u w:val="single"/>
        </w:rPr>
        <w:t>Примечание:</w:t>
      </w:r>
      <w:r w:rsidRPr="00463A0F">
        <w:rPr>
          <w:rFonts w:eastAsia="MS Mincho"/>
          <w:i/>
        </w:rPr>
        <w:t xml:space="preserve"> </w:t>
      </w:r>
    </w:p>
    <w:p w14:paraId="7BF1655D" w14:textId="77777777" w:rsidR="005555FC" w:rsidRPr="0080538A" w:rsidRDefault="005555FC" w:rsidP="00EE5A1A">
      <w:pPr>
        <w:spacing w:before="120"/>
        <w:ind w:left="567"/>
        <w:jc w:val="both"/>
        <w:rPr>
          <w:rFonts w:eastAsia="MS Mincho"/>
          <w:i/>
        </w:rPr>
      </w:pPr>
      <w:r w:rsidRPr="00463A0F">
        <w:rPr>
          <w:rFonts w:eastAsia="MS Mincho"/>
          <w:i/>
        </w:rPr>
        <w:t xml:space="preserve">При использовании СИ, принадлежащих третьим лицам, последние должны регулярно (периодичность определяется </w:t>
      </w:r>
      <w:r w:rsidR="003D2D66" w:rsidRPr="00463A0F">
        <w:rPr>
          <w:rFonts w:eastAsia="MS Mincho"/>
          <w:i/>
        </w:rPr>
        <w:t>Обществом</w:t>
      </w:r>
      <w:r w:rsidRPr="00463A0F">
        <w:rPr>
          <w:rFonts w:eastAsia="MS Mincho"/>
          <w:i/>
        </w:rPr>
        <w:t xml:space="preserve">) предоставлять действующие свидетельства </w:t>
      </w:r>
      <w:r w:rsidR="002C437B">
        <w:rPr>
          <w:rFonts w:eastAsia="MS Mincho"/>
          <w:i/>
        </w:rPr>
        <w:t>о поверке</w:t>
      </w:r>
      <w:r w:rsidRPr="00463A0F">
        <w:rPr>
          <w:rFonts w:eastAsia="MS Mincho"/>
          <w:i/>
        </w:rPr>
        <w:t xml:space="preserve"> (копии) СИ. Условие о предоставлении </w:t>
      </w:r>
      <w:r w:rsidRPr="0080538A">
        <w:rPr>
          <w:rFonts w:eastAsia="MS Mincho"/>
          <w:i/>
        </w:rPr>
        <w:t>свидетельств должно быть закреплено в договорах с этими организациями.</w:t>
      </w:r>
    </w:p>
    <w:p w14:paraId="76CA990B" w14:textId="0126B1F4" w:rsidR="00950EC1" w:rsidRPr="0080538A" w:rsidRDefault="00950EC1" w:rsidP="00EE5A1A">
      <w:pPr>
        <w:numPr>
          <w:ilvl w:val="1"/>
          <w:numId w:val="3"/>
        </w:numPr>
        <w:spacing w:before="240" w:after="240"/>
        <w:ind w:left="0" w:firstLine="0"/>
        <w:jc w:val="both"/>
        <w:rPr>
          <w:bCs/>
        </w:rPr>
      </w:pPr>
      <w:r w:rsidRPr="0080538A">
        <w:rPr>
          <w:bCs/>
        </w:rPr>
        <w:t xml:space="preserve">Качество нефти для определения массы определяют по результатам измерений параметров её физико-химических свойств (показателей качества) в ходе каждой учётной операции. Показатели качества нефти определяют по отобранной пробе в </w:t>
      </w:r>
      <w:r w:rsidR="00E53204">
        <w:rPr>
          <w:bCs/>
        </w:rPr>
        <w:t>И(ХА)Л</w:t>
      </w:r>
      <w:r w:rsidRPr="0080538A">
        <w:rPr>
          <w:bCs/>
        </w:rPr>
        <w:t>. Отбор пробы нефти производят в соответствии с требованиями, установленными ГОСТ </w:t>
      </w:r>
      <w:r w:rsidRPr="00B24A58">
        <w:rPr>
          <w:bCs/>
        </w:rPr>
        <w:t>2517</w:t>
      </w:r>
      <w:r w:rsidRPr="0080538A">
        <w:rPr>
          <w:bCs/>
        </w:rPr>
        <w:t xml:space="preserve"> на методы отбора проб.</w:t>
      </w:r>
    </w:p>
    <w:p w14:paraId="555E295D" w14:textId="296AD6C0" w:rsidR="00F24675" w:rsidRPr="00047C86" w:rsidRDefault="00047C86" w:rsidP="006770C9">
      <w:pPr>
        <w:numPr>
          <w:ilvl w:val="1"/>
          <w:numId w:val="3"/>
        </w:numPr>
        <w:spacing w:after="240"/>
        <w:ind w:left="0" w:firstLine="0"/>
        <w:jc w:val="both"/>
        <w:rPr>
          <w:bCs/>
        </w:rPr>
      </w:pPr>
      <w:r w:rsidRPr="00047C86">
        <w:t>ИЛ (</w:t>
      </w:r>
      <w:r w:rsidR="00E53204">
        <w:t>И(ХА)Л</w:t>
      </w:r>
      <w:r w:rsidRPr="00047C86">
        <w:t>), выполняющие испытания нефти, должны соответствовать требованиям ГОСТ ISO/IEC 17025-2019 «Общие требования к компетентности испытательных и калибровочных лабораторий»</w:t>
      </w:r>
      <w:r w:rsidR="00F24675" w:rsidRPr="00047C86">
        <w:rPr>
          <w:bCs/>
        </w:rPr>
        <w:t>.</w:t>
      </w:r>
    </w:p>
    <w:p w14:paraId="1865C40E" w14:textId="77777777" w:rsidR="00F24675" w:rsidRPr="0080538A" w:rsidRDefault="00F24675" w:rsidP="001F0A8A">
      <w:pPr>
        <w:numPr>
          <w:ilvl w:val="1"/>
          <w:numId w:val="3"/>
        </w:numPr>
        <w:spacing w:after="240"/>
        <w:ind w:left="0" w:firstLine="0"/>
        <w:jc w:val="both"/>
        <w:rPr>
          <w:bCs/>
        </w:rPr>
      </w:pPr>
      <w:r w:rsidRPr="0080538A">
        <w:rPr>
          <w:bCs/>
        </w:rPr>
        <w:t xml:space="preserve">ИЛ, выполняющие испытания нефти для ведения товарно-коммерческих операций сдачи/приема нефти третьих лиц или в систему ПАО «Транснефть», должны быть аккредитованы в порядке, установленном Федеральным законом </w:t>
      </w:r>
      <w:r w:rsidRPr="00B24A58">
        <w:rPr>
          <w:bCs/>
        </w:rPr>
        <w:t>от 28.12.2013 № 412-ФЗ «Об аккредитации в национальной системе аккредитации»</w:t>
      </w:r>
      <w:r w:rsidRPr="0080538A">
        <w:rPr>
          <w:bCs/>
        </w:rPr>
        <w:t>.</w:t>
      </w:r>
    </w:p>
    <w:p w14:paraId="131F1CD0" w14:textId="346ECA88" w:rsidR="000368FA" w:rsidRPr="00B75FC4" w:rsidRDefault="00B75FC4" w:rsidP="001F0A8A">
      <w:pPr>
        <w:numPr>
          <w:ilvl w:val="1"/>
          <w:numId w:val="3"/>
        </w:numPr>
        <w:spacing w:after="240"/>
        <w:ind w:left="0" w:firstLine="0"/>
        <w:jc w:val="both"/>
        <w:rPr>
          <w:bCs/>
        </w:rPr>
      </w:pPr>
      <w:r w:rsidRPr="00B75FC4">
        <w:t>В ИЛ (</w:t>
      </w:r>
      <w:r w:rsidR="00E53204">
        <w:t>И(ХА)Л</w:t>
      </w:r>
      <w:r w:rsidRPr="00B75FC4">
        <w:t>) должен быть организован внутренний контроль качества результатов испытаний в соответствии с РМГ 76, РМГ 61, ГОСТ Р ИСО 5725-6</w:t>
      </w:r>
      <w:r w:rsidR="000368FA" w:rsidRPr="00B75FC4">
        <w:rPr>
          <w:bCs/>
        </w:rPr>
        <w:t>.</w:t>
      </w:r>
    </w:p>
    <w:p w14:paraId="2BA1153B" w14:textId="77777777" w:rsidR="00332B6F" w:rsidRPr="0080538A" w:rsidRDefault="00332B6F" w:rsidP="00332B6F">
      <w:pPr>
        <w:numPr>
          <w:ilvl w:val="1"/>
          <w:numId w:val="3"/>
        </w:numPr>
        <w:spacing w:after="240"/>
        <w:ind w:left="0" w:firstLine="0"/>
        <w:jc w:val="both"/>
        <w:rPr>
          <w:bCs/>
        </w:rPr>
      </w:pPr>
      <w:r w:rsidRPr="0080538A">
        <w:rPr>
          <w:bCs/>
        </w:rPr>
        <w:t xml:space="preserve">К применению в учете нефти допускаются СИ утвержденного типа, прошедшие поверку в соответствии с положениями Федерального закона </w:t>
      </w:r>
      <w:r w:rsidRPr="00B24A58">
        <w:rPr>
          <w:bCs/>
        </w:rPr>
        <w:t>от 26.06.2008 № 102-ФЗ «Об обеспечении единства измерений»</w:t>
      </w:r>
      <w:r w:rsidRPr="0080538A">
        <w:rPr>
          <w:bCs/>
        </w:rPr>
        <w:t xml:space="preserve">. </w:t>
      </w:r>
    </w:p>
    <w:p w14:paraId="5DB83EB7" w14:textId="77777777" w:rsidR="000368FA" w:rsidRPr="00463A0F" w:rsidRDefault="000368FA" w:rsidP="001F0A8A">
      <w:pPr>
        <w:numPr>
          <w:ilvl w:val="1"/>
          <w:numId w:val="3"/>
        </w:numPr>
        <w:spacing w:after="240"/>
        <w:ind w:left="0" w:firstLine="0"/>
        <w:jc w:val="both"/>
        <w:rPr>
          <w:bCs/>
        </w:rPr>
      </w:pPr>
      <w:r w:rsidRPr="0080538A">
        <w:rPr>
          <w:bCs/>
        </w:rPr>
        <w:t>ИВК сбора и обработки информации, используемые в системах учета нефти и нефтепродуктов, и прикладное программное обеспечение таких ИВК должны быть</w:t>
      </w:r>
      <w:r w:rsidRPr="00463A0F">
        <w:rPr>
          <w:bCs/>
        </w:rPr>
        <w:t xml:space="preserve"> аттестованы в соответствии с </w:t>
      </w:r>
      <w:r w:rsidRPr="00B24A58">
        <w:rPr>
          <w:bCs/>
        </w:rPr>
        <w:t>МИ 2174</w:t>
      </w:r>
      <w:r w:rsidRPr="00463A0F">
        <w:rPr>
          <w:bCs/>
        </w:rPr>
        <w:t xml:space="preserve"> и </w:t>
      </w:r>
      <w:r w:rsidRPr="00B24A58">
        <w:rPr>
          <w:bCs/>
        </w:rPr>
        <w:t>МИ 2676</w:t>
      </w:r>
      <w:r w:rsidRPr="00463A0F">
        <w:rPr>
          <w:bCs/>
        </w:rPr>
        <w:t>.</w:t>
      </w:r>
    </w:p>
    <w:p w14:paraId="004ADADC" w14:textId="77777777" w:rsidR="00F24675" w:rsidRPr="00463A0F" w:rsidRDefault="00F24675" w:rsidP="00950EC1">
      <w:pPr>
        <w:spacing w:line="276" w:lineRule="auto"/>
        <w:jc w:val="both"/>
        <w:rPr>
          <w:bCs/>
        </w:rPr>
      </w:pPr>
    </w:p>
    <w:p w14:paraId="52BADE5F" w14:textId="77777777" w:rsidR="000368FA" w:rsidRPr="00463A0F" w:rsidRDefault="000368FA" w:rsidP="00950EC1">
      <w:pPr>
        <w:spacing w:line="276" w:lineRule="auto"/>
        <w:jc w:val="both"/>
        <w:rPr>
          <w:bCs/>
        </w:rPr>
        <w:sectPr w:rsidR="000368FA" w:rsidRPr="00463A0F" w:rsidSect="00EE5A1A">
          <w:headerReference w:type="even" r:id="rId23"/>
          <w:headerReference w:type="first" r:id="rId24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65F1C20B" w14:textId="77777777" w:rsidR="00C22FAC" w:rsidRPr="00463A0F" w:rsidRDefault="00F04A3C" w:rsidP="00C63789">
      <w:pPr>
        <w:pStyle w:val="1"/>
        <w:keepNext w:val="0"/>
        <w:numPr>
          <w:ilvl w:val="0"/>
          <w:numId w:val="5"/>
        </w:numPr>
        <w:tabs>
          <w:tab w:val="left" w:pos="360"/>
        </w:tabs>
        <w:spacing w:after="240"/>
        <w:ind w:left="0" w:firstLine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55" w:name="_Toc511150894"/>
      <w:bookmarkStart w:id="56" w:name="_Toc520276154"/>
      <w:bookmarkStart w:id="57" w:name="_Toc198806583"/>
      <w:r w:rsidRPr="00463A0F">
        <w:rPr>
          <w:rFonts w:ascii="Arial" w:hAnsi="Arial" w:cs="Arial"/>
          <w:sz w:val="32"/>
          <w:szCs w:val="32"/>
          <w:lang w:val="ru-RU"/>
        </w:rPr>
        <w:t>ПОРЯДОК УЧЁТА НЕФТИ ПО СКВАЖИНАМ</w:t>
      </w:r>
      <w:bookmarkEnd w:id="55"/>
      <w:bookmarkEnd w:id="56"/>
      <w:bookmarkEnd w:id="57"/>
    </w:p>
    <w:p w14:paraId="06AE1EEE" w14:textId="27EA49ED" w:rsidR="0082295B" w:rsidRPr="000B7048" w:rsidRDefault="0082295B" w:rsidP="00C63789">
      <w:pPr>
        <w:numPr>
          <w:ilvl w:val="1"/>
          <w:numId w:val="5"/>
        </w:numPr>
        <w:tabs>
          <w:tab w:val="num" w:pos="851"/>
        </w:tabs>
        <w:spacing w:after="240"/>
        <w:ind w:left="0" w:firstLine="0"/>
        <w:jc w:val="both"/>
        <w:rPr>
          <w:bCs/>
        </w:rPr>
      </w:pPr>
      <w:r w:rsidRPr="00372519">
        <w:rPr>
          <w:bCs/>
        </w:rPr>
        <w:t xml:space="preserve">В целях определения массы нетто нефти, добытой из каждой скважины (группы скважин) в отчетный период, измерение количества нефтегазоводяной смеси (суточная производительность) и определение </w:t>
      </w:r>
      <w:r w:rsidRPr="000B7048">
        <w:rPr>
          <w:bCs/>
        </w:rPr>
        <w:t>содержания воды в нефтегазоводяной смеси (в процентах) с учетом времени и работы скважины производится</w:t>
      </w:r>
      <w:r w:rsidR="000B7048" w:rsidRPr="000B7048">
        <w:rPr>
          <w:bCs/>
        </w:rPr>
        <w:t xml:space="preserve"> </w:t>
      </w:r>
      <w:r w:rsidR="000B7048" w:rsidRPr="000B7048">
        <w:t>не реже 1-го раза в месяц, если иное не установлено законодательством Российской Федерации о налогах и сборах</w:t>
      </w:r>
      <w:r w:rsidRPr="000B7048">
        <w:rPr>
          <w:bCs/>
        </w:rPr>
        <w:t xml:space="preserve">. </w:t>
      </w:r>
    </w:p>
    <w:p w14:paraId="60E53865" w14:textId="77777777" w:rsidR="0082295B" w:rsidRPr="00463A0F" w:rsidRDefault="0082295B" w:rsidP="00C63789">
      <w:pPr>
        <w:numPr>
          <w:ilvl w:val="1"/>
          <w:numId w:val="5"/>
        </w:numPr>
        <w:tabs>
          <w:tab w:val="num" w:pos="851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>Результаты измерения дебита скважины и определение содержания воды в нефтегазоводяной смеси (в процентах) принимаются в качестве постоянных величин на период до следующего измерения и определения (период измерения).</w:t>
      </w:r>
    </w:p>
    <w:p w14:paraId="54B173C6" w14:textId="77777777" w:rsidR="0082295B" w:rsidRPr="00463A0F" w:rsidRDefault="0082295B" w:rsidP="00EE5A1A">
      <w:pPr>
        <w:numPr>
          <w:ilvl w:val="1"/>
          <w:numId w:val="5"/>
        </w:numPr>
        <w:tabs>
          <w:tab w:val="num" w:pos="851"/>
        </w:tabs>
        <w:spacing w:before="240"/>
        <w:ind w:left="0" w:firstLine="0"/>
        <w:jc w:val="both"/>
        <w:rPr>
          <w:bCs/>
        </w:rPr>
      </w:pPr>
      <w:r w:rsidRPr="00463A0F">
        <w:rPr>
          <w:bCs/>
        </w:rPr>
        <w:t xml:space="preserve">Количество нефтегазоводяной смеси, а также ее компонентов, в том числе нефти, по скважине </w:t>
      </w:r>
      <w:r w:rsidRPr="007E6656">
        <w:rPr>
          <w:bCs/>
        </w:rPr>
        <w:t>(группе скважин</w:t>
      </w:r>
      <w:r w:rsidR="00F3740C" w:rsidRPr="007E6656">
        <w:rPr>
          <w:bCs/>
        </w:rPr>
        <w:t>)</w:t>
      </w:r>
      <w:r w:rsidR="00F3740C">
        <w:rPr>
          <w:bCs/>
        </w:rPr>
        <w:t xml:space="preserve"> </w:t>
      </w:r>
      <w:r w:rsidRPr="00463A0F">
        <w:rPr>
          <w:bCs/>
        </w:rPr>
        <w:t>определяется с использованием:</w:t>
      </w:r>
    </w:p>
    <w:p w14:paraId="36B36126" w14:textId="77777777" w:rsidR="0082295B" w:rsidRPr="00463A0F" w:rsidRDefault="0082295B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стационарных или передвижных ИУ;</w:t>
      </w:r>
    </w:p>
    <w:p w14:paraId="1AA2D010" w14:textId="77777777" w:rsidR="0082295B" w:rsidRPr="00463A0F" w:rsidRDefault="0082295B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градуированных емкостей;</w:t>
      </w:r>
    </w:p>
    <w:p w14:paraId="7314C6CF" w14:textId="77777777" w:rsidR="0082295B" w:rsidRPr="00463A0F" w:rsidRDefault="0082295B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весоизмерительных установок;</w:t>
      </w:r>
    </w:p>
    <w:p w14:paraId="7F1BDA99" w14:textId="77777777" w:rsidR="0082295B" w:rsidRPr="00463A0F" w:rsidRDefault="00127AEC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>
        <w:rPr>
          <w:rFonts w:eastAsia="MS Mincho"/>
        </w:rPr>
        <w:t xml:space="preserve">АЦ </w:t>
      </w:r>
      <w:r w:rsidR="0082295B" w:rsidRPr="00463A0F">
        <w:rPr>
          <w:rFonts w:eastAsia="MS Mincho"/>
        </w:rPr>
        <w:t>для перевозки нефтегазоводяной смеси с одиночных скважин или групп скважин на объекты подготовки нефти;</w:t>
      </w:r>
    </w:p>
    <w:p w14:paraId="6A9E12E5" w14:textId="77777777" w:rsidR="0082295B" w:rsidRPr="00463A0F" w:rsidRDefault="0082295B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СИ и результатов лабораторных испытаний.</w:t>
      </w:r>
    </w:p>
    <w:p w14:paraId="4D47CA03" w14:textId="4083B75C" w:rsidR="0082295B" w:rsidRPr="00463A0F" w:rsidRDefault="0082295B" w:rsidP="00EE5A1A">
      <w:pPr>
        <w:numPr>
          <w:ilvl w:val="1"/>
          <w:numId w:val="5"/>
        </w:numPr>
        <w:tabs>
          <w:tab w:val="num" w:pos="851"/>
        </w:tabs>
        <w:spacing w:before="240" w:after="240"/>
        <w:ind w:left="0" w:firstLine="0"/>
        <w:jc w:val="both"/>
        <w:rPr>
          <w:bCs/>
        </w:rPr>
      </w:pPr>
      <w:r w:rsidRPr="00463A0F">
        <w:rPr>
          <w:bCs/>
        </w:rPr>
        <w:t>При определении массы нефти косвенным методом динамических измерений результаты измерения объема в рабочих условиях (при рабочих температуре и давлении) приводят к стандартным условиям согласно ГОСТ </w:t>
      </w:r>
      <w:r w:rsidRPr="00B24A58">
        <w:rPr>
          <w:bCs/>
        </w:rPr>
        <w:t>Р 8.</w:t>
      </w:r>
      <w:r w:rsidR="00DB2E10" w:rsidRPr="00B24A58">
        <w:rPr>
          <w:bCs/>
        </w:rPr>
        <w:t>5</w:t>
      </w:r>
      <w:r w:rsidR="00DB2E10">
        <w:rPr>
          <w:bCs/>
        </w:rPr>
        <w:t>87</w:t>
      </w:r>
      <w:r w:rsidRPr="00463A0F">
        <w:rPr>
          <w:bCs/>
        </w:rPr>
        <w:t>.</w:t>
      </w:r>
    </w:p>
    <w:p w14:paraId="561DA15E" w14:textId="0DDEC709" w:rsidR="0082295B" w:rsidRPr="00463A0F" w:rsidRDefault="0082295B" w:rsidP="00C63789">
      <w:pPr>
        <w:numPr>
          <w:ilvl w:val="1"/>
          <w:numId w:val="5"/>
        </w:numPr>
        <w:tabs>
          <w:tab w:val="num" w:pos="851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 xml:space="preserve">В зависимости от применяемых СИ при измерении дебита скважин часть параметров измеряется непосредственно на скважине (объем, температура, давление, масса), часть – в </w:t>
      </w:r>
      <w:r w:rsidR="00E53204">
        <w:rPr>
          <w:bCs/>
        </w:rPr>
        <w:t>И(ХА)Л</w:t>
      </w:r>
      <w:r w:rsidRPr="00463A0F">
        <w:rPr>
          <w:bCs/>
        </w:rPr>
        <w:t xml:space="preserve"> по отобранной согласно ГОСТ </w:t>
      </w:r>
      <w:r w:rsidRPr="00B24A58">
        <w:rPr>
          <w:bCs/>
        </w:rPr>
        <w:t>2517</w:t>
      </w:r>
      <w:r w:rsidRPr="00463A0F">
        <w:rPr>
          <w:bCs/>
        </w:rPr>
        <w:t xml:space="preserve"> устьевой пробе нефти для определения балласта.</w:t>
      </w:r>
    </w:p>
    <w:p w14:paraId="49C4698A" w14:textId="77777777" w:rsidR="0082295B" w:rsidRPr="00463A0F" w:rsidRDefault="0082295B" w:rsidP="00C63789">
      <w:pPr>
        <w:numPr>
          <w:ilvl w:val="1"/>
          <w:numId w:val="5"/>
        </w:numPr>
        <w:tabs>
          <w:tab w:val="num" w:pos="851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 xml:space="preserve">Ежесуточно по результатам измерений на скважинах составляется эксплуатационный рапорт по каждому участку недр, с разделением (при необходимости) по территориальным областям. </w:t>
      </w:r>
    </w:p>
    <w:p w14:paraId="0F11BD89" w14:textId="77777777" w:rsidR="0082295B" w:rsidRPr="00463A0F" w:rsidRDefault="0082295B" w:rsidP="00EE5A1A">
      <w:pPr>
        <w:numPr>
          <w:ilvl w:val="1"/>
          <w:numId w:val="5"/>
        </w:numPr>
        <w:tabs>
          <w:tab w:val="num" w:pos="851"/>
        </w:tabs>
        <w:spacing w:before="240"/>
        <w:ind w:left="0" w:firstLine="0"/>
        <w:jc w:val="both"/>
        <w:rPr>
          <w:bCs/>
        </w:rPr>
      </w:pPr>
      <w:r w:rsidRPr="00463A0F">
        <w:rPr>
          <w:bCs/>
        </w:rPr>
        <w:t xml:space="preserve">Форма ежесуточного эксплуатационного рапорта устанавливается в </w:t>
      </w:r>
      <w:r w:rsidR="000B3845" w:rsidRPr="00463A0F">
        <w:rPr>
          <w:bCs/>
        </w:rPr>
        <w:t>Обществе</w:t>
      </w:r>
      <w:r w:rsidRPr="00463A0F">
        <w:rPr>
          <w:bCs/>
        </w:rPr>
        <w:t xml:space="preserve"> самостоятельно, при этом рапорт должен содержать по каждой скважине следующую информацию:</w:t>
      </w:r>
    </w:p>
    <w:p w14:paraId="36A0E18C" w14:textId="77777777" w:rsidR="0082295B" w:rsidRPr="00463A0F" w:rsidRDefault="0082295B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номер скважины;</w:t>
      </w:r>
    </w:p>
    <w:p w14:paraId="54F99B37" w14:textId="77777777" w:rsidR="0082295B" w:rsidRPr="00463A0F" w:rsidRDefault="0082295B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номер куста скважин (на котором расположена скважина);</w:t>
      </w:r>
    </w:p>
    <w:p w14:paraId="06C46147" w14:textId="77777777" w:rsidR="0082295B" w:rsidRPr="00463A0F" w:rsidRDefault="0082295B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принадлежность скважины к участку недр (залежи углеводородного сырья, месторождению);</w:t>
      </w:r>
    </w:p>
    <w:p w14:paraId="36D4A188" w14:textId="77777777" w:rsidR="0082295B" w:rsidRPr="00463A0F" w:rsidRDefault="00FF0BA0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территориальн</w:t>
      </w:r>
      <w:r>
        <w:rPr>
          <w:rFonts w:eastAsia="MS Mincho"/>
        </w:rPr>
        <w:t>ую</w:t>
      </w:r>
      <w:r w:rsidRPr="00463A0F">
        <w:rPr>
          <w:rFonts w:eastAsia="MS Mincho"/>
        </w:rPr>
        <w:t xml:space="preserve"> </w:t>
      </w:r>
      <w:r w:rsidR="0082295B" w:rsidRPr="00463A0F">
        <w:rPr>
          <w:rFonts w:eastAsia="MS Mincho"/>
        </w:rPr>
        <w:t>принадлежность скважины;</w:t>
      </w:r>
    </w:p>
    <w:p w14:paraId="1645B5DA" w14:textId="11B5BC60" w:rsidR="0082295B" w:rsidRPr="00463A0F" w:rsidRDefault="0082295B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способ эксплуатации (</w:t>
      </w:r>
      <w:r w:rsidR="00346F5F">
        <w:rPr>
          <w:rFonts w:eastAsia="MS Mincho"/>
        </w:rPr>
        <w:t>электроцентробежный насос</w:t>
      </w:r>
      <w:r w:rsidRPr="00463A0F">
        <w:rPr>
          <w:rFonts w:eastAsia="MS Mincho"/>
        </w:rPr>
        <w:t xml:space="preserve">, </w:t>
      </w:r>
      <w:r w:rsidR="00346F5F">
        <w:rPr>
          <w:rFonts w:eastAsia="MS Mincho"/>
        </w:rPr>
        <w:t>штанговый глубинный насос</w:t>
      </w:r>
      <w:r w:rsidRPr="00463A0F">
        <w:rPr>
          <w:rFonts w:eastAsia="MS Mincho"/>
        </w:rPr>
        <w:t xml:space="preserve"> и т.д.);</w:t>
      </w:r>
    </w:p>
    <w:p w14:paraId="0B5E1EB3" w14:textId="77777777" w:rsidR="0082295B" w:rsidRPr="00463A0F" w:rsidRDefault="0082295B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состояние скважины (эксплуатация, ремонт, бездействие, консервация и т.д.);</w:t>
      </w:r>
    </w:p>
    <w:p w14:paraId="34CC7CD7" w14:textId="77777777" w:rsidR="0082295B" w:rsidRPr="00463A0F" w:rsidRDefault="0082295B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дебит (суточная производительность) скважины раздельно по нефти (в тоннах и м</w:t>
      </w:r>
      <w:r w:rsidRPr="00463A0F">
        <w:rPr>
          <w:rFonts w:eastAsia="MS Mincho"/>
          <w:vertAlign w:val="superscript"/>
        </w:rPr>
        <w:t>3</w:t>
      </w:r>
      <w:r w:rsidRPr="00463A0F">
        <w:rPr>
          <w:rFonts w:eastAsia="MS Mincho"/>
        </w:rPr>
        <w:t xml:space="preserve">), газу (в </w:t>
      </w:r>
      <w:r w:rsidR="007E6656" w:rsidRPr="00463A0F">
        <w:rPr>
          <w:rFonts w:eastAsia="MS Mincho"/>
        </w:rPr>
        <w:t>тыс. м</w:t>
      </w:r>
      <w:r w:rsidRPr="00463A0F">
        <w:rPr>
          <w:rFonts w:eastAsia="MS Mincho"/>
          <w:vertAlign w:val="superscript"/>
        </w:rPr>
        <w:t>3</w:t>
      </w:r>
      <w:r w:rsidRPr="00463A0F">
        <w:rPr>
          <w:rFonts w:eastAsia="MS Mincho"/>
        </w:rPr>
        <w:t>) и воде (в тоннах и м</w:t>
      </w:r>
      <w:r w:rsidRPr="00463A0F">
        <w:rPr>
          <w:rFonts w:eastAsia="MS Mincho"/>
          <w:vertAlign w:val="superscript"/>
        </w:rPr>
        <w:t>3</w:t>
      </w:r>
      <w:r w:rsidRPr="00463A0F">
        <w:rPr>
          <w:rFonts w:eastAsia="MS Mincho"/>
        </w:rPr>
        <w:t>);</w:t>
      </w:r>
    </w:p>
    <w:p w14:paraId="23DE0658" w14:textId="77777777" w:rsidR="0082295B" w:rsidRPr="00463A0F" w:rsidRDefault="0082295B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отработанное скважиной время (за сутки).</w:t>
      </w:r>
    </w:p>
    <w:p w14:paraId="17A62754" w14:textId="77777777" w:rsidR="0082295B" w:rsidRPr="00463A0F" w:rsidRDefault="0082295B" w:rsidP="00EE5A1A">
      <w:pPr>
        <w:numPr>
          <w:ilvl w:val="1"/>
          <w:numId w:val="5"/>
        </w:numPr>
        <w:tabs>
          <w:tab w:val="num" w:pos="851"/>
        </w:tabs>
        <w:spacing w:before="240" w:after="240"/>
        <w:ind w:left="0" w:firstLine="0"/>
        <w:jc w:val="both"/>
        <w:rPr>
          <w:bCs/>
        </w:rPr>
      </w:pPr>
      <w:r w:rsidRPr="00463A0F">
        <w:rPr>
          <w:bCs/>
        </w:rPr>
        <w:t xml:space="preserve">На основании ежесуточных эксплуатационных рапортов в </w:t>
      </w:r>
      <w:r w:rsidR="0039461A" w:rsidRPr="00463A0F">
        <w:rPr>
          <w:bCs/>
        </w:rPr>
        <w:t>Обществе</w:t>
      </w:r>
      <w:r w:rsidRPr="00463A0F">
        <w:rPr>
          <w:bCs/>
        </w:rPr>
        <w:t xml:space="preserve"> составляют и утверждают сводный рапорт, содержащий оперативную информацию по добыче нефти и газа, обводненности продукции скважин и времени работы скважин в </w:t>
      </w:r>
      <w:r w:rsidR="0039461A" w:rsidRPr="00463A0F">
        <w:rPr>
          <w:bCs/>
        </w:rPr>
        <w:t>Обществе</w:t>
      </w:r>
      <w:r w:rsidRPr="00463A0F">
        <w:rPr>
          <w:bCs/>
        </w:rPr>
        <w:t xml:space="preserve"> в целом за отчетный период (календарный месяц).</w:t>
      </w:r>
    </w:p>
    <w:p w14:paraId="5C3F6E52" w14:textId="77777777" w:rsidR="0082295B" w:rsidRPr="00463A0F" w:rsidRDefault="0082295B" w:rsidP="00C63789">
      <w:pPr>
        <w:numPr>
          <w:ilvl w:val="1"/>
          <w:numId w:val="5"/>
        </w:numPr>
        <w:tabs>
          <w:tab w:val="num" w:pos="851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 xml:space="preserve">Форма сводного рапорта за отчетный период устанавливается в </w:t>
      </w:r>
      <w:r w:rsidR="0039461A" w:rsidRPr="00463A0F">
        <w:rPr>
          <w:bCs/>
        </w:rPr>
        <w:t>Обществе</w:t>
      </w:r>
      <w:r w:rsidRPr="00463A0F">
        <w:rPr>
          <w:bCs/>
        </w:rPr>
        <w:t xml:space="preserve"> самостоятельно, при этом скважины должны быть сгруппированы по принадлежности к участку недр (месторождению).</w:t>
      </w:r>
    </w:p>
    <w:p w14:paraId="08783176" w14:textId="77777777" w:rsidR="0082295B" w:rsidRPr="00463A0F" w:rsidRDefault="0082295B" w:rsidP="00EE5A1A">
      <w:pPr>
        <w:numPr>
          <w:ilvl w:val="1"/>
          <w:numId w:val="5"/>
        </w:numPr>
        <w:tabs>
          <w:tab w:val="num" w:pos="851"/>
        </w:tabs>
        <w:spacing w:before="240"/>
        <w:ind w:left="0" w:firstLine="0"/>
        <w:jc w:val="both"/>
        <w:rPr>
          <w:bCs/>
        </w:rPr>
      </w:pPr>
      <w:r w:rsidRPr="00463A0F">
        <w:rPr>
          <w:bCs/>
        </w:rPr>
        <w:t>Дебит i-й скважины по нефтегазоводяной смеси в j-й период измерения в течение отчетного периода определяется:</w:t>
      </w:r>
    </w:p>
    <w:p w14:paraId="060E1E0A" w14:textId="77777777" w:rsidR="0082295B" w:rsidRPr="00463A0F" w:rsidRDefault="0082295B" w:rsidP="00EE5A1A">
      <w:pPr>
        <w:numPr>
          <w:ilvl w:val="0"/>
          <w:numId w:val="4"/>
        </w:numPr>
        <w:tabs>
          <w:tab w:val="clear" w:pos="705"/>
        </w:tabs>
        <w:spacing w:before="60" w:after="12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с использованием ИУ, оборудованных преобразователями объемного расхода, или градуированных емкостей, не оснащенных системами измерения массы (</w:t>
      </w:r>
      <m:oMath>
        <m:sSubSup>
          <m:sSubSupPr>
            <m:ctrlPr>
              <w:rPr>
                <w:rFonts w:ascii="Cambria Math" w:hAnsi="Cambria Math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 xml:space="preserve">ЖИД </m:t>
            </m:r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j</m:t>
            </m:r>
          </m:sup>
        </m:sSubSup>
      </m:oMath>
      <w:r w:rsidRPr="00463A0F">
        <w:rPr>
          <w:rFonts w:eastAsia="MS Mincho"/>
        </w:rPr>
        <w:t>) – по формуле:</w:t>
      </w:r>
    </w:p>
    <w:p w14:paraId="66A31283" w14:textId="77777777" w:rsidR="00BE622C" w:rsidRPr="00463A0F" w:rsidRDefault="00BE622C" w:rsidP="00BE622C">
      <w:pPr>
        <w:tabs>
          <w:tab w:val="center" w:pos="4820"/>
          <w:tab w:val="right" w:pos="9638"/>
        </w:tabs>
        <w:jc w:val="center"/>
        <w:rPr>
          <w:lang w:eastAsia="ru-RU"/>
        </w:rPr>
      </w:pPr>
      <w:r>
        <w:rPr>
          <w:rFonts w:eastAsia="MS Mincho"/>
          <w:sz w:val="26"/>
          <w:szCs w:val="26"/>
          <w:lang w:eastAsia="ru-RU"/>
        </w:rPr>
        <w:tab/>
      </w:r>
      <m:oMath>
        <m:sSubSup>
          <m:sSubSupPr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 xml:space="preserve">ЖИД 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/>
            <w:sz w:val="26"/>
            <w:szCs w:val="26"/>
            <w:lang w:eastAsia="ru-RU"/>
          </w:rPr>
          <m:t>=</m:t>
        </m:r>
        <m:f>
          <m:fPr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val="en-US" w:eastAsia="ru-RU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 xml:space="preserve">СКВ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val="en-US" w:eastAsia="ru-RU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j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j</m:t>
                </m:r>
              </m:sup>
            </m:sSubSup>
          </m:den>
        </m:f>
        <m:r>
          <m:rPr>
            <m:sty m:val="p"/>
          </m:rPr>
          <w:rPr>
            <w:rFonts w:ascii="Cambria Math" w:hAnsi="Cambria Math"/>
            <w:sz w:val="26"/>
            <w:szCs w:val="26"/>
            <w:lang w:eastAsia="ru-RU"/>
          </w:rPr>
          <m:t>×24</m:t>
        </m:r>
      </m:oMath>
      <w:r>
        <w:rPr>
          <w:lang w:eastAsia="ru-RU"/>
        </w:rPr>
        <w:tab/>
        <w:t>(2)</w:t>
      </w:r>
    </w:p>
    <w:p w14:paraId="190A243A" w14:textId="77777777" w:rsidR="0082295B" w:rsidRPr="00463A0F" w:rsidRDefault="0082295B" w:rsidP="0082295B">
      <w:pPr>
        <w:tabs>
          <w:tab w:val="left" w:pos="851"/>
        </w:tabs>
        <w:ind w:left="567"/>
        <w:jc w:val="both"/>
        <w:rPr>
          <w:lang w:eastAsia="ru-RU"/>
        </w:rPr>
      </w:pPr>
      <w:r w:rsidRPr="00463A0F">
        <w:rPr>
          <w:lang w:eastAsia="ru-RU"/>
        </w:rPr>
        <w:t>где:</w:t>
      </w:r>
    </w:p>
    <w:p w14:paraId="351C897B" w14:textId="77777777" w:rsidR="0082295B" w:rsidRPr="00463A0F" w:rsidRDefault="0082295B" w:rsidP="0082295B">
      <w:pPr>
        <w:tabs>
          <w:tab w:val="left" w:pos="851"/>
        </w:tabs>
        <w:ind w:left="567"/>
        <w:jc w:val="both"/>
        <w:rPr>
          <w:lang w:eastAsia="ru-RU"/>
        </w:rPr>
      </w:pPr>
    </w:p>
    <w:p w14:paraId="22D3074E" w14:textId="77777777" w:rsidR="0082295B" w:rsidRPr="00463A0F" w:rsidRDefault="007B34E8" w:rsidP="0039461A">
      <w:pPr>
        <w:spacing w:after="120"/>
        <w:ind w:left="709"/>
        <w:jc w:val="both"/>
        <w:rPr>
          <w:rFonts w:eastAsia="MS Mincho"/>
        </w:rPr>
      </w:pPr>
      <m:oMath>
        <m:sSubSup>
          <m:sSubSupPr>
            <m:ctrlPr>
              <w:rPr>
                <w:rFonts w:ascii="Cambria Math" w:hAnsi="Cambria Math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 xml:space="preserve">СКВ </m:t>
            </m:r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j</m:t>
            </m:r>
          </m:sup>
        </m:sSubSup>
      </m:oMath>
      <w:r w:rsidR="0082295B" w:rsidRPr="00463A0F">
        <w:rPr>
          <w:rFonts w:eastAsia="MS Mincho"/>
        </w:rPr>
        <w:t xml:space="preserve"> – объем нефтегазоводяной смеси, извлеченной из i-й скважины (м</w:t>
      </w:r>
      <w:r w:rsidR="0082295B" w:rsidRPr="00463A0F">
        <w:rPr>
          <w:rFonts w:eastAsia="MS Mincho"/>
          <w:vertAlign w:val="superscript"/>
        </w:rPr>
        <w:t>3</w:t>
      </w:r>
      <w:r w:rsidR="0082295B" w:rsidRPr="00463A0F">
        <w:rPr>
          <w:rFonts w:eastAsia="MS Mincho"/>
        </w:rPr>
        <w:t xml:space="preserve">) за время </w:t>
      </w:r>
      <m:oMath>
        <m:sSubSup>
          <m:sSubSupPr>
            <m:ctrlPr>
              <w:rPr>
                <w:rFonts w:ascii="Cambria Math" w:hAnsi="Cambria Math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j</m:t>
            </m:r>
          </m:sup>
        </m:sSubSup>
      </m:oMath>
      <w:r w:rsidR="0082295B" w:rsidRPr="00463A0F">
        <w:rPr>
          <w:rFonts w:eastAsia="MS Mincho"/>
        </w:rPr>
        <w:t xml:space="preserve"> (часов), в течение которого осуществлялось измерение дебита в j-й период измерения;</w:t>
      </w:r>
    </w:p>
    <w:p w14:paraId="14CC0A17" w14:textId="77777777" w:rsidR="0082295B" w:rsidRPr="00463A0F" w:rsidRDefault="0082295B" w:rsidP="00EE5A1A">
      <w:pPr>
        <w:numPr>
          <w:ilvl w:val="0"/>
          <w:numId w:val="4"/>
        </w:numPr>
        <w:tabs>
          <w:tab w:val="clear" w:pos="705"/>
        </w:tabs>
        <w:spacing w:before="60" w:after="12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с использованием ИУ, оборудованных преобразователями массового расхода, установок и емкостей, оснащенных системами измерения массы (</w:t>
      </w:r>
      <m:oMath>
        <m:sSubSup>
          <m:sSubSupPr>
            <m:ctrlPr>
              <w:rPr>
                <w:rFonts w:ascii="Cambria Math" w:hAnsi="Cambria Math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ЖИД i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j</m:t>
            </m:r>
          </m:sup>
        </m:sSubSup>
      </m:oMath>
      <w:r w:rsidRPr="00463A0F">
        <w:rPr>
          <w:rFonts w:eastAsia="MS Mincho"/>
        </w:rPr>
        <w:t>) – по формуле:</w:t>
      </w:r>
    </w:p>
    <w:p w14:paraId="72ABC428" w14:textId="77777777" w:rsidR="0082295B" w:rsidRPr="00463A0F" w:rsidRDefault="00BE622C" w:rsidP="00BE622C">
      <w:pPr>
        <w:tabs>
          <w:tab w:val="center" w:pos="4820"/>
          <w:tab w:val="right" w:pos="9638"/>
        </w:tabs>
        <w:jc w:val="center"/>
        <w:rPr>
          <w:lang w:eastAsia="ru-RU"/>
        </w:rPr>
      </w:pPr>
      <w:r>
        <w:rPr>
          <w:rFonts w:eastAsia="MS Mincho"/>
          <w:sz w:val="26"/>
          <w:szCs w:val="26"/>
          <w:lang w:eastAsia="ru-RU"/>
        </w:rPr>
        <w:tab/>
      </w:r>
      <m:oMath>
        <m:sSubSup>
          <m:sSubSupPr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 xml:space="preserve">ЖИД 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 w:eastAsia="ru-RU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/>
            <w:sz w:val="26"/>
            <w:szCs w:val="26"/>
            <w:lang w:eastAsia="ru-RU"/>
          </w:rPr>
          <m:t>=</m:t>
        </m:r>
        <m:f>
          <m:fPr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 xml:space="preserve">СКВ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val="en-US" w:eastAsia="ru-RU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j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j</m:t>
                </m:r>
              </m:sup>
            </m:sSubSup>
          </m:den>
        </m:f>
        <m:r>
          <m:rPr>
            <m:sty m:val="p"/>
          </m:rPr>
          <w:rPr>
            <w:rFonts w:ascii="Cambria Math" w:hAnsi="Cambria Math"/>
            <w:sz w:val="26"/>
            <w:szCs w:val="26"/>
            <w:lang w:eastAsia="ru-RU"/>
          </w:rPr>
          <m:t>×24</m:t>
        </m:r>
      </m:oMath>
      <w:r>
        <w:rPr>
          <w:sz w:val="26"/>
          <w:szCs w:val="26"/>
          <w:lang w:eastAsia="ru-RU"/>
        </w:rPr>
        <w:tab/>
      </w:r>
      <w:r>
        <w:rPr>
          <w:lang w:eastAsia="ru-RU"/>
        </w:rPr>
        <w:t>(3)</w:t>
      </w:r>
    </w:p>
    <w:p w14:paraId="42912E63" w14:textId="77777777" w:rsidR="0082295B" w:rsidRPr="00463A0F" w:rsidRDefault="0082295B" w:rsidP="0082295B">
      <w:pPr>
        <w:tabs>
          <w:tab w:val="left" w:pos="851"/>
        </w:tabs>
        <w:ind w:left="567"/>
        <w:jc w:val="both"/>
        <w:rPr>
          <w:lang w:eastAsia="ru-RU"/>
        </w:rPr>
      </w:pPr>
      <w:r w:rsidRPr="00463A0F">
        <w:rPr>
          <w:lang w:eastAsia="ru-RU"/>
        </w:rPr>
        <w:t>где:</w:t>
      </w:r>
    </w:p>
    <w:p w14:paraId="56AD6F8B" w14:textId="77777777" w:rsidR="0082295B" w:rsidRPr="00463A0F" w:rsidRDefault="0082295B" w:rsidP="0082295B">
      <w:pPr>
        <w:tabs>
          <w:tab w:val="left" w:pos="851"/>
        </w:tabs>
        <w:ind w:left="567"/>
        <w:jc w:val="both"/>
        <w:rPr>
          <w:lang w:eastAsia="ru-RU"/>
        </w:rPr>
      </w:pPr>
    </w:p>
    <w:p w14:paraId="569D10B2" w14:textId="77777777" w:rsidR="0082295B" w:rsidRPr="00463A0F" w:rsidRDefault="007B34E8" w:rsidP="0039461A">
      <w:pPr>
        <w:spacing w:after="120"/>
        <w:ind w:left="709"/>
        <w:jc w:val="both"/>
        <w:rPr>
          <w:rFonts w:eastAsia="MS Mincho"/>
        </w:rPr>
      </w:pPr>
      <m:oMath>
        <m:sSubSup>
          <m:sSubSupPr>
            <m:ctrlPr>
              <w:rPr>
                <w:rFonts w:ascii="Cambria Math" w:hAnsi="Cambria Math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 xml:space="preserve">СКВ </m:t>
            </m:r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j</m:t>
            </m:r>
          </m:sup>
        </m:sSubSup>
      </m:oMath>
      <w:r w:rsidR="0082295B" w:rsidRPr="00463A0F">
        <w:rPr>
          <w:rFonts w:eastAsia="MS Mincho"/>
        </w:rPr>
        <w:t xml:space="preserve"> – масса нефтегазоводяной смеси, извлеченной из i-й скважины (тонн) за время </w:t>
      </w:r>
      <m:oMath>
        <m:sSubSup>
          <m:sSubSupPr>
            <m:ctrlPr>
              <w:rPr>
                <w:rFonts w:ascii="Cambria Math" w:hAnsi="Cambria Math"/>
                <w:i/>
                <w:lang w:eastAsia="ru-RU"/>
              </w:rPr>
            </m:ctrlPr>
          </m:sSubSupPr>
          <m:e>
            <m:r>
              <w:rPr>
                <w:rFonts w:ascii="Cambria Math" w:hAnsi="Cambria Math"/>
                <w:lang w:eastAsia="ru-RU"/>
              </w:rPr>
              <m:t>t</m:t>
            </m:r>
          </m:e>
          <m:sub>
            <m:r>
              <w:rPr>
                <w:rFonts w:ascii="Cambria Math" w:hAnsi="Cambria Math"/>
                <w:lang w:eastAsia="ru-RU"/>
              </w:rPr>
              <m:t>i</m:t>
            </m:r>
          </m:sub>
          <m:sup>
            <m:r>
              <w:rPr>
                <w:rFonts w:ascii="Cambria Math" w:hAnsi="Cambria Math"/>
                <w:lang w:eastAsia="ru-RU"/>
              </w:rPr>
              <m:t>j</m:t>
            </m:r>
          </m:sup>
        </m:sSubSup>
      </m:oMath>
      <w:r w:rsidR="0082295B" w:rsidRPr="00463A0F">
        <w:rPr>
          <w:rFonts w:eastAsia="MS Mincho"/>
        </w:rPr>
        <w:t xml:space="preserve"> (часов), в течение которого осуществлялось измерение дебита в j-й период измерения.</w:t>
      </w:r>
    </w:p>
    <w:p w14:paraId="62965767" w14:textId="77777777" w:rsidR="0082295B" w:rsidRPr="00463A0F" w:rsidRDefault="0082295B" w:rsidP="00EE5A1A">
      <w:pPr>
        <w:numPr>
          <w:ilvl w:val="1"/>
          <w:numId w:val="5"/>
        </w:numPr>
        <w:tabs>
          <w:tab w:val="num" w:pos="851"/>
        </w:tabs>
        <w:spacing w:before="240"/>
        <w:ind w:left="0" w:firstLine="0"/>
        <w:jc w:val="both"/>
        <w:rPr>
          <w:bCs/>
        </w:rPr>
      </w:pPr>
      <w:r w:rsidRPr="00463A0F">
        <w:rPr>
          <w:bCs/>
        </w:rPr>
        <w:t>Дебит i-й скважины по массе нетто нефти в j-й период измерения в течение отчетного периода с применением косвенных методов измерений определяется:</w:t>
      </w:r>
    </w:p>
    <w:p w14:paraId="3CA3E2FC" w14:textId="77777777" w:rsidR="0082295B" w:rsidRPr="00463A0F" w:rsidRDefault="0082295B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по объему нефти (</w:t>
      </w:r>
      <m:oMath>
        <m:sSubSup>
          <m:sSubSupPr>
            <m:ctrlPr>
              <w:rPr>
                <w:rFonts w:ascii="Cambria Math" w:hAnsi="Cambria Math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 xml:space="preserve">НЕФ </m:t>
            </m:r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j</m:t>
            </m:r>
          </m:sup>
        </m:sSubSup>
      </m:oMath>
      <w:r w:rsidRPr="00463A0F">
        <w:rPr>
          <w:rFonts w:eastAsia="MS Mincho"/>
        </w:rPr>
        <w:t>) – по формуле:</w:t>
      </w:r>
    </w:p>
    <w:p w14:paraId="7647ABD8" w14:textId="77777777" w:rsidR="0082295B" w:rsidRPr="00463A0F" w:rsidRDefault="0082295B" w:rsidP="0082295B">
      <w:pPr>
        <w:tabs>
          <w:tab w:val="left" w:pos="709"/>
        </w:tabs>
        <w:jc w:val="both"/>
        <w:rPr>
          <w:lang w:eastAsia="ru-RU"/>
        </w:rPr>
      </w:pPr>
    </w:p>
    <w:p w14:paraId="3698768E" w14:textId="77777777" w:rsidR="0082295B" w:rsidRPr="00463A0F" w:rsidRDefault="00BE0D03" w:rsidP="00BE0D03">
      <w:pPr>
        <w:tabs>
          <w:tab w:val="center" w:pos="4820"/>
          <w:tab w:val="right" w:pos="9638"/>
        </w:tabs>
        <w:jc w:val="center"/>
        <w:rPr>
          <w:lang w:eastAsia="ru-RU"/>
        </w:rPr>
      </w:pPr>
      <w:r>
        <w:rPr>
          <w:sz w:val="26"/>
          <w:szCs w:val="26"/>
          <w:lang w:eastAsia="ru-RU"/>
        </w:rPr>
        <w:tab/>
      </w:r>
      <m:oMath>
        <m:sSubSup>
          <m:sSubSupPr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 xml:space="preserve">НЕФ 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/>
            <w:sz w:val="26"/>
            <w:szCs w:val="26"/>
            <w:lang w:eastAsia="ru-RU"/>
          </w:rPr>
          <m:t>=</m:t>
        </m:r>
        <m:sSubSup>
          <m:sSubSupPr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 xml:space="preserve">ЖИД 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/>
            <w:sz w:val="26"/>
            <w:szCs w:val="26"/>
            <w:lang w:eastAsia="ru-RU"/>
          </w:rPr>
          <m:t>×</m:t>
        </m:r>
        <m:d>
          <m:dPr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1-</m:t>
            </m:r>
            <m:sSubSup>
              <m:sSubSupPr>
                <m:ctrl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 xml:space="preserve">Q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val="en-US" w:eastAsia="ru-RU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j</m:t>
                </m:r>
              </m:sup>
            </m:sSubSup>
          </m:e>
        </m:d>
        <m:r>
          <m:rPr>
            <m:sty m:val="p"/>
          </m:rPr>
          <w:rPr>
            <w:rFonts w:ascii="Cambria Math" w:hAnsi="Cambria Math"/>
            <w:sz w:val="26"/>
            <w:szCs w:val="26"/>
            <w:lang w:eastAsia="ru-RU"/>
          </w:rPr>
          <m:t>×</m:t>
        </m:r>
        <m:sSubSup>
          <m:sSubSupPr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 xml:space="preserve">СГ 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/>
            <w:sz w:val="26"/>
            <w:szCs w:val="26"/>
            <w:lang w:eastAsia="ru-RU"/>
          </w:rPr>
          <m:t>×</m:t>
        </m:r>
        <m:sSubSup>
          <m:sSubSupPr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 xml:space="preserve">РГ 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j</m:t>
            </m:r>
          </m:sup>
        </m:sSubSup>
      </m:oMath>
      <w:r>
        <w:rPr>
          <w:sz w:val="26"/>
          <w:szCs w:val="26"/>
          <w:lang w:eastAsia="ru-RU"/>
        </w:rPr>
        <w:tab/>
      </w:r>
      <w:r>
        <w:rPr>
          <w:lang w:eastAsia="ru-RU"/>
        </w:rPr>
        <w:t>(4)</w:t>
      </w:r>
    </w:p>
    <w:p w14:paraId="1208ED72" w14:textId="77777777" w:rsidR="0082295B" w:rsidRPr="00463A0F" w:rsidRDefault="0082295B" w:rsidP="0082295B">
      <w:pPr>
        <w:tabs>
          <w:tab w:val="left" w:pos="709"/>
        </w:tabs>
        <w:jc w:val="both"/>
        <w:rPr>
          <w:lang w:eastAsia="ru-RU"/>
        </w:rPr>
      </w:pPr>
    </w:p>
    <w:p w14:paraId="7B89E94E" w14:textId="77777777" w:rsidR="0082295B" w:rsidRPr="00463A0F" w:rsidRDefault="0082295B" w:rsidP="0082295B">
      <w:pPr>
        <w:tabs>
          <w:tab w:val="left" w:pos="709"/>
        </w:tabs>
        <w:ind w:left="567"/>
        <w:jc w:val="both"/>
        <w:rPr>
          <w:lang w:eastAsia="ru-RU"/>
        </w:rPr>
      </w:pPr>
      <w:r w:rsidRPr="00463A0F">
        <w:rPr>
          <w:lang w:eastAsia="ru-RU"/>
        </w:rPr>
        <w:t>где:</w:t>
      </w:r>
    </w:p>
    <w:p w14:paraId="74C84CB2" w14:textId="77777777" w:rsidR="0082295B" w:rsidRPr="00463A0F" w:rsidRDefault="0082295B" w:rsidP="0082295B">
      <w:pPr>
        <w:tabs>
          <w:tab w:val="left" w:pos="709"/>
        </w:tabs>
        <w:ind w:left="567"/>
        <w:jc w:val="both"/>
        <w:rPr>
          <w:lang w:eastAsia="ru-RU"/>
        </w:rPr>
      </w:pPr>
    </w:p>
    <w:p w14:paraId="43333024" w14:textId="77777777" w:rsidR="0082295B" w:rsidRPr="00463A0F" w:rsidRDefault="007B34E8" w:rsidP="0039461A">
      <w:pPr>
        <w:spacing w:after="120"/>
        <w:ind w:left="709"/>
        <w:jc w:val="both"/>
        <w:rPr>
          <w:rFonts w:eastAsia="MS Mincho"/>
        </w:rPr>
      </w:pPr>
      <m:oMath>
        <m:sSubSup>
          <m:sSubSupPr>
            <m:ctrlPr>
              <w:rPr>
                <w:rFonts w:ascii="Cambria Math" w:hAnsi="Cambria Math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ЖИД i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j</m:t>
            </m:r>
          </m:sup>
        </m:sSubSup>
      </m:oMath>
      <w:r w:rsidR="0082295B" w:rsidRPr="00463A0F">
        <w:rPr>
          <w:rFonts w:eastAsia="MS Mincho"/>
        </w:rPr>
        <w:t xml:space="preserve"> – дебит i-й скважины по нефтегазоводяной смеси в j-й период измерения (м</w:t>
      </w:r>
      <w:r w:rsidR="0082295B" w:rsidRPr="00463A0F">
        <w:rPr>
          <w:rFonts w:eastAsia="MS Mincho"/>
          <w:vertAlign w:val="superscript"/>
        </w:rPr>
        <w:t>3</w:t>
      </w:r>
      <w:r w:rsidR="0082295B" w:rsidRPr="00463A0F">
        <w:rPr>
          <w:rFonts w:eastAsia="MS Mincho"/>
        </w:rPr>
        <w:t>/сут.);</w:t>
      </w:r>
    </w:p>
    <w:p w14:paraId="1DCAA913" w14:textId="77777777" w:rsidR="0082295B" w:rsidRPr="00463A0F" w:rsidRDefault="007B34E8" w:rsidP="0039461A">
      <w:pPr>
        <w:spacing w:after="120"/>
        <w:ind w:left="709"/>
        <w:jc w:val="both"/>
        <w:rPr>
          <w:rFonts w:eastAsia="MS Mincho"/>
        </w:rPr>
      </w:pPr>
      <m:oMath>
        <m:sSubSup>
          <m:sSubSupPr>
            <m:ctrlPr>
              <w:rPr>
                <w:rFonts w:ascii="Cambria Math" w:hAnsi="Cambria Math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j</m:t>
            </m:r>
          </m:sup>
        </m:sSubSup>
      </m:oMath>
      <w:r w:rsidR="0082295B" w:rsidRPr="00463A0F">
        <w:rPr>
          <w:rFonts w:eastAsia="MS Mincho"/>
        </w:rPr>
        <w:t xml:space="preserve"> – объемная доля воды в нефтегазоводяной смеси</w:t>
      </w:r>
      <w:r w:rsidR="0039461A" w:rsidRPr="00463A0F">
        <w:rPr>
          <w:rFonts w:eastAsia="MS Mincho"/>
        </w:rPr>
        <w:t>, извлеченной</w:t>
      </w:r>
      <w:r w:rsidR="0082295B" w:rsidRPr="00463A0F">
        <w:rPr>
          <w:rFonts w:eastAsia="MS Mincho"/>
        </w:rPr>
        <w:t xml:space="preserve"> из j-й скважины в j-й период измерения в течение отчетного периода;</w:t>
      </w:r>
    </w:p>
    <w:p w14:paraId="02C50922" w14:textId="77777777" w:rsidR="0082295B" w:rsidRPr="00463A0F" w:rsidRDefault="007B34E8" w:rsidP="0039461A">
      <w:pPr>
        <w:spacing w:after="120"/>
        <w:ind w:left="709"/>
        <w:jc w:val="both"/>
        <w:rPr>
          <w:rFonts w:eastAsia="MS Mincho"/>
        </w:rPr>
      </w:pPr>
      <m:oMath>
        <m:sSubSup>
          <m:sSubSupPr>
            <m:ctrlPr>
              <w:rPr>
                <w:rFonts w:ascii="Cambria Math" w:hAnsi="Cambria Math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 xml:space="preserve">СГ </m:t>
            </m:r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j</m:t>
            </m:r>
          </m:sup>
        </m:sSubSup>
      </m:oMath>
      <w:r w:rsidR="0082295B" w:rsidRPr="00463A0F">
        <w:rPr>
          <w:rFonts w:eastAsia="MS Mincho"/>
        </w:rPr>
        <w:t xml:space="preserve">, </w:t>
      </w:r>
      <m:oMath>
        <m:sSubSup>
          <m:sSubSupPr>
            <m:ctrlPr>
              <w:rPr>
                <w:rFonts w:ascii="Cambria Math" w:hAnsi="Cambria Math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 xml:space="preserve">РГ </m:t>
            </m:r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j</m:t>
            </m:r>
          </m:sup>
        </m:sSubSup>
      </m:oMath>
      <w:r w:rsidR="0082295B" w:rsidRPr="00463A0F">
        <w:rPr>
          <w:rFonts w:eastAsia="MS Mincho"/>
        </w:rPr>
        <w:t xml:space="preserve"> – коэффициенты, учитывающие наличие свободного и растворенного газа в нефти i-й скважины в j-й период измерения в течение отчетного периода, определяемые в порядке, установленном Министерством энергетики Российской Федерации, исходя из состава нефтегазоводяной смеси с применением статистических и экспериментальных данных.</w:t>
      </w:r>
    </w:p>
    <w:p w14:paraId="5BFC1EEA" w14:textId="77777777" w:rsidR="0082295B" w:rsidRPr="00463A0F" w:rsidRDefault="0082295B" w:rsidP="00EE5A1A">
      <w:pPr>
        <w:numPr>
          <w:ilvl w:val="0"/>
          <w:numId w:val="4"/>
        </w:numPr>
        <w:tabs>
          <w:tab w:val="clear" w:pos="705"/>
        </w:tabs>
        <w:spacing w:before="60" w:after="12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по массе нетто нефти (</w:t>
      </w:r>
      <m:oMath>
        <m:sSubSup>
          <m:sSubSupPr>
            <m:ctrlPr>
              <w:rPr>
                <w:rFonts w:ascii="Cambria Math" w:hAnsi="Cambria Math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НЕФ i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j</m:t>
            </m:r>
          </m:sup>
        </m:sSubSup>
      </m:oMath>
      <w:r w:rsidRPr="00463A0F">
        <w:rPr>
          <w:rFonts w:eastAsia="MS Mincho"/>
        </w:rPr>
        <w:t>) – по формуле:</w:t>
      </w:r>
    </w:p>
    <w:p w14:paraId="723ACE60" w14:textId="77777777" w:rsidR="0082295B" w:rsidRPr="00463A0F" w:rsidRDefault="0082295B" w:rsidP="0082295B">
      <w:pPr>
        <w:tabs>
          <w:tab w:val="left" w:pos="709"/>
        </w:tabs>
        <w:jc w:val="both"/>
        <w:rPr>
          <w:lang w:eastAsia="ru-RU"/>
        </w:rPr>
      </w:pPr>
    </w:p>
    <w:p w14:paraId="550C21C6" w14:textId="77777777" w:rsidR="0082295B" w:rsidRPr="00463A0F" w:rsidRDefault="00BE0D03" w:rsidP="00BE0D03">
      <w:pPr>
        <w:tabs>
          <w:tab w:val="center" w:pos="4820"/>
          <w:tab w:val="right" w:pos="9638"/>
        </w:tabs>
        <w:jc w:val="center"/>
        <w:rPr>
          <w:lang w:eastAsia="ru-RU"/>
        </w:rPr>
      </w:pPr>
      <w:r>
        <w:rPr>
          <w:sz w:val="26"/>
          <w:szCs w:val="26"/>
          <w:lang w:eastAsia="ru-RU"/>
        </w:rPr>
        <w:tab/>
      </w:r>
      <m:oMath>
        <m:sSubSup>
          <m:sSubSupPr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 xml:space="preserve">НЕФ 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/>
            <w:sz w:val="26"/>
            <w:szCs w:val="26"/>
            <w:lang w:eastAsia="ru-RU"/>
          </w:rPr>
          <m:t>=</m:t>
        </m:r>
        <m:sSubSup>
          <m:sSubSupPr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 xml:space="preserve">НЕФ 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/>
            <w:sz w:val="26"/>
            <w:szCs w:val="26"/>
            <w:lang w:eastAsia="ru-RU"/>
          </w:rPr>
          <m:t>×</m:t>
        </m:r>
        <m:sSubSup>
          <m:sSubSupPr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j</m:t>
            </m:r>
          </m:sup>
        </m:sSubSup>
      </m:oMath>
      <w:r>
        <w:rPr>
          <w:sz w:val="26"/>
          <w:szCs w:val="26"/>
          <w:lang w:eastAsia="ru-RU"/>
        </w:rPr>
        <w:tab/>
      </w:r>
      <w:r>
        <w:rPr>
          <w:lang w:eastAsia="ru-RU"/>
        </w:rPr>
        <w:t>(5)</w:t>
      </w:r>
    </w:p>
    <w:p w14:paraId="4D788E28" w14:textId="77777777" w:rsidR="0082295B" w:rsidRPr="00463A0F" w:rsidRDefault="0082295B" w:rsidP="0082295B">
      <w:pPr>
        <w:tabs>
          <w:tab w:val="left" w:pos="709"/>
        </w:tabs>
        <w:jc w:val="both"/>
        <w:rPr>
          <w:lang w:eastAsia="ru-RU"/>
        </w:rPr>
      </w:pPr>
    </w:p>
    <w:p w14:paraId="24F27D95" w14:textId="77777777" w:rsidR="0082295B" w:rsidRPr="00463A0F" w:rsidRDefault="0082295B" w:rsidP="0082295B">
      <w:pPr>
        <w:tabs>
          <w:tab w:val="left" w:pos="567"/>
          <w:tab w:val="left" w:pos="709"/>
        </w:tabs>
        <w:ind w:left="567"/>
        <w:jc w:val="both"/>
        <w:rPr>
          <w:lang w:eastAsia="ru-RU"/>
        </w:rPr>
      </w:pPr>
      <w:r w:rsidRPr="00463A0F">
        <w:rPr>
          <w:lang w:eastAsia="ru-RU"/>
        </w:rPr>
        <w:t>где:</w:t>
      </w:r>
    </w:p>
    <w:p w14:paraId="05C889EF" w14:textId="77777777" w:rsidR="0082295B" w:rsidRPr="00463A0F" w:rsidRDefault="007B34E8" w:rsidP="008A77B2">
      <w:pPr>
        <w:spacing w:after="120"/>
        <w:ind w:left="567"/>
        <w:jc w:val="both"/>
        <w:rPr>
          <w:rFonts w:eastAsia="MS Mincho"/>
        </w:rPr>
      </w:pPr>
      <m:oMath>
        <m:sSubSup>
          <m:sSubSupPr>
            <m:ctrlPr>
              <w:rPr>
                <w:rFonts w:ascii="Cambria Math" w:hAnsi="Cambria Math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 xml:space="preserve">НЕФ </m:t>
            </m:r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j</m:t>
            </m:r>
          </m:sup>
        </m:sSubSup>
      </m:oMath>
      <w:r w:rsidR="0082295B" w:rsidRPr="00463A0F">
        <w:rPr>
          <w:rFonts w:eastAsia="MS Mincho"/>
        </w:rPr>
        <w:t xml:space="preserve"> – дебит i-й скважины по объему нефти (м</w:t>
      </w:r>
      <w:r w:rsidR="0082295B" w:rsidRPr="00463A0F">
        <w:rPr>
          <w:rFonts w:eastAsia="MS Mincho"/>
          <w:vertAlign w:val="superscript"/>
        </w:rPr>
        <w:t>3</w:t>
      </w:r>
      <w:r w:rsidR="0082295B" w:rsidRPr="00463A0F">
        <w:rPr>
          <w:rFonts w:eastAsia="MS Mincho"/>
        </w:rPr>
        <w:t>/сут.);</w:t>
      </w:r>
    </w:p>
    <w:p w14:paraId="79605044" w14:textId="77777777" w:rsidR="0082295B" w:rsidRPr="00463A0F" w:rsidRDefault="007B34E8" w:rsidP="008A77B2">
      <w:pPr>
        <w:spacing w:after="240"/>
        <w:ind w:left="567"/>
        <w:jc w:val="both"/>
        <w:rPr>
          <w:rFonts w:eastAsia="MS Mincho"/>
        </w:rPr>
      </w:pPr>
      <m:oMath>
        <m:sSubSup>
          <m:sSubSupPr>
            <m:ctrlPr>
              <w:rPr>
                <w:rFonts w:ascii="Cambria Math" w:hAnsi="Cambria Math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j</m:t>
            </m:r>
          </m:sup>
        </m:sSubSup>
      </m:oMath>
      <w:r w:rsidR="0082295B" w:rsidRPr="00463A0F">
        <w:rPr>
          <w:rFonts w:eastAsia="MS Mincho"/>
        </w:rPr>
        <w:t xml:space="preserve"> – плотность нефти i-й скважины в j-й период измерения, определенная в порядке, установленном Министерством энергетики Российской Федерации, исходя из состава нефтегазоводяной смеси (тонн/м</w:t>
      </w:r>
      <w:r w:rsidR="0082295B" w:rsidRPr="00463A0F">
        <w:rPr>
          <w:rFonts w:eastAsia="MS Mincho"/>
          <w:vertAlign w:val="superscript"/>
        </w:rPr>
        <w:t>3</w:t>
      </w:r>
      <w:r w:rsidR="0082295B" w:rsidRPr="00463A0F">
        <w:rPr>
          <w:rFonts w:eastAsia="MS Mincho"/>
        </w:rPr>
        <w:t>).</w:t>
      </w:r>
    </w:p>
    <w:p w14:paraId="7EF4349D" w14:textId="77777777" w:rsidR="0082295B" w:rsidRPr="00463A0F" w:rsidRDefault="0082295B" w:rsidP="00C63789">
      <w:pPr>
        <w:numPr>
          <w:ilvl w:val="1"/>
          <w:numId w:val="5"/>
        </w:numPr>
        <w:tabs>
          <w:tab w:val="num" w:pos="851"/>
        </w:tabs>
        <w:spacing w:before="240" w:after="120"/>
        <w:ind w:left="0" w:firstLine="0"/>
        <w:jc w:val="both"/>
        <w:rPr>
          <w:bCs/>
        </w:rPr>
      </w:pPr>
      <w:r w:rsidRPr="00463A0F">
        <w:rPr>
          <w:bCs/>
        </w:rPr>
        <w:t>Дебит i-й скважины по массе нетто нефти в j-й период измерения в течение отчетного периода (</w:t>
      </w:r>
      <m:oMath>
        <m:sSubSup>
          <m:sSubSupPr>
            <m:ctrlPr>
              <w:rPr>
                <w:rFonts w:ascii="Cambria Math" w:hAnsi="Cambria Math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 xml:space="preserve">НЕФ </m:t>
            </m:r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j</m:t>
            </m:r>
          </m:sup>
        </m:sSubSup>
      </m:oMath>
      <w:r w:rsidRPr="00463A0F">
        <w:rPr>
          <w:bCs/>
        </w:rPr>
        <w:t>) с применением прямых методов измерений определяется по формуле:</w:t>
      </w:r>
    </w:p>
    <w:p w14:paraId="79936B3C" w14:textId="77777777" w:rsidR="0082295B" w:rsidRPr="00463A0F" w:rsidRDefault="00BE0D03" w:rsidP="00BE0D03">
      <w:pPr>
        <w:tabs>
          <w:tab w:val="center" w:pos="4820"/>
          <w:tab w:val="right" w:pos="9638"/>
        </w:tabs>
        <w:ind w:left="11"/>
        <w:jc w:val="center"/>
        <w:rPr>
          <w:lang w:eastAsia="ru-RU"/>
        </w:rPr>
      </w:pPr>
      <w:r>
        <w:rPr>
          <w:sz w:val="26"/>
          <w:szCs w:val="26"/>
          <w:lang w:eastAsia="ru-RU"/>
        </w:rPr>
        <w:tab/>
      </w:r>
      <m:oMath>
        <m:sSubSup>
          <m:sSubSupPr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 xml:space="preserve">НЕФ 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/>
            <w:sz w:val="26"/>
            <w:szCs w:val="26"/>
            <w:lang w:eastAsia="ru-RU"/>
          </w:rPr>
          <m:t>=</m:t>
        </m:r>
        <m:sSubSup>
          <m:sSubSupPr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 xml:space="preserve">ЖИД 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/>
            <w:sz w:val="26"/>
            <w:szCs w:val="26"/>
            <w:lang w:eastAsia="ru-RU"/>
          </w:rPr>
          <m:t>×</m:t>
        </m:r>
        <m:d>
          <m:dPr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1-</m:t>
            </m:r>
            <m:sSubSup>
              <m:sSubSupPr>
                <m:ctrl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 xml:space="preserve">М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val="en-US" w:eastAsia="ru-RU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j</m:t>
                </m:r>
              </m:sup>
            </m:sSubSup>
          </m:e>
        </m:d>
      </m:oMath>
      <w:r>
        <w:rPr>
          <w:sz w:val="26"/>
          <w:szCs w:val="26"/>
          <w:lang w:eastAsia="ru-RU"/>
        </w:rPr>
        <w:tab/>
      </w:r>
      <w:r>
        <w:rPr>
          <w:lang w:eastAsia="ru-RU"/>
        </w:rPr>
        <w:t>(6)</w:t>
      </w:r>
    </w:p>
    <w:p w14:paraId="2785D4E9" w14:textId="77777777" w:rsidR="0082295B" w:rsidRPr="00463A0F" w:rsidRDefault="0082295B" w:rsidP="0082295B">
      <w:pPr>
        <w:widowControl w:val="0"/>
        <w:jc w:val="both"/>
        <w:rPr>
          <w:lang w:eastAsia="ru-RU"/>
        </w:rPr>
      </w:pPr>
    </w:p>
    <w:p w14:paraId="5445A8B7" w14:textId="77777777" w:rsidR="0082295B" w:rsidRPr="00463A0F" w:rsidRDefault="0082295B" w:rsidP="0082295B">
      <w:pPr>
        <w:widowControl w:val="0"/>
        <w:ind w:left="567"/>
        <w:jc w:val="both"/>
        <w:rPr>
          <w:lang w:eastAsia="ru-RU"/>
        </w:rPr>
      </w:pPr>
      <w:r w:rsidRPr="00463A0F">
        <w:rPr>
          <w:lang w:eastAsia="ru-RU"/>
        </w:rPr>
        <w:t>где:</w:t>
      </w:r>
    </w:p>
    <w:p w14:paraId="0F66458E" w14:textId="77777777" w:rsidR="0082295B" w:rsidRPr="00463A0F" w:rsidRDefault="007B34E8" w:rsidP="008A77B2">
      <w:pPr>
        <w:spacing w:after="120"/>
        <w:ind w:left="567"/>
        <w:jc w:val="both"/>
        <w:rPr>
          <w:rFonts w:eastAsia="MS Mincho"/>
        </w:rPr>
      </w:pPr>
      <m:oMath>
        <m:sSubSup>
          <m:sSubSupPr>
            <m:ctrlPr>
              <w:rPr>
                <w:rFonts w:ascii="Cambria Math" w:hAnsi="Cambria Math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 xml:space="preserve">ЖИД </m:t>
            </m:r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j</m:t>
            </m:r>
          </m:sup>
        </m:sSubSup>
      </m:oMath>
      <w:r w:rsidR="0082295B" w:rsidRPr="00463A0F">
        <w:rPr>
          <w:rFonts w:eastAsia="MS Mincho"/>
        </w:rPr>
        <w:t xml:space="preserve"> – дебит i-й скважины по нефтегазоводяной смеси в j-1 период измерения в течение отчетного периода (тонн/сут.);</w:t>
      </w:r>
    </w:p>
    <w:p w14:paraId="61872097" w14:textId="77777777" w:rsidR="0082295B" w:rsidRPr="00463A0F" w:rsidRDefault="007B34E8" w:rsidP="00EE5A1A">
      <w:pPr>
        <w:spacing w:after="240"/>
        <w:ind w:left="567"/>
        <w:jc w:val="both"/>
        <w:rPr>
          <w:rFonts w:eastAsia="MS Mincho"/>
        </w:rPr>
      </w:pPr>
      <m:oMath>
        <m:sSubSup>
          <m:sSubSupPr>
            <m:ctrlPr>
              <w:rPr>
                <w:rFonts w:ascii="Cambria Math" w:hAnsi="Cambria Math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 xml:space="preserve">М </m:t>
            </m:r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j</m:t>
            </m:r>
          </m:sup>
        </m:sSubSup>
      </m:oMath>
      <w:r w:rsidR="0082295B" w:rsidRPr="00463A0F">
        <w:rPr>
          <w:rFonts w:eastAsia="MS Mincho"/>
        </w:rPr>
        <w:t xml:space="preserve"> – массовая доля воды в нефтегазоводяной смеси</w:t>
      </w:r>
      <w:r w:rsidR="00BB5FE6" w:rsidRPr="00463A0F">
        <w:rPr>
          <w:rFonts w:eastAsia="MS Mincho"/>
        </w:rPr>
        <w:t>, извлеченной</w:t>
      </w:r>
      <w:r w:rsidR="0082295B" w:rsidRPr="00463A0F">
        <w:rPr>
          <w:rFonts w:eastAsia="MS Mincho"/>
        </w:rPr>
        <w:t xml:space="preserve"> из j-й скважины в j-й период измерения в течение отчетного периода</w:t>
      </w:r>
      <w:r w:rsidR="00461495">
        <w:rPr>
          <w:rFonts w:eastAsia="MS Mincho"/>
        </w:rPr>
        <w:t>.</w:t>
      </w:r>
    </w:p>
    <w:p w14:paraId="17FA300D" w14:textId="77777777" w:rsidR="0082295B" w:rsidRPr="00372519" w:rsidRDefault="0082295B" w:rsidP="00C63789">
      <w:pPr>
        <w:numPr>
          <w:ilvl w:val="1"/>
          <w:numId w:val="5"/>
        </w:numPr>
        <w:tabs>
          <w:tab w:val="num" w:pos="851"/>
        </w:tabs>
        <w:spacing w:after="240"/>
        <w:ind w:left="0" w:firstLine="0"/>
        <w:jc w:val="both"/>
        <w:rPr>
          <w:bCs/>
        </w:rPr>
      </w:pPr>
      <w:r w:rsidRPr="00372519">
        <w:rPr>
          <w:bCs/>
        </w:rPr>
        <w:t xml:space="preserve">Результаты определения дебитов скважин по нефтегазоводяной смеси, содержания воды в нефтегазоводяной смеси, массы нетто нефти по каждой скважине в каждый период измерения в течение отчетного периода фиксируются в эксплуатационном рапорте </w:t>
      </w:r>
      <w:r w:rsidR="00A659C6" w:rsidRPr="00372519">
        <w:rPr>
          <w:rFonts w:eastAsia="MS Mincho"/>
          <w:lang w:eastAsia="ru-RU"/>
        </w:rPr>
        <w:t>не реже 4-х раз в месяц, или 1 раза в каждую неделю (в случае неполного месяца работы скважины), если иное не установлено законодательством Российской Федерации</w:t>
      </w:r>
      <w:r w:rsidRPr="00372519">
        <w:rPr>
          <w:bCs/>
        </w:rPr>
        <w:t>.</w:t>
      </w:r>
    </w:p>
    <w:p w14:paraId="74122B7A" w14:textId="77777777" w:rsidR="0082295B" w:rsidRPr="00463A0F" w:rsidRDefault="0082295B" w:rsidP="00C63789">
      <w:pPr>
        <w:numPr>
          <w:ilvl w:val="1"/>
          <w:numId w:val="5"/>
        </w:numPr>
        <w:tabs>
          <w:tab w:val="num" w:pos="851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>На основании данных эксплуатационного рапорта по скважине и массы нетто нефти, добытой в отчетный период (</w:t>
      </w:r>
      <m:oMath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Д</m:t>
            </m:r>
          </m:e>
          <m:sub>
            <m:r>
              <w:rPr>
                <w:rFonts w:ascii="Cambria Math" w:hAnsi="Cambria Math"/>
                <w:lang w:eastAsia="ru-RU"/>
              </w:rPr>
              <m:t>Ф</m:t>
            </m:r>
          </m:sub>
        </m:sSub>
      </m:oMath>
      <w:r w:rsidRPr="00463A0F">
        <w:rPr>
          <w:bCs/>
        </w:rPr>
        <w:t>), определяется масса нетто нефти, добытой по каждой скважине месторождения (участка недр) в отчетный период. На основании массы нетто нефти, добытой по каждой скважине в отчетный период, составляется сводный месячный эксплуатационный рапорт</w:t>
      </w:r>
      <w:r w:rsidR="00916651" w:rsidRPr="00916651">
        <w:rPr>
          <w:lang w:eastAsia="ru-RU"/>
        </w:rPr>
        <w:t xml:space="preserve"> </w:t>
      </w:r>
      <w:r w:rsidR="00916651" w:rsidRPr="00916651">
        <w:rPr>
          <w:bCs/>
        </w:rPr>
        <w:t xml:space="preserve">по форме, указанной в </w:t>
      </w:r>
      <w:hyperlink w:anchor="_ПРИЛОЖЕНИЕ_3._ФОРМА" w:history="1">
        <w:r w:rsidR="00916651" w:rsidRPr="009B3618">
          <w:rPr>
            <w:rStyle w:val="ac"/>
            <w:bCs/>
          </w:rPr>
          <w:t>Приложении 3</w:t>
        </w:r>
      </w:hyperlink>
      <w:r w:rsidRPr="00463A0F">
        <w:rPr>
          <w:bCs/>
        </w:rPr>
        <w:t>, содержащий информацию о массе нетто нефти, добытой в отчетный период по каждой скважине, каждой залежи месторождения и по месторождению (участку недр) в целом, по форме, установленной Министерством энергетики Российской Федерации.</w:t>
      </w:r>
    </w:p>
    <w:p w14:paraId="781ACF78" w14:textId="77777777" w:rsidR="0082295B" w:rsidRPr="00463A0F" w:rsidRDefault="0082295B" w:rsidP="00EE5A1A">
      <w:pPr>
        <w:numPr>
          <w:ilvl w:val="1"/>
          <w:numId w:val="5"/>
        </w:numPr>
        <w:tabs>
          <w:tab w:val="num" w:pos="851"/>
        </w:tabs>
        <w:spacing w:before="240"/>
        <w:ind w:left="0" w:firstLine="0"/>
        <w:jc w:val="both"/>
        <w:rPr>
          <w:bCs/>
        </w:rPr>
      </w:pPr>
      <w:r w:rsidRPr="00463A0F">
        <w:rPr>
          <w:bCs/>
        </w:rPr>
        <w:t>Определение массы нетто нефти, добытой в отчетный период, осуществляется в следующем порядке:</w:t>
      </w:r>
    </w:p>
    <w:p w14:paraId="37961B04" w14:textId="77777777" w:rsidR="0082295B" w:rsidRPr="00463A0F" w:rsidRDefault="0082295B" w:rsidP="00EE5A1A">
      <w:pPr>
        <w:numPr>
          <w:ilvl w:val="0"/>
          <w:numId w:val="4"/>
        </w:numPr>
        <w:tabs>
          <w:tab w:val="clear" w:pos="705"/>
        </w:tabs>
        <w:spacing w:before="60" w:after="12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для участка недр (</w:t>
      </w:r>
      <m:oMath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Д</m:t>
            </m:r>
          </m:e>
          <m:sub>
            <m:r>
              <w:rPr>
                <w:rFonts w:ascii="Cambria Math" w:hAnsi="Cambria Math"/>
                <w:lang w:eastAsia="ru-RU"/>
              </w:rPr>
              <m:t>НЕФЛУ</m:t>
            </m:r>
          </m:sub>
        </m:sSub>
      </m:oMath>
      <w:r w:rsidRPr="00463A0F">
        <w:rPr>
          <w:rFonts w:eastAsia="MS Mincho"/>
        </w:rPr>
        <w:t>) – по формуле:</w:t>
      </w:r>
    </w:p>
    <w:p w14:paraId="14973C00" w14:textId="77777777" w:rsidR="0082295B" w:rsidRPr="00463A0F" w:rsidRDefault="0082295B" w:rsidP="0082295B">
      <w:pPr>
        <w:rPr>
          <w:lang w:eastAsia="ru-RU"/>
        </w:rPr>
      </w:pPr>
    </w:p>
    <w:p w14:paraId="08E593C9" w14:textId="77777777" w:rsidR="0082295B" w:rsidRPr="00463A0F" w:rsidRDefault="00FA1C9B" w:rsidP="00FA1C9B">
      <w:pPr>
        <w:tabs>
          <w:tab w:val="center" w:pos="4820"/>
          <w:tab w:val="right" w:pos="9638"/>
        </w:tabs>
        <w:jc w:val="center"/>
        <w:rPr>
          <w:lang w:eastAsia="ru-RU"/>
        </w:rPr>
      </w:pPr>
      <w:r>
        <w:rPr>
          <w:sz w:val="26"/>
          <w:szCs w:val="26"/>
          <w:lang w:eastAsia="ru-RU"/>
        </w:rPr>
        <w:tab/>
      </w:r>
      <m:oMath>
        <m:sSub>
          <m:sSubPr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НЕФЛУ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  <w:lang w:eastAsia="ru-RU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=1</m:t>
            </m:r>
          </m:sub>
          <m:sup>
            <m:sSub>
              <m:sSubPr>
                <m:ctrl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val="en-US" w:eastAsia="ru-RU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ЛУ</m:t>
                </m:r>
              </m:sub>
            </m:sSub>
          </m:sup>
          <m:e>
            <m:sSubSup>
              <m:sSubSupPr>
                <m:ctrl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 xml:space="preserve">НЕФСКВ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val="en-US" w:eastAsia="ru-RU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УТОЧН</m:t>
                </m:r>
              </m:sup>
            </m:sSubSup>
          </m:e>
        </m:nary>
      </m:oMath>
      <w:r>
        <w:rPr>
          <w:sz w:val="26"/>
          <w:szCs w:val="26"/>
          <w:lang w:eastAsia="ru-RU"/>
        </w:rPr>
        <w:tab/>
      </w:r>
      <w:r>
        <w:rPr>
          <w:lang w:eastAsia="ru-RU"/>
        </w:rPr>
        <w:t>(7)</w:t>
      </w:r>
    </w:p>
    <w:p w14:paraId="6A6339F1" w14:textId="77777777" w:rsidR="0082295B" w:rsidRPr="00463A0F" w:rsidRDefault="0082295B" w:rsidP="0082295B">
      <w:pPr>
        <w:rPr>
          <w:lang w:eastAsia="ru-RU"/>
        </w:rPr>
      </w:pPr>
    </w:p>
    <w:p w14:paraId="7BB2CE07" w14:textId="77777777" w:rsidR="0082295B" w:rsidRPr="00463A0F" w:rsidRDefault="0082295B" w:rsidP="008A77B2">
      <w:pPr>
        <w:ind w:left="567"/>
        <w:rPr>
          <w:lang w:eastAsia="ru-RU"/>
        </w:rPr>
      </w:pPr>
      <w:r w:rsidRPr="00463A0F">
        <w:rPr>
          <w:lang w:eastAsia="ru-RU"/>
        </w:rPr>
        <w:t>где:</w:t>
      </w:r>
    </w:p>
    <w:p w14:paraId="1596EFF0" w14:textId="77777777" w:rsidR="0082295B" w:rsidRPr="00463A0F" w:rsidRDefault="0082295B" w:rsidP="008A77B2">
      <w:pPr>
        <w:ind w:left="567"/>
        <w:rPr>
          <w:lang w:eastAsia="ru-RU"/>
        </w:rPr>
      </w:pPr>
    </w:p>
    <w:p w14:paraId="5A7F745F" w14:textId="77777777" w:rsidR="0082295B" w:rsidRPr="00463A0F" w:rsidRDefault="007B34E8" w:rsidP="008A77B2">
      <w:pPr>
        <w:spacing w:after="120"/>
        <w:ind w:left="567"/>
        <w:jc w:val="both"/>
        <w:rPr>
          <w:rFonts w:eastAsia="MS Mincho"/>
        </w:rPr>
      </w:pPr>
      <m:oMath>
        <m:sSubSup>
          <m:sSubSupPr>
            <m:ctrlPr>
              <w:rPr>
                <w:rFonts w:ascii="Cambria Math" w:hAnsi="Cambria Math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 xml:space="preserve">НЕФСКВ </m:t>
            </m:r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УТОЧН</m:t>
            </m:r>
          </m:sup>
        </m:sSubSup>
      </m:oMath>
      <w:r w:rsidR="0082295B" w:rsidRPr="00463A0F">
        <w:rPr>
          <w:rFonts w:eastAsia="MS Mincho"/>
        </w:rPr>
        <w:t xml:space="preserve"> – масса нетто нефти, добытой через i-ю скважину в отчетный период (тонн);</w:t>
      </w:r>
    </w:p>
    <w:p w14:paraId="66A04477" w14:textId="77777777" w:rsidR="0082295B" w:rsidRPr="00463A0F" w:rsidRDefault="007B34E8" w:rsidP="008A77B2">
      <w:pPr>
        <w:spacing w:after="120"/>
        <w:ind w:left="567"/>
        <w:jc w:val="both"/>
        <w:rPr>
          <w:rFonts w:eastAsia="MS Mincho"/>
        </w:rPr>
      </w:pPr>
      <m:oMath>
        <m:sSub>
          <m:sSubPr>
            <m:ctrlPr>
              <w:rPr>
                <w:rFonts w:ascii="Cambria Math" w:hAnsi="Cambria Math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ЛУ</m:t>
            </m:r>
          </m:sub>
        </m:sSub>
      </m:oMath>
      <w:r w:rsidR="0082295B" w:rsidRPr="00463A0F">
        <w:rPr>
          <w:rFonts w:eastAsia="MS Mincho"/>
        </w:rPr>
        <w:t xml:space="preserve"> – количество скважин на участке недр (штук).</w:t>
      </w:r>
    </w:p>
    <w:p w14:paraId="2D6F6EE9" w14:textId="77777777" w:rsidR="0082295B" w:rsidRPr="00463A0F" w:rsidRDefault="0082295B" w:rsidP="00EE5A1A">
      <w:pPr>
        <w:numPr>
          <w:ilvl w:val="0"/>
          <w:numId w:val="4"/>
        </w:numPr>
        <w:tabs>
          <w:tab w:val="clear" w:pos="705"/>
        </w:tabs>
        <w:spacing w:before="60" w:after="12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для пласта (</w:t>
      </w:r>
      <m:oMath>
        <m:sSub>
          <m:sSubPr>
            <m:ctrlPr>
              <w:rPr>
                <w:rFonts w:ascii="Cambria Math" w:hAnsi="Cambria Math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НЕФПЛ</m:t>
            </m:r>
          </m:sub>
        </m:sSub>
      </m:oMath>
      <w:r w:rsidRPr="00463A0F">
        <w:rPr>
          <w:rFonts w:eastAsia="MS Mincho"/>
        </w:rPr>
        <w:t>) – по формуле:</w:t>
      </w:r>
    </w:p>
    <w:p w14:paraId="26FEA6C7" w14:textId="77777777" w:rsidR="0082295B" w:rsidRPr="00463A0F" w:rsidRDefault="0082295B" w:rsidP="0082295B">
      <w:pPr>
        <w:rPr>
          <w:lang w:eastAsia="ru-RU"/>
        </w:rPr>
      </w:pPr>
    </w:p>
    <w:p w14:paraId="1250FABC" w14:textId="77777777" w:rsidR="0082295B" w:rsidRPr="006D0C86" w:rsidRDefault="006D0C86" w:rsidP="006D0C86">
      <w:pPr>
        <w:tabs>
          <w:tab w:val="center" w:pos="4820"/>
          <w:tab w:val="right" w:pos="9638"/>
        </w:tabs>
        <w:jc w:val="center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</w:r>
      <m:oMath>
        <m:sSub>
          <m:sSubPr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НЕФПЛ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  <w:lang w:eastAsia="ru-RU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i=1</m:t>
            </m:r>
          </m:sub>
          <m:sup>
            <m:sSub>
              <m:sSubPr>
                <m:ctrl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ПЛ</m:t>
                </m:r>
              </m:sub>
            </m:sSub>
          </m:sup>
          <m:e>
            <m:sSubSup>
              <m:sSubSupPr>
                <m:ctrl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НЕФСКВ 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УТОЧН</m:t>
                </m:r>
              </m:sup>
            </m:sSubSup>
          </m:e>
        </m:nary>
      </m:oMath>
      <w:r>
        <w:rPr>
          <w:sz w:val="26"/>
          <w:szCs w:val="26"/>
          <w:lang w:eastAsia="ru-RU"/>
        </w:rPr>
        <w:tab/>
        <w:t>(8)</w:t>
      </w:r>
    </w:p>
    <w:p w14:paraId="47AFBAFD" w14:textId="77777777" w:rsidR="0082295B" w:rsidRPr="00463A0F" w:rsidRDefault="0082295B" w:rsidP="0082295B">
      <w:pPr>
        <w:rPr>
          <w:lang w:eastAsia="ru-RU"/>
        </w:rPr>
      </w:pPr>
    </w:p>
    <w:p w14:paraId="3BA55AB2" w14:textId="77777777" w:rsidR="0082295B" w:rsidRPr="00463A0F" w:rsidRDefault="0082295B" w:rsidP="00C216A9">
      <w:pPr>
        <w:ind w:left="426"/>
        <w:rPr>
          <w:lang w:eastAsia="ru-RU"/>
        </w:rPr>
      </w:pPr>
      <w:r w:rsidRPr="00463A0F">
        <w:rPr>
          <w:lang w:eastAsia="ru-RU"/>
        </w:rPr>
        <w:t>где:</w:t>
      </w:r>
    </w:p>
    <w:p w14:paraId="51952FE3" w14:textId="77777777" w:rsidR="0082295B" w:rsidRPr="00463A0F" w:rsidRDefault="0082295B" w:rsidP="00C216A9">
      <w:pPr>
        <w:ind w:left="426"/>
        <w:rPr>
          <w:lang w:eastAsia="ru-RU"/>
        </w:rPr>
      </w:pPr>
    </w:p>
    <w:p w14:paraId="635AED68" w14:textId="77777777" w:rsidR="0082295B" w:rsidRPr="00463A0F" w:rsidRDefault="007B34E8" w:rsidP="00C216A9">
      <w:pPr>
        <w:spacing w:after="120"/>
        <w:ind w:left="426"/>
        <w:jc w:val="both"/>
        <w:rPr>
          <w:rFonts w:eastAsia="MS Mincho"/>
        </w:rPr>
      </w:pPr>
      <m:oMath>
        <m:sSubSup>
          <m:sSubSupPr>
            <m:ctrlPr>
              <w:rPr>
                <w:rFonts w:ascii="Cambria Math" w:hAnsi="Cambria Math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 xml:space="preserve">НЕФСКВ </m:t>
            </m:r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УТОЧН</m:t>
            </m:r>
          </m:sup>
        </m:sSubSup>
      </m:oMath>
      <w:r w:rsidR="0082295B" w:rsidRPr="00463A0F">
        <w:rPr>
          <w:rFonts w:eastAsia="MS Mincho"/>
        </w:rPr>
        <w:t xml:space="preserve"> – масса нетто нефти, добытой через i-ю скважину в отчетный период (тонн);</w:t>
      </w:r>
    </w:p>
    <w:p w14:paraId="325295BC" w14:textId="77777777" w:rsidR="0082295B" w:rsidRPr="00463A0F" w:rsidRDefault="007B34E8" w:rsidP="00C216A9">
      <w:pPr>
        <w:spacing w:after="120"/>
        <w:ind w:left="426"/>
        <w:jc w:val="both"/>
        <w:rPr>
          <w:rFonts w:eastAsia="MS Mincho"/>
        </w:rPr>
      </w:pPr>
      <m:oMath>
        <m:sSub>
          <m:sSubPr>
            <m:ctrlPr>
              <w:rPr>
                <w:rFonts w:ascii="Cambria Math" w:hAnsi="Cambria Math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ПЛ</m:t>
            </m:r>
          </m:sub>
        </m:sSub>
      </m:oMath>
      <w:r w:rsidR="0082295B" w:rsidRPr="00463A0F">
        <w:rPr>
          <w:rFonts w:eastAsia="MS Mincho"/>
        </w:rPr>
        <w:t xml:space="preserve"> – количество скважин, которыми разрабатывается пласт (штук).</w:t>
      </w:r>
    </w:p>
    <w:p w14:paraId="254716CE" w14:textId="77777777" w:rsidR="0082295B" w:rsidRPr="00463A0F" w:rsidRDefault="0082295B" w:rsidP="00614B57">
      <w:pPr>
        <w:ind w:left="426"/>
        <w:rPr>
          <w:lang w:eastAsia="ru-RU"/>
        </w:rPr>
      </w:pPr>
      <w:r w:rsidRPr="00463A0F">
        <w:rPr>
          <w:lang w:eastAsia="ru-RU"/>
        </w:rPr>
        <w:t>Формула 8 применяется в тех случаях, когда все скважины участка недр однопластовые.</w:t>
      </w:r>
    </w:p>
    <w:p w14:paraId="33429795" w14:textId="77777777" w:rsidR="0082295B" w:rsidRPr="00463A0F" w:rsidRDefault="0082295B" w:rsidP="0082295B">
      <w:pPr>
        <w:rPr>
          <w:lang w:eastAsia="ru-RU"/>
        </w:rPr>
      </w:pPr>
    </w:p>
    <w:p w14:paraId="1CBDF231" w14:textId="77777777" w:rsidR="0082295B" w:rsidRPr="00463A0F" w:rsidRDefault="0082295B" w:rsidP="00EE5A1A">
      <w:pPr>
        <w:numPr>
          <w:ilvl w:val="0"/>
          <w:numId w:val="4"/>
        </w:numPr>
        <w:tabs>
          <w:tab w:val="clear" w:pos="705"/>
        </w:tabs>
        <w:spacing w:before="60" w:after="12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для залежи (</w:t>
      </w:r>
      <m:oMath>
        <m:sSub>
          <m:sSubPr>
            <m:ctrlPr>
              <w:rPr>
                <w:rFonts w:ascii="Cambria Math" w:hAnsi="Cambria Math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НЕФЗАЛ</m:t>
            </m:r>
          </m:sub>
        </m:sSub>
      </m:oMath>
      <w:r w:rsidRPr="00463A0F">
        <w:rPr>
          <w:rFonts w:eastAsia="MS Mincho"/>
        </w:rPr>
        <w:t>) – по формуле:</w:t>
      </w:r>
    </w:p>
    <w:p w14:paraId="3E010B15" w14:textId="77777777" w:rsidR="0082295B" w:rsidRPr="00463A0F" w:rsidRDefault="0082295B" w:rsidP="0082295B">
      <w:pPr>
        <w:rPr>
          <w:lang w:eastAsia="ru-RU"/>
        </w:rPr>
      </w:pPr>
    </w:p>
    <w:p w14:paraId="4912F0D5" w14:textId="77777777" w:rsidR="0082295B" w:rsidRPr="006D0C86" w:rsidRDefault="006D0C86" w:rsidP="006D0C86">
      <w:pPr>
        <w:tabs>
          <w:tab w:val="center" w:pos="4820"/>
          <w:tab w:val="right" w:pos="9638"/>
        </w:tabs>
        <w:jc w:val="center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</w:r>
      <w:r w:rsidR="0082295B" w:rsidRPr="006D0C86">
        <w:rPr>
          <w:sz w:val="26"/>
          <w:szCs w:val="26"/>
          <w:lang w:eastAsia="ru-RU"/>
        </w:rPr>
        <w:fldChar w:fldCharType="begin"/>
      </w:r>
      <w:r w:rsidR="0082295B" w:rsidRPr="006D0C86">
        <w:rPr>
          <w:sz w:val="26"/>
          <w:szCs w:val="26"/>
          <w:lang w:eastAsia="ru-RU"/>
        </w:rPr>
        <w:instrText xml:space="preserve"> LINK Word.Document.12 "C:\\Users\\ietravinin.MSK\\Desktop\\РОСНЕФТЬ\\! ЛНД\\! Инстр по уч нефти в ОГ\\! Инстр Уч нефти_по Правилам\\! Инстр Уч нефти_по Правилам.docx" "OLE_LINK4" \a \r  \* MERGEFORMAT </w:instrText>
      </w:r>
      <w:r w:rsidR="0082295B" w:rsidRPr="006D0C86">
        <w:rPr>
          <w:sz w:val="26"/>
          <w:szCs w:val="26"/>
          <w:lang w:eastAsia="ru-RU"/>
        </w:rPr>
        <w:fldChar w:fldCharType="separate"/>
      </w:r>
      <m:oMath>
        <m:sSub>
          <m:sSubPr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НЕФЗАЛ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  <w:lang w:eastAsia="ru-RU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i=1</m:t>
            </m:r>
          </m:sub>
          <m:sup>
            <m:sSub>
              <m:sSubPr>
                <m:ctrl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ЗАЛ</m:t>
                </m:r>
              </m:sub>
            </m:sSub>
          </m:sup>
          <m:e>
            <m:sSubSup>
              <m:sSubSupPr>
                <m:ctrl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НЕФСКВ 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УТОЧН</m:t>
                </m:r>
              </m:sup>
            </m:sSubSup>
          </m:e>
        </m:nary>
      </m:oMath>
      <w:r w:rsidR="0082295B" w:rsidRPr="006D0C86">
        <w:rPr>
          <w:sz w:val="26"/>
          <w:szCs w:val="26"/>
          <w:lang w:eastAsia="ru-RU"/>
        </w:rPr>
        <w:fldChar w:fldCharType="end"/>
      </w:r>
      <w:r>
        <w:rPr>
          <w:sz w:val="26"/>
          <w:szCs w:val="26"/>
          <w:lang w:eastAsia="ru-RU"/>
        </w:rPr>
        <w:tab/>
        <w:t>(9)</w:t>
      </w:r>
    </w:p>
    <w:p w14:paraId="76ADEACD" w14:textId="77777777" w:rsidR="0082295B" w:rsidRPr="00463A0F" w:rsidRDefault="0082295B" w:rsidP="0082295B">
      <w:pPr>
        <w:rPr>
          <w:lang w:eastAsia="ru-RU"/>
        </w:rPr>
      </w:pPr>
    </w:p>
    <w:p w14:paraId="0915A8FF" w14:textId="77777777" w:rsidR="0082295B" w:rsidRPr="00463A0F" w:rsidRDefault="0082295B" w:rsidP="00C216A9">
      <w:pPr>
        <w:ind w:left="426"/>
        <w:rPr>
          <w:lang w:eastAsia="ru-RU"/>
        </w:rPr>
      </w:pPr>
      <w:r w:rsidRPr="00463A0F">
        <w:rPr>
          <w:lang w:eastAsia="ru-RU"/>
        </w:rPr>
        <w:t>где:</w:t>
      </w:r>
    </w:p>
    <w:p w14:paraId="1F00EF1E" w14:textId="77777777" w:rsidR="0082295B" w:rsidRPr="00463A0F" w:rsidRDefault="0082295B" w:rsidP="00C216A9">
      <w:pPr>
        <w:ind w:left="426"/>
        <w:rPr>
          <w:lang w:eastAsia="ru-RU"/>
        </w:rPr>
      </w:pPr>
    </w:p>
    <w:p w14:paraId="01E21962" w14:textId="77777777" w:rsidR="0082295B" w:rsidRPr="00463A0F" w:rsidRDefault="007B34E8" w:rsidP="00C216A9">
      <w:pPr>
        <w:spacing w:after="120"/>
        <w:ind w:left="426"/>
        <w:jc w:val="both"/>
        <w:rPr>
          <w:rFonts w:eastAsia="MS Mincho"/>
        </w:rPr>
      </w:pPr>
      <m:oMath>
        <m:sSubSup>
          <m:sSubSupPr>
            <m:ctrlPr>
              <w:rPr>
                <w:rFonts w:ascii="Cambria Math" w:hAnsi="Cambria Math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 xml:space="preserve">НЕФСКВ </m:t>
            </m:r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УТОЧН</m:t>
            </m:r>
          </m:sup>
        </m:sSubSup>
      </m:oMath>
      <w:r w:rsidR="0082295B" w:rsidRPr="00463A0F">
        <w:rPr>
          <w:rFonts w:eastAsia="MS Mincho"/>
        </w:rPr>
        <w:t xml:space="preserve"> – масса нетто нефти, добытой через i-ю скважину в отчетный период (тонн);</w:t>
      </w:r>
    </w:p>
    <w:p w14:paraId="59F48304" w14:textId="77777777" w:rsidR="0082295B" w:rsidRPr="00463A0F" w:rsidRDefault="007B34E8" w:rsidP="00C216A9">
      <w:pPr>
        <w:spacing w:after="120"/>
        <w:ind w:left="426"/>
        <w:jc w:val="both"/>
        <w:rPr>
          <w:rFonts w:eastAsia="MS Mincho"/>
        </w:rPr>
      </w:pPr>
      <m:oMath>
        <m:sSub>
          <m:sSubPr>
            <m:ctrlPr>
              <w:rPr>
                <w:rFonts w:ascii="Cambria Math" w:hAnsi="Cambria Math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ЗАЛ</m:t>
            </m:r>
          </m:sub>
        </m:sSub>
      </m:oMath>
      <w:r w:rsidR="0082295B" w:rsidRPr="00463A0F">
        <w:rPr>
          <w:rFonts w:eastAsia="MS Mincho"/>
        </w:rPr>
        <w:t xml:space="preserve"> – количество скважин, которыми разрабатывается залежь (штук).</w:t>
      </w:r>
    </w:p>
    <w:p w14:paraId="14531610" w14:textId="77777777" w:rsidR="0082295B" w:rsidRPr="00463A0F" w:rsidRDefault="0082295B" w:rsidP="00C216A9">
      <w:pPr>
        <w:spacing w:after="240"/>
        <w:ind w:left="426"/>
        <w:rPr>
          <w:lang w:eastAsia="ru-RU"/>
        </w:rPr>
      </w:pPr>
      <w:r w:rsidRPr="00463A0F">
        <w:rPr>
          <w:lang w:eastAsia="ru-RU"/>
        </w:rPr>
        <w:t>Формула 9 применяется в тех случаях, когда каждая из скважин участка недр извлекает нефть только из одной залежи.</w:t>
      </w:r>
    </w:p>
    <w:p w14:paraId="5282139E" w14:textId="30A5D710" w:rsidR="0082295B" w:rsidRPr="00463A0F" w:rsidRDefault="0082295B" w:rsidP="00C63789">
      <w:pPr>
        <w:numPr>
          <w:ilvl w:val="1"/>
          <w:numId w:val="5"/>
        </w:numPr>
        <w:tabs>
          <w:tab w:val="num" w:pos="851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>При наличии расхождения между массой нетто нефти (</w:t>
      </w:r>
      <m:oMath>
        <m:sSub>
          <m:sSubPr>
            <m:ctrlPr>
              <w:rPr>
                <w:rFonts w:ascii="Cambria Math" w:hAnsi="Cambria Math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Ф</m:t>
            </m:r>
          </m:sub>
        </m:sSub>
      </m:oMath>
      <w:r w:rsidRPr="00463A0F">
        <w:rPr>
          <w:bCs/>
        </w:rPr>
        <w:t xml:space="preserve">), определенной в соответствии с </w:t>
      </w:r>
      <w:r w:rsidR="00EE5A90" w:rsidRPr="00463A0F">
        <w:rPr>
          <w:bCs/>
        </w:rPr>
        <w:t>пунктом 3.</w:t>
      </w:r>
      <w:r w:rsidR="00100786">
        <w:rPr>
          <w:bCs/>
        </w:rPr>
        <w:t>10</w:t>
      </w:r>
      <w:r w:rsidRPr="00463A0F">
        <w:rPr>
          <w:bCs/>
        </w:rPr>
        <w:t xml:space="preserve">. настоящей </w:t>
      </w:r>
      <w:r w:rsidR="00014F12">
        <w:rPr>
          <w:bCs/>
        </w:rPr>
        <w:t>Технологической и</w:t>
      </w:r>
      <w:r w:rsidRPr="00463A0F">
        <w:rPr>
          <w:bCs/>
        </w:rPr>
        <w:t>нструкции, и суммарной массой нетто нефти в нефтегазоводяной смеси, извлеченной в течение отчетного периода, определяется по результатам измерения дебитов скважин по массе нетто нефти, осуществляется уточнение результатов определения массы нетто нефти, добытой в отчетный период по каждой скважине.</w:t>
      </w:r>
    </w:p>
    <w:p w14:paraId="633769E4" w14:textId="77777777" w:rsidR="0082295B" w:rsidRPr="00463A0F" w:rsidRDefault="0082295B" w:rsidP="00C63789">
      <w:pPr>
        <w:numPr>
          <w:ilvl w:val="1"/>
          <w:numId w:val="5"/>
        </w:numPr>
        <w:tabs>
          <w:tab w:val="num" w:pos="851"/>
        </w:tabs>
        <w:spacing w:after="120"/>
        <w:ind w:left="0" w:firstLine="0"/>
        <w:jc w:val="both"/>
        <w:rPr>
          <w:bCs/>
        </w:rPr>
      </w:pPr>
      <w:r w:rsidRPr="00463A0F">
        <w:rPr>
          <w:bCs/>
        </w:rPr>
        <w:t>Разница между массой нетто нефти в составе нефтегазоводяной смеси, извлеченной из недр в отчетный период, определенной по результатам измерений дебитов скважин по массе нетто нефти, и массой нетто нефти (</w:t>
      </w:r>
      <m:oMath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Д</m:t>
            </m:r>
          </m:e>
          <m:sub>
            <m:r>
              <w:rPr>
                <w:rFonts w:ascii="Cambria Math" w:hAnsi="Cambria Math"/>
                <w:lang w:eastAsia="ru-RU"/>
              </w:rPr>
              <m:t>Ф</m:t>
            </m:r>
          </m:sub>
        </m:sSub>
      </m:oMath>
      <w:r w:rsidRPr="00463A0F">
        <w:rPr>
          <w:bCs/>
        </w:rPr>
        <w:t>) (дисбаланс) (</w:t>
      </w:r>
      <m:oMath>
        <m:r>
          <w:rPr>
            <w:rFonts w:ascii="Cambria Math" w:hAnsi="Cambria Math"/>
            <w:lang w:eastAsia="ru-RU"/>
          </w:rPr>
          <m:t>∆М</m:t>
        </m:r>
      </m:oMath>
      <w:r w:rsidRPr="00463A0F">
        <w:rPr>
          <w:bCs/>
        </w:rPr>
        <w:t>) определяется по формуле:</w:t>
      </w:r>
    </w:p>
    <w:p w14:paraId="5FE63355" w14:textId="77777777" w:rsidR="0082295B" w:rsidRPr="00463A0F" w:rsidRDefault="0082295B" w:rsidP="0082295B">
      <w:pPr>
        <w:tabs>
          <w:tab w:val="left" w:pos="851"/>
        </w:tabs>
        <w:ind w:left="11"/>
        <w:jc w:val="both"/>
        <w:rPr>
          <w:lang w:eastAsia="ru-RU"/>
        </w:rPr>
      </w:pPr>
    </w:p>
    <w:p w14:paraId="1D4C261D" w14:textId="77777777" w:rsidR="0082295B" w:rsidRPr="00BB5625" w:rsidRDefault="00BB5625" w:rsidP="00BB5625">
      <w:pPr>
        <w:tabs>
          <w:tab w:val="center" w:pos="4820"/>
          <w:tab w:val="right" w:pos="9638"/>
        </w:tabs>
        <w:jc w:val="center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</w:r>
      <m:oMath>
        <m:r>
          <m:rPr>
            <m:sty m:val="p"/>
          </m:rPr>
          <w:rPr>
            <w:rFonts w:ascii="Cambria Math" w:hAnsi="Cambria Math"/>
            <w:sz w:val="26"/>
            <w:szCs w:val="26"/>
            <w:lang w:eastAsia="ru-RU"/>
          </w:rPr>
          <m:t>∆М=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НЕФСКВ 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-</m:t>
            </m:r>
            <m:sSub>
              <m:sSubPr>
                <m:ctrl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Ф</m:t>
                </m:r>
              </m:sub>
            </m:sSub>
          </m:e>
        </m:nary>
      </m:oMath>
      <w:r>
        <w:rPr>
          <w:sz w:val="26"/>
          <w:szCs w:val="26"/>
          <w:lang w:eastAsia="ru-RU"/>
        </w:rPr>
        <w:tab/>
        <w:t>(10)</w:t>
      </w:r>
    </w:p>
    <w:p w14:paraId="0D5EDF09" w14:textId="77777777" w:rsidR="0082295B" w:rsidRPr="00BB5625" w:rsidRDefault="0082295B" w:rsidP="00BB5625">
      <w:pPr>
        <w:tabs>
          <w:tab w:val="center" w:pos="4820"/>
          <w:tab w:val="right" w:pos="9638"/>
        </w:tabs>
        <w:rPr>
          <w:sz w:val="26"/>
          <w:szCs w:val="26"/>
          <w:lang w:eastAsia="ru-RU"/>
        </w:rPr>
      </w:pPr>
    </w:p>
    <w:p w14:paraId="0B9F0E1A" w14:textId="77777777" w:rsidR="0082295B" w:rsidRPr="00463A0F" w:rsidRDefault="0082295B" w:rsidP="008A77B2">
      <w:pPr>
        <w:tabs>
          <w:tab w:val="left" w:pos="851"/>
        </w:tabs>
        <w:ind w:left="567"/>
        <w:jc w:val="both"/>
        <w:rPr>
          <w:lang w:eastAsia="ru-RU"/>
        </w:rPr>
      </w:pPr>
      <w:r w:rsidRPr="00463A0F">
        <w:rPr>
          <w:lang w:eastAsia="ru-RU"/>
        </w:rPr>
        <w:t>где:</w:t>
      </w:r>
    </w:p>
    <w:p w14:paraId="6FECA6E7" w14:textId="77777777" w:rsidR="0082295B" w:rsidRPr="00463A0F" w:rsidRDefault="0082295B" w:rsidP="008A77B2">
      <w:pPr>
        <w:tabs>
          <w:tab w:val="left" w:pos="851"/>
        </w:tabs>
        <w:ind w:left="567"/>
        <w:jc w:val="both"/>
        <w:rPr>
          <w:lang w:eastAsia="ru-RU"/>
        </w:rPr>
      </w:pPr>
    </w:p>
    <w:p w14:paraId="64CBD33E" w14:textId="77777777" w:rsidR="0082295B" w:rsidRPr="00463A0F" w:rsidRDefault="007B34E8" w:rsidP="008A77B2">
      <w:pPr>
        <w:spacing w:after="120"/>
        <w:ind w:left="567"/>
        <w:jc w:val="both"/>
        <w:rPr>
          <w:rFonts w:eastAsia="MS Mincho"/>
        </w:rPr>
      </w:pPr>
      <m:oMath>
        <m:sSub>
          <m:sSubPr>
            <m:ctrlPr>
              <w:rPr>
                <w:rFonts w:ascii="Cambria Math" w:hAnsi="Cambria Math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 xml:space="preserve">НЕФСКВ </m:t>
            </m:r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i</m:t>
            </m:r>
          </m:sub>
        </m:sSub>
      </m:oMath>
      <w:r w:rsidR="0082295B" w:rsidRPr="00463A0F">
        <w:rPr>
          <w:rFonts w:eastAsia="MS Mincho"/>
        </w:rPr>
        <w:t xml:space="preserve"> – масса нетто нефти в составе нефтегазоводяной смеси, извлеченной из i-й скважины месторождения (участка недр) в отчетный период (тонн);</w:t>
      </w:r>
    </w:p>
    <w:p w14:paraId="7A73DDF1" w14:textId="77777777" w:rsidR="0082295B" w:rsidRPr="00463A0F" w:rsidRDefault="00E9079B" w:rsidP="008A77B2">
      <w:pPr>
        <w:spacing w:after="240"/>
        <w:ind w:left="567"/>
        <w:jc w:val="both"/>
        <w:rPr>
          <w:rFonts w:eastAsia="MS Mincho"/>
        </w:rPr>
      </w:pPr>
      <m:oMath>
        <m:r>
          <m:rPr>
            <m:sty m:val="p"/>
          </m:rPr>
          <w:rPr>
            <w:rFonts w:ascii="Cambria Math" w:hAnsi="Cambria Math"/>
            <w:lang w:val="en-US" w:eastAsia="ru-RU"/>
          </w:rPr>
          <m:t>n</m:t>
        </m:r>
      </m:oMath>
      <w:r w:rsidR="0082295B" w:rsidRPr="00463A0F">
        <w:rPr>
          <w:rFonts w:eastAsia="MS Mincho"/>
        </w:rPr>
        <w:t xml:space="preserve"> – количество скважин, извлеченная нефтегазоводяная смесь из которых используется в технологическом процессе подготовки нефти (штук).</w:t>
      </w:r>
    </w:p>
    <w:p w14:paraId="4A166062" w14:textId="77777777" w:rsidR="0082295B" w:rsidRPr="00463A0F" w:rsidRDefault="0082295B" w:rsidP="00614B57">
      <w:pPr>
        <w:jc w:val="both"/>
        <w:rPr>
          <w:lang w:eastAsia="ru-RU"/>
        </w:rPr>
      </w:pPr>
      <w:r w:rsidRPr="00463A0F">
        <w:rPr>
          <w:lang w:eastAsia="ru-RU"/>
        </w:rPr>
        <w:t>Масса нетто нефти, добытой через i-ю скважину в отчетный период (</w:t>
      </w:r>
      <m:oMath>
        <m:sSubSup>
          <m:sSubSupPr>
            <m:ctrlPr>
              <w:rPr>
                <w:rFonts w:ascii="Cambria Math" w:hAnsi="Cambria Math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 xml:space="preserve">НЕФСКВ </m:t>
            </m:r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УТОЧН</m:t>
            </m:r>
          </m:sup>
        </m:sSubSup>
      </m:oMath>
      <w:r w:rsidRPr="00463A0F">
        <w:rPr>
          <w:lang w:eastAsia="ru-RU"/>
        </w:rPr>
        <w:t>), определяется по формуле:</w:t>
      </w:r>
    </w:p>
    <w:p w14:paraId="577C76ED" w14:textId="77777777" w:rsidR="0082295B" w:rsidRPr="00463A0F" w:rsidRDefault="0082295B" w:rsidP="0082295B">
      <w:pPr>
        <w:tabs>
          <w:tab w:val="left" w:pos="851"/>
        </w:tabs>
        <w:ind w:left="11"/>
        <w:jc w:val="both"/>
        <w:rPr>
          <w:lang w:eastAsia="ru-RU"/>
        </w:rPr>
      </w:pPr>
    </w:p>
    <w:p w14:paraId="5CEB4E71" w14:textId="77777777" w:rsidR="0082295B" w:rsidRPr="001C4F42" w:rsidRDefault="001C4F42" w:rsidP="001C4F42">
      <w:pPr>
        <w:tabs>
          <w:tab w:val="center" w:pos="4820"/>
          <w:tab w:val="right" w:pos="9638"/>
        </w:tabs>
        <w:jc w:val="center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</w:r>
      <m:oMath>
        <m:sSubSup>
          <m:sSubSupPr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НЕФСКВ 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УТОЧН</m:t>
            </m:r>
          </m:sup>
        </m:sSubSup>
        <m:r>
          <m:rPr>
            <m:sty m:val="p"/>
          </m:rPr>
          <w:rPr>
            <w:rFonts w:ascii="Cambria Math" w:hAnsi="Cambria Math"/>
            <w:sz w:val="26"/>
            <w:szCs w:val="26"/>
            <w:lang w:eastAsia="ru-RU"/>
          </w:rPr>
          <m:t>=</m:t>
        </m:r>
        <m:sSub>
          <m:sSubPr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НЕФСКВ i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  <w:lang w:eastAsia="ru-RU"/>
          </w:rPr>
          <m:t>-∆М×</m:t>
        </m:r>
        <m:d>
          <m:dPr>
            <m:begChr m:val="["/>
            <m:endChr m:val="]"/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z w:val="26"/>
                        <w:szCs w:val="26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eastAsia="ru-RU"/>
                      </w:rPr>
                      <m:t>М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eastAsia="ru-RU"/>
                      </w:rPr>
                      <m:t>НЕФСКВ 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×∆</m:t>
                </m:r>
                <m:sSubSup>
                  <m:sSubSupPr>
                    <m:ctrlPr>
                      <w:rPr>
                        <w:rFonts w:ascii="Cambria Math" w:hAnsi="Cambria Math"/>
                        <w:sz w:val="26"/>
                        <w:szCs w:val="26"/>
                        <w:lang w:eastAsia="ru-RU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eastAsia="ru-RU"/>
                      </w:rPr>
                      <m:t>СИ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eastAsia="ru-RU"/>
                      </w:rPr>
                      <m:t>СКВ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eastAsia="ru-RU"/>
                      </w:rPr>
                      <m:t>i</m:t>
                    </m:r>
                  </m:sup>
                </m:sSubSup>
              </m:num>
              <m:den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sz w:val="26"/>
                        <w:szCs w:val="26"/>
                        <w:lang w:eastAsia="ru-RU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eastAsia="ru-RU"/>
                      </w:rPr>
                      <m:t>i=1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eastAsia="ru-RU"/>
                      </w:rPr>
                      <m:t>n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sz w:val="26"/>
                            <w:szCs w:val="26"/>
                            <w:lang w:eastAsia="ru-RU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6"/>
                                <w:szCs w:val="26"/>
                                <w:lang w:eastAsia="ru-RU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6"/>
                                <w:szCs w:val="26"/>
                                <w:lang w:eastAsia="ru-RU"/>
                              </w:rPr>
                              <m:t>М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6"/>
                                <w:szCs w:val="26"/>
                                <w:lang w:eastAsia="ru-RU"/>
                              </w:rPr>
                              <m:t>НЕФСКВ i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6"/>
                            <w:szCs w:val="26"/>
                            <w:lang w:eastAsia="ru-RU"/>
                          </w:rPr>
                          <m:t>×∆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sz w:val="26"/>
                                <w:szCs w:val="26"/>
                                <w:lang w:eastAsia="ru-RU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6"/>
                                <w:szCs w:val="26"/>
                                <w:lang w:eastAsia="ru-RU"/>
                              </w:rPr>
                              <m:t>СИ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6"/>
                                <w:szCs w:val="26"/>
                                <w:lang w:eastAsia="ru-RU"/>
                              </w:rPr>
                              <m:t>СКВ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6"/>
                                <w:szCs w:val="26"/>
                                <w:lang w:eastAsia="ru-RU"/>
                              </w:rPr>
                              <m:t>i</m:t>
                            </m:r>
                          </m:sup>
                        </m:sSubSup>
                      </m:e>
                    </m:d>
                  </m:e>
                </m:nary>
              </m:den>
            </m:f>
          </m:e>
        </m:d>
      </m:oMath>
      <w:r>
        <w:rPr>
          <w:sz w:val="26"/>
          <w:szCs w:val="26"/>
          <w:lang w:eastAsia="ru-RU"/>
        </w:rPr>
        <w:tab/>
        <w:t>(11)</w:t>
      </w:r>
    </w:p>
    <w:p w14:paraId="4A2D37EA" w14:textId="77777777" w:rsidR="0082295B" w:rsidRPr="00463A0F" w:rsidRDefault="0082295B" w:rsidP="0082295B">
      <w:pPr>
        <w:tabs>
          <w:tab w:val="left" w:pos="851"/>
        </w:tabs>
        <w:ind w:left="11"/>
        <w:jc w:val="both"/>
        <w:rPr>
          <w:lang w:eastAsia="ru-RU"/>
        </w:rPr>
      </w:pPr>
    </w:p>
    <w:p w14:paraId="43C6F74E" w14:textId="77777777" w:rsidR="0082295B" w:rsidRPr="00463A0F" w:rsidRDefault="0082295B" w:rsidP="008A77B2">
      <w:pPr>
        <w:tabs>
          <w:tab w:val="left" w:pos="851"/>
        </w:tabs>
        <w:ind w:left="567"/>
        <w:jc w:val="both"/>
        <w:rPr>
          <w:lang w:eastAsia="ru-RU"/>
        </w:rPr>
      </w:pPr>
      <w:r w:rsidRPr="00463A0F">
        <w:rPr>
          <w:lang w:eastAsia="ru-RU"/>
        </w:rPr>
        <w:t>где:</w:t>
      </w:r>
    </w:p>
    <w:p w14:paraId="430A495F" w14:textId="77777777" w:rsidR="0082295B" w:rsidRPr="00463A0F" w:rsidRDefault="0082295B" w:rsidP="008A77B2">
      <w:pPr>
        <w:tabs>
          <w:tab w:val="left" w:pos="851"/>
        </w:tabs>
        <w:ind w:left="567"/>
        <w:jc w:val="both"/>
        <w:rPr>
          <w:lang w:eastAsia="ru-RU"/>
        </w:rPr>
      </w:pPr>
    </w:p>
    <w:p w14:paraId="7CAD99C6" w14:textId="77777777" w:rsidR="0082295B" w:rsidRPr="00463A0F" w:rsidRDefault="007B34E8" w:rsidP="008A77B2">
      <w:pPr>
        <w:spacing w:after="120"/>
        <w:ind w:left="567"/>
        <w:jc w:val="both"/>
        <w:rPr>
          <w:rFonts w:eastAsia="MS Mincho"/>
        </w:rPr>
      </w:pPr>
      <m:oMath>
        <m:sSub>
          <m:sSubPr>
            <m:ctrlPr>
              <w:rPr>
                <w:rFonts w:ascii="Cambria Math" w:hAnsi="Cambria Math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 xml:space="preserve">НЕФСКВ </m:t>
            </m:r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i</m:t>
            </m:r>
          </m:sub>
        </m:sSub>
      </m:oMath>
      <w:r w:rsidR="0082295B" w:rsidRPr="00463A0F">
        <w:rPr>
          <w:rFonts w:eastAsia="MS Mincho"/>
        </w:rPr>
        <w:t xml:space="preserve"> – масса нетто нефти в составе нефтегазоводяной смеси, извлеченной из i-й скважины в отчетный период (тонн);</w:t>
      </w:r>
    </w:p>
    <w:p w14:paraId="2AF14016" w14:textId="77777777" w:rsidR="0082295B" w:rsidRPr="00463A0F" w:rsidRDefault="00E9079B" w:rsidP="008A77B2">
      <w:pPr>
        <w:spacing w:after="120"/>
        <w:ind w:left="567"/>
        <w:jc w:val="both"/>
        <w:rPr>
          <w:rFonts w:eastAsia="MS Mincho"/>
        </w:rPr>
      </w:pPr>
      <m:oMath>
        <m:r>
          <m:rPr>
            <m:sty m:val="p"/>
          </m:rPr>
          <w:rPr>
            <w:rFonts w:ascii="Cambria Math" w:hAnsi="Cambria Math"/>
            <w:lang w:eastAsia="ru-RU"/>
          </w:rPr>
          <m:t>∆М</m:t>
        </m:r>
      </m:oMath>
      <w:r w:rsidR="0082295B" w:rsidRPr="00463A0F">
        <w:rPr>
          <w:rFonts w:eastAsia="MS Mincho"/>
        </w:rPr>
        <w:t xml:space="preserve"> – дисбаланс (тонн);</w:t>
      </w:r>
    </w:p>
    <w:p w14:paraId="043448EA" w14:textId="77777777" w:rsidR="0082295B" w:rsidRPr="00463A0F" w:rsidRDefault="00E9079B" w:rsidP="008A77B2">
      <w:pPr>
        <w:spacing w:after="120"/>
        <w:ind w:left="567"/>
        <w:jc w:val="both"/>
        <w:rPr>
          <w:rFonts w:eastAsia="MS Mincho"/>
        </w:rPr>
      </w:pPr>
      <m:oMath>
        <m:r>
          <m:rPr>
            <m:sty m:val="p"/>
          </m:rPr>
          <w:rPr>
            <w:rFonts w:ascii="Cambria Math" w:hAnsi="Cambria Math"/>
            <w:lang w:eastAsia="ru-RU"/>
          </w:rPr>
          <m:t>∆</m:t>
        </m:r>
        <m:sSubSup>
          <m:sSubSupPr>
            <m:ctrlPr>
              <w:rPr>
                <w:rFonts w:ascii="Cambria Math" w:hAnsi="Cambria Math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СИ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СКВ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i</m:t>
            </m:r>
          </m:sup>
        </m:sSubSup>
      </m:oMath>
      <w:r w:rsidR="0082295B" w:rsidRPr="00463A0F">
        <w:rPr>
          <w:rFonts w:eastAsia="MS Mincho"/>
        </w:rPr>
        <w:t xml:space="preserve"> – погрешность СИ, с помощью которых проведено измерений количества нефтегазоводяной смеси</w:t>
      </w:r>
      <w:r w:rsidR="0074191B" w:rsidRPr="00463A0F">
        <w:rPr>
          <w:rFonts w:eastAsia="MS Mincho"/>
        </w:rPr>
        <w:t xml:space="preserve">, </w:t>
      </w:r>
      <w:r w:rsidR="0082295B" w:rsidRPr="00463A0F">
        <w:rPr>
          <w:rFonts w:eastAsia="MS Mincho"/>
        </w:rPr>
        <w:t>извлеченной из i-й скважины (процентов);</w:t>
      </w:r>
    </w:p>
    <w:p w14:paraId="64DDDFF8" w14:textId="77777777" w:rsidR="0082295B" w:rsidRPr="00463A0F" w:rsidRDefault="00E9079B" w:rsidP="008A77B2">
      <w:pPr>
        <w:spacing w:after="240"/>
        <w:ind w:left="567"/>
        <w:jc w:val="both"/>
        <w:rPr>
          <w:rFonts w:eastAsia="MS Mincho"/>
        </w:rPr>
      </w:pPr>
      <m:oMath>
        <m:r>
          <m:rPr>
            <m:sty m:val="p"/>
          </m:rPr>
          <w:rPr>
            <w:rFonts w:ascii="Cambria Math" w:hAnsi="Cambria Math"/>
            <w:lang w:eastAsia="ru-RU"/>
          </w:rPr>
          <m:t>n</m:t>
        </m:r>
      </m:oMath>
      <w:r w:rsidR="0082295B" w:rsidRPr="00463A0F">
        <w:rPr>
          <w:rFonts w:eastAsia="MS Mincho"/>
        </w:rPr>
        <w:t xml:space="preserve"> – количество скважин, нефтегазоводяная смесь из которых используется в технологическом процессе подготовки нефти (штук).</w:t>
      </w:r>
    </w:p>
    <w:p w14:paraId="2EE61851" w14:textId="77777777" w:rsidR="0082295B" w:rsidRPr="00463A0F" w:rsidRDefault="0082295B" w:rsidP="00614B57">
      <w:pPr>
        <w:jc w:val="both"/>
        <w:rPr>
          <w:lang w:eastAsia="ru-RU"/>
        </w:rPr>
      </w:pPr>
      <w:r w:rsidRPr="00463A0F">
        <w:rPr>
          <w:lang w:eastAsia="ru-RU"/>
        </w:rPr>
        <w:t>Масса нетто нефти в составе нефтегазоводяной смеси, извлеченной из i-й скважины в отчетный период (</w:t>
      </w:r>
      <m:oMath>
        <m:sSub>
          <m:sSubPr>
            <m:ctrlPr>
              <w:rPr>
                <w:rFonts w:ascii="Cambria Math" w:hAnsi="Cambria Math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 xml:space="preserve">НЕФСКВ </m:t>
            </m:r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i</m:t>
            </m:r>
          </m:sub>
        </m:sSub>
      </m:oMath>
      <w:r w:rsidRPr="00463A0F">
        <w:rPr>
          <w:lang w:eastAsia="ru-RU"/>
        </w:rPr>
        <w:t>) определяется по формуле:</w:t>
      </w:r>
    </w:p>
    <w:p w14:paraId="4C3FB27E" w14:textId="77777777" w:rsidR="0082295B" w:rsidRPr="00463A0F" w:rsidRDefault="0082295B" w:rsidP="0082295B">
      <w:pPr>
        <w:tabs>
          <w:tab w:val="left" w:pos="851"/>
        </w:tabs>
        <w:ind w:left="11"/>
        <w:jc w:val="both"/>
        <w:rPr>
          <w:lang w:eastAsia="ru-RU"/>
        </w:rPr>
      </w:pPr>
    </w:p>
    <w:p w14:paraId="42AF6829" w14:textId="77777777" w:rsidR="0082295B" w:rsidRPr="001C4F42" w:rsidRDefault="001C4F42" w:rsidP="001C4F42">
      <w:pPr>
        <w:tabs>
          <w:tab w:val="center" w:pos="4820"/>
          <w:tab w:val="right" w:pos="9638"/>
        </w:tabs>
        <w:jc w:val="center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</w:r>
      <m:oMath>
        <m:sSub>
          <m:sSubPr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НЕФСКВ i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  <w:lang w:eastAsia="ru-RU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j</m:t>
            </m:r>
          </m:sup>
          <m:e>
            <m:d>
              <m:dPr>
                <m:ctrl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sz w:val="26"/>
                        <w:szCs w:val="26"/>
                        <w:lang w:eastAsia="ru-RU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eastAsia="ru-RU"/>
                      </w:rPr>
                      <m:t>М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eastAsia="ru-RU"/>
                      </w:rPr>
                      <m:t>НЕФ 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eastAsia="ru-RU"/>
                      </w:rPr>
                      <m:t>j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eastAsia="ru-RU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 w:val="26"/>
                        <w:szCs w:val="26"/>
                        <w:lang w:eastAsia="ru-RU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eastAsia="ru-RU"/>
                      </w:rPr>
                      <m:t>Т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eastAsia="ru-RU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eastAsia="ru-RU"/>
                      </w:rPr>
                      <m:t>j</m:t>
                    </m:r>
                  </m:sup>
                </m:sSubSup>
              </m:e>
            </m:d>
          </m:e>
        </m:nary>
      </m:oMath>
      <w:r w:rsidRPr="001C4F42">
        <w:rPr>
          <w:sz w:val="26"/>
          <w:szCs w:val="26"/>
          <w:lang w:eastAsia="ru-RU"/>
        </w:rPr>
        <w:tab/>
        <w:t>(12)</w:t>
      </w:r>
    </w:p>
    <w:p w14:paraId="5E3BC54F" w14:textId="77777777" w:rsidR="0082295B" w:rsidRPr="00463A0F" w:rsidRDefault="0082295B" w:rsidP="0082295B">
      <w:pPr>
        <w:tabs>
          <w:tab w:val="left" w:pos="851"/>
        </w:tabs>
        <w:ind w:left="11"/>
        <w:jc w:val="both"/>
        <w:rPr>
          <w:lang w:eastAsia="ru-RU"/>
        </w:rPr>
      </w:pPr>
    </w:p>
    <w:p w14:paraId="360D4E6D" w14:textId="77777777" w:rsidR="0082295B" w:rsidRPr="00463A0F" w:rsidRDefault="0082295B" w:rsidP="008A77B2">
      <w:pPr>
        <w:tabs>
          <w:tab w:val="left" w:pos="851"/>
        </w:tabs>
        <w:ind w:left="567"/>
        <w:jc w:val="both"/>
        <w:rPr>
          <w:lang w:eastAsia="ru-RU"/>
        </w:rPr>
      </w:pPr>
      <w:r w:rsidRPr="00463A0F">
        <w:rPr>
          <w:lang w:eastAsia="ru-RU"/>
        </w:rPr>
        <w:t>где:</w:t>
      </w:r>
    </w:p>
    <w:p w14:paraId="37868690" w14:textId="77777777" w:rsidR="0082295B" w:rsidRPr="00463A0F" w:rsidRDefault="0082295B" w:rsidP="008A77B2">
      <w:pPr>
        <w:tabs>
          <w:tab w:val="left" w:pos="851"/>
        </w:tabs>
        <w:ind w:left="567"/>
        <w:jc w:val="both"/>
        <w:rPr>
          <w:lang w:eastAsia="ru-RU"/>
        </w:rPr>
      </w:pPr>
    </w:p>
    <w:p w14:paraId="3EE5096B" w14:textId="77777777" w:rsidR="0082295B" w:rsidRPr="00463A0F" w:rsidRDefault="007B34E8" w:rsidP="008A77B2">
      <w:pPr>
        <w:spacing w:after="120"/>
        <w:ind w:left="567"/>
        <w:jc w:val="both"/>
        <w:rPr>
          <w:rFonts w:eastAsia="MS Mincho"/>
        </w:rPr>
      </w:pPr>
      <m:oMath>
        <m:sSubSup>
          <m:sSubSupPr>
            <m:ctrlPr>
              <w:rPr>
                <w:rFonts w:ascii="Cambria Math" w:hAnsi="Cambria Math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 xml:space="preserve">НЕФ </m:t>
            </m:r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j</m:t>
            </m:r>
          </m:sup>
        </m:sSubSup>
      </m:oMath>
      <w:r w:rsidR="0082295B" w:rsidRPr="00463A0F">
        <w:rPr>
          <w:rFonts w:eastAsia="MS Mincho"/>
        </w:rPr>
        <w:t xml:space="preserve"> – дебит i-й скважины по массе нетто нефти в j-м периоде измерений (тонн/сут.);</w:t>
      </w:r>
    </w:p>
    <w:p w14:paraId="73A7362B" w14:textId="77777777" w:rsidR="0082295B" w:rsidRPr="00463A0F" w:rsidRDefault="00E9079B" w:rsidP="008A77B2">
      <w:pPr>
        <w:spacing w:after="120"/>
        <w:ind w:left="567"/>
        <w:jc w:val="both"/>
        <w:rPr>
          <w:rFonts w:eastAsia="MS Mincho"/>
        </w:rPr>
      </w:pPr>
      <m:oMath>
        <m:r>
          <m:rPr>
            <m:sty m:val="p"/>
          </m:rPr>
          <w:rPr>
            <w:rFonts w:ascii="Cambria Math" w:hAnsi="Cambria Math"/>
            <w:lang w:val="en-US" w:eastAsia="ru-RU"/>
          </w:rPr>
          <m:t>j</m:t>
        </m:r>
      </m:oMath>
      <w:r w:rsidR="0082295B" w:rsidRPr="00463A0F">
        <w:rPr>
          <w:rFonts w:eastAsia="MS Mincho"/>
        </w:rPr>
        <w:t xml:space="preserve"> – количество измерений дебитов скважин в отчетный период;</w:t>
      </w:r>
    </w:p>
    <w:p w14:paraId="70D609D4" w14:textId="77777777" w:rsidR="0082295B" w:rsidRPr="00463A0F" w:rsidRDefault="007B34E8" w:rsidP="008A77B2">
      <w:pPr>
        <w:spacing w:after="240"/>
        <w:ind w:left="567"/>
        <w:jc w:val="both"/>
        <w:rPr>
          <w:rFonts w:eastAsia="MS Mincho"/>
        </w:rPr>
      </w:pPr>
      <m:oMath>
        <m:sSubSup>
          <m:sSubSupPr>
            <m:ctrlPr>
              <w:rPr>
                <w:rFonts w:ascii="Cambria Math" w:hAnsi="Cambria Math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j</m:t>
            </m:r>
          </m:sup>
        </m:sSubSup>
      </m:oMath>
      <w:r w:rsidR="0082295B" w:rsidRPr="00463A0F">
        <w:rPr>
          <w:rFonts w:eastAsia="MS Mincho"/>
        </w:rPr>
        <w:t xml:space="preserve"> – количество суток работы в j-м периоде измерений i-й скважины в течение отчетного периода.</w:t>
      </w:r>
    </w:p>
    <w:p w14:paraId="6F04893B" w14:textId="040875E9" w:rsidR="0082295B" w:rsidRPr="00463A0F" w:rsidRDefault="0082295B" w:rsidP="005650BD">
      <w:pPr>
        <w:numPr>
          <w:ilvl w:val="1"/>
          <w:numId w:val="5"/>
        </w:numPr>
        <w:tabs>
          <w:tab w:val="num" w:pos="851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 xml:space="preserve">Погрешность СИ принимается исходя из свидетельств об утверждении типа </w:t>
      </w:r>
      <w:r w:rsidR="00BA72FA">
        <w:rPr>
          <w:bCs/>
        </w:rPr>
        <w:t>СИ</w:t>
      </w:r>
      <w:r w:rsidRPr="00463A0F">
        <w:rPr>
          <w:bCs/>
        </w:rPr>
        <w:t>, либо на основании расчета, проводимого в соответствии с законодательством Российской Федерации об обеспечении единства СИ.</w:t>
      </w:r>
    </w:p>
    <w:p w14:paraId="1C119C44" w14:textId="77777777" w:rsidR="0082295B" w:rsidRPr="00463A0F" w:rsidRDefault="0082295B" w:rsidP="005650BD">
      <w:pPr>
        <w:numPr>
          <w:ilvl w:val="1"/>
          <w:numId w:val="5"/>
        </w:numPr>
        <w:tabs>
          <w:tab w:val="num" w:pos="851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 xml:space="preserve">При строительстве или реконструкции наземной инфраструктуры разрабатываются мероприятия по приведению объектов по измерению массы нефти в составе нефтегазоводяной смеси и объема нефтяного газа по отдельным скважинам и по участкам недр (месторождениям) в соответствии с требованиями настоящей </w:t>
      </w:r>
      <w:r w:rsidR="00014F12">
        <w:rPr>
          <w:bCs/>
        </w:rPr>
        <w:t>Технологической и</w:t>
      </w:r>
      <w:r w:rsidRPr="00463A0F">
        <w:rPr>
          <w:bCs/>
        </w:rPr>
        <w:t>нструкции.</w:t>
      </w:r>
    </w:p>
    <w:p w14:paraId="6AA48BAE" w14:textId="77777777" w:rsidR="0082295B" w:rsidRPr="00463A0F" w:rsidRDefault="0082295B" w:rsidP="00146B8D">
      <w:pPr>
        <w:numPr>
          <w:ilvl w:val="1"/>
          <w:numId w:val="5"/>
        </w:numPr>
        <w:tabs>
          <w:tab w:val="num" w:pos="851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>Измерения количества нефти в составе нефтегазоводяной смеси и газа по отдельной скважине выполняют с применением ИУ, которые должны соответствовать техническим характеристикам завода-изготовителя и проектам, с пределами допускаемой основной относительной погрешности измерений в соответ</w:t>
      </w:r>
      <w:r w:rsidR="00202B46" w:rsidRPr="00463A0F">
        <w:rPr>
          <w:bCs/>
        </w:rPr>
        <w:t>ствии с требованиями пункта 4.</w:t>
      </w:r>
      <w:r w:rsidRPr="00463A0F">
        <w:rPr>
          <w:bCs/>
        </w:rPr>
        <w:t>4</w:t>
      </w:r>
      <w:r w:rsidR="00202B46" w:rsidRPr="00463A0F">
        <w:rPr>
          <w:bCs/>
        </w:rPr>
        <w:t>.</w:t>
      </w:r>
      <w:r w:rsidRPr="00463A0F">
        <w:rPr>
          <w:bCs/>
        </w:rPr>
        <w:t xml:space="preserve"> настоящей </w:t>
      </w:r>
      <w:r w:rsidR="00014F12">
        <w:rPr>
          <w:bCs/>
        </w:rPr>
        <w:t>Технологической и</w:t>
      </w:r>
      <w:r w:rsidRPr="00463A0F">
        <w:rPr>
          <w:bCs/>
        </w:rPr>
        <w:t>нструкции.</w:t>
      </w:r>
    </w:p>
    <w:p w14:paraId="458F8E24" w14:textId="77777777" w:rsidR="0082295B" w:rsidRPr="00463A0F" w:rsidRDefault="0082295B" w:rsidP="00146B8D">
      <w:pPr>
        <w:numPr>
          <w:ilvl w:val="1"/>
          <w:numId w:val="5"/>
        </w:numPr>
        <w:tabs>
          <w:tab w:val="num" w:pos="851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 xml:space="preserve">Результаты определения количества нефти, извлеченной из недр за отчетный период по каждому участку недр и по </w:t>
      </w:r>
      <w:r w:rsidR="00204C86" w:rsidRPr="00463A0F">
        <w:rPr>
          <w:bCs/>
        </w:rPr>
        <w:t>Обществу</w:t>
      </w:r>
      <w:r w:rsidRPr="00463A0F">
        <w:rPr>
          <w:bCs/>
        </w:rPr>
        <w:t xml:space="preserve"> в целом, </w:t>
      </w:r>
      <w:r w:rsidR="00254CE7" w:rsidRPr="00463A0F">
        <w:rPr>
          <w:bCs/>
        </w:rPr>
        <w:t>заносят в исполнительный баланс</w:t>
      </w:r>
      <w:r w:rsidR="00204C86" w:rsidRPr="00463A0F">
        <w:rPr>
          <w:bCs/>
        </w:rPr>
        <w:t>.</w:t>
      </w:r>
    </w:p>
    <w:p w14:paraId="2F4CE58D" w14:textId="77777777" w:rsidR="00CA1F12" w:rsidRPr="002513AF" w:rsidRDefault="0082295B" w:rsidP="00EE5A1A">
      <w:pPr>
        <w:numPr>
          <w:ilvl w:val="1"/>
          <w:numId w:val="5"/>
        </w:numPr>
        <w:tabs>
          <w:tab w:val="num" w:pos="605"/>
          <w:tab w:val="num" w:pos="851"/>
        </w:tabs>
        <w:spacing w:after="240"/>
        <w:ind w:left="0" w:firstLine="0"/>
        <w:jc w:val="both"/>
        <w:rPr>
          <w:bCs/>
        </w:rPr>
      </w:pPr>
      <w:r w:rsidRPr="002513AF">
        <w:rPr>
          <w:bCs/>
        </w:rPr>
        <w:t xml:space="preserve">Глубина (время сохранения) архива на бумажном носителе или электронного архива СОИ (при наличии) должна соответствовать законодательству Российской Федерации и действующим нормативным документам, но не менее 5 лет после отчетного периода согласно ст. 29 Федерального закона </w:t>
      </w:r>
      <w:r w:rsidRPr="00661572">
        <w:rPr>
          <w:bCs/>
        </w:rPr>
        <w:t>от 06.12.2011 № 402-ФЗ «О бухгалтерском учете»</w:t>
      </w:r>
      <w:r w:rsidRPr="002513AF">
        <w:rPr>
          <w:bCs/>
        </w:rPr>
        <w:t>.</w:t>
      </w:r>
    </w:p>
    <w:p w14:paraId="340F3055" w14:textId="77777777" w:rsidR="0082295B" w:rsidRPr="00463A0F" w:rsidRDefault="0082295B" w:rsidP="00C22FAC">
      <w:pPr>
        <w:tabs>
          <w:tab w:val="num" w:pos="605"/>
        </w:tabs>
        <w:spacing w:line="276" w:lineRule="auto"/>
        <w:ind w:firstLine="567"/>
        <w:jc w:val="both"/>
        <w:rPr>
          <w:bCs/>
        </w:rPr>
        <w:sectPr w:rsidR="0082295B" w:rsidRPr="00463A0F" w:rsidSect="00EE5A1A">
          <w:headerReference w:type="even" r:id="rId25"/>
          <w:headerReference w:type="first" r:id="rId26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45BE0C1D" w14:textId="77777777" w:rsidR="00C22FAC" w:rsidRPr="00563BD7" w:rsidRDefault="00F04A3C" w:rsidP="00C63789">
      <w:pPr>
        <w:pStyle w:val="1"/>
        <w:keepNext w:val="0"/>
        <w:numPr>
          <w:ilvl w:val="0"/>
          <w:numId w:val="5"/>
        </w:numPr>
        <w:tabs>
          <w:tab w:val="left" w:pos="360"/>
        </w:tabs>
        <w:spacing w:after="240"/>
        <w:ind w:left="0" w:firstLine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58" w:name="_Toc511150895"/>
      <w:bookmarkStart w:id="59" w:name="_Toc520276155"/>
      <w:bookmarkStart w:id="60" w:name="_Toc198806584"/>
      <w:r w:rsidRPr="00563BD7">
        <w:rPr>
          <w:rFonts w:ascii="Arial" w:hAnsi="Arial" w:cs="Arial"/>
          <w:sz w:val="32"/>
          <w:szCs w:val="32"/>
          <w:lang w:val="ru-RU"/>
        </w:rPr>
        <w:t>ПОРЯДОК УЧЁТА НЕФТИ ПРИ ОТПУСКЕ</w:t>
      </w:r>
      <w:bookmarkEnd w:id="58"/>
      <w:bookmarkEnd w:id="59"/>
      <w:bookmarkEnd w:id="60"/>
      <w:r w:rsidRPr="00563BD7">
        <w:rPr>
          <w:rFonts w:ascii="Arial" w:hAnsi="Arial" w:cs="Arial"/>
          <w:sz w:val="32"/>
          <w:szCs w:val="32"/>
          <w:lang w:val="ru-RU"/>
        </w:rPr>
        <w:t xml:space="preserve"> </w:t>
      </w:r>
    </w:p>
    <w:p w14:paraId="7A639247" w14:textId="77777777" w:rsidR="000832BD" w:rsidRPr="00641D9C" w:rsidRDefault="000832BD" w:rsidP="00641D9C">
      <w:pPr>
        <w:pStyle w:val="20"/>
        <w:keepNext w:val="0"/>
        <w:spacing w:after="240"/>
        <w:jc w:val="both"/>
        <w:rPr>
          <w:rFonts w:ascii="Arial" w:hAnsi="Arial" w:cs="Arial"/>
          <w:bCs w:val="0"/>
          <w:caps/>
        </w:rPr>
      </w:pPr>
      <w:bookmarkStart w:id="61" w:name="_Toc198806585"/>
      <w:r w:rsidRPr="00185FAF">
        <w:rPr>
          <w:rFonts w:ascii="Arial" w:hAnsi="Arial" w:cs="Arial"/>
          <w:i w:val="0"/>
          <w:sz w:val="24"/>
          <w:lang w:val="ru-RU"/>
        </w:rPr>
        <w:t xml:space="preserve">6.1. </w:t>
      </w:r>
      <w:r>
        <w:rPr>
          <w:rFonts w:ascii="Arial" w:hAnsi="Arial" w:cs="Arial"/>
          <w:i w:val="0"/>
          <w:sz w:val="24"/>
          <w:lang w:val="ru-RU"/>
        </w:rPr>
        <w:t>ОБЩИЕ СВЕДЕНИЯ</w:t>
      </w:r>
      <w:bookmarkEnd w:id="61"/>
      <w:r w:rsidRPr="00185FAF">
        <w:rPr>
          <w:rFonts w:ascii="Arial" w:hAnsi="Arial" w:cs="Arial"/>
          <w:i w:val="0"/>
          <w:sz w:val="24"/>
          <w:lang w:val="ru-RU"/>
        </w:rPr>
        <w:t xml:space="preserve"> </w:t>
      </w:r>
    </w:p>
    <w:p w14:paraId="26E38935" w14:textId="41F62D00" w:rsidR="0005609E" w:rsidRPr="00F57EC5" w:rsidRDefault="0005609E" w:rsidP="00FB518D">
      <w:pPr>
        <w:pStyle w:val="aff0"/>
        <w:numPr>
          <w:ilvl w:val="0"/>
          <w:numId w:val="44"/>
        </w:numPr>
        <w:spacing w:after="240"/>
        <w:ind w:left="0" w:firstLine="0"/>
        <w:contextualSpacing w:val="0"/>
        <w:jc w:val="both"/>
        <w:rPr>
          <w:bCs/>
          <w:lang w:eastAsia="ru-RU"/>
        </w:rPr>
      </w:pPr>
      <w:r w:rsidRPr="00F57EC5">
        <w:rPr>
          <w:bCs/>
          <w:lang w:eastAsia="ru-RU"/>
        </w:rPr>
        <w:t xml:space="preserve">Должностные лица, ответственные за отпуск, учет и использование нефти на производственно-технологические нужды и топливо, </w:t>
      </w:r>
      <w:r w:rsidRPr="001D5D9B">
        <w:rPr>
          <w:bCs/>
          <w:lang w:eastAsia="ru-RU"/>
        </w:rPr>
        <w:t>за отпуск нефти сторонним организациям</w:t>
      </w:r>
      <w:r w:rsidRPr="00F57EC5">
        <w:rPr>
          <w:bCs/>
          <w:lang w:eastAsia="ru-RU"/>
        </w:rPr>
        <w:t xml:space="preserve">, составление и подписание сопутствующих документов, назначаются приказом. Полномочия должностных лиц оформляются доверенностями. Подлинники доверенностей находятся у ответственных представителей </w:t>
      </w:r>
      <w:r w:rsidR="00BA72FA">
        <w:rPr>
          <w:bCs/>
          <w:lang w:eastAsia="ru-RU"/>
        </w:rPr>
        <w:t>Общества.</w:t>
      </w:r>
    </w:p>
    <w:p w14:paraId="02137379" w14:textId="62F83196" w:rsidR="00963746" w:rsidRDefault="00963746" w:rsidP="00FB518D">
      <w:pPr>
        <w:pStyle w:val="aff0"/>
        <w:numPr>
          <w:ilvl w:val="0"/>
          <w:numId w:val="44"/>
        </w:numPr>
        <w:spacing w:after="240"/>
        <w:ind w:left="0" w:firstLine="0"/>
        <w:contextualSpacing w:val="0"/>
        <w:jc w:val="both"/>
        <w:rPr>
          <w:bCs/>
        </w:rPr>
      </w:pPr>
      <w:r w:rsidRPr="00963746">
        <w:rPr>
          <w:bCs/>
        </w:rPr>
        <w:t xml:space="preserve">Отпуск нефти </w:t>
      </w:r>
      <w:r w:rsidR="0096078E">
        <w:rPr>
          <w:bCs/>
        </w:rPr>
        <w:t xml:space="preserve">на собственные </w:t>
      </w:r>
      <w:r w:rsidR="0096078E" w:rsidRPr="0096078E">
        <w:rPr>
          <w:bCs/>
        </w:rPr>
        <w:t>производственно-технологические нужды и топливо</w:t>
      </w:r>
      <w:r w:rsidR="0096078E">
        <w:rPr>
          <w:bCs/>
        </w:rPr>
        <w:t>,</w:t>
      </w:r>
      <w:r w:rsidR="0096078E" w:rsidRPr="0096078E">
        <w:rPr>
          <w:bCs/>
        </w:rPr>
        <w:t xml:space="preserve"> сторонним организациям в качестве материала </w:t>
      </w:r>
      <w:r w:rsidR="0096078E">
        <w:rPr>
          <w:bCs/>
        </w:rPr>
        <w:t xml:space="preserve">и </w:t>
      </w:r>
      <w:r w:rsidR="0096078E" w:rsidRPr="0096078E">
        <w:rPr>
          <w:bCs/>
        </w:rPr>
        <w:t>по договорам реализации нефти</w:t>
      </w:r>
      <w:r w:rsidR="0096078E">
        <w:rPr>
          <w:bCs/>
        </w:rPr>
        <w:t xml:space="preserve"> с объектов подготовки </w:t>
      </w:r>
      <w:r w:rsidR="0096078E" w:rsidRPr="00372519">
        <w:rPr>
          <w:bCs/>
        </w:rPr>
        <w:t xml:space="preserve">нефти </w:t>
      </w:r>
      <w:r w:rsidRPr="00372519">
        <w:rPr>
          <w:bCs/>
        </w:rPr>
        <w:t>разрешает начальник ЦППН</w:t>
      </w:r>
      <w:r w:rsidR="0048092F" w:rsidRPr="00372519">
        <w:rPr>
          <w:bCs/>
        </w:rPr>
        <w:t xml:space="preserve"> </w:t>
      </w:r>
      <w:r w:rsidRPr="00372519">
        <w:rPr>
          <w:bCs/>
        </w:rPr>
        <w:t>/ заместитель начальника ЦППН</w:t>
      </w:r>
      <w:r w:rsidR="0048092F" w:rsidRPr="00372519">
        <w:rPr>
          <w:bCs/>
        </w:rPr>
        <w:t xml:space="preserve"> </w:t>
      </w:r>
      <w:r w:rsidRPr="00372519">
        <w:rPr>
          <w:bCs/>
        </w:rPr>
        <w:t>(или лицо, замещающее его на период отсутствия), ответственный за организацию учета и отпуска нефти, на основании</w:t>
      </w:r>
      <w:r w:rsidR="00045BCA" w:rsidRPr="00372519">
        <w:rPr>
          <w:bCs/>
        </w:rPr>
        <w:t xml:space="preserve"> месячной </w:t>
      </w:r>
      <w:r w:rsidRPr="00372519">
        <w:rPr>
          <w:bCs/>
        </w:rPr>
        <w:t xml:space="preserve"> заявки на отпуск нефти на производственно-технологические нужды</w:t>
      </w:r>
      <w:r w:rsidR="00045BCA" w:rsidRPr="00372519">
        <w:rPr>
          <w:bCs/>
        </w:rPr>
        <w:t xml:space="preserve"> и топливо, сторонним организациям в качестве материала </w:t>
      </w:r>
      <w:r w:rsidRPr="00372519">
        <w:rPr>
          <w:bCs/>
        </w:rPr>
        <w:t xml:space="preserve"> </w:t>
      </w:r>
      <w:hyperlink w:anchor="OLE_LINK4" w:history="1">
        <w:r w:rsidR="00390219" w:rsidRPr="00372519">
          <w:rPr>
            <w:rStyle w:val="ac"/>
            <w:bCs/>
          </w:rPr>
          <w:t>Приложение 4</w:t>
        </w:r>
      </w:hyperlink>
      <w:r w:rsidRPr="00372519">
        <w:rPr>
          <w:bCs/>
        </w:rPr>
        <w:t>, требования</w:t>
      </w:r>
      <w:r w:rsidR="009134D1">
        <w:rPr>
          <w:bCs/>
        </w:rPr>
        <w:t>-</w:t>
      </w:r>
      <w:r w:rsidRPr="00372519">
        <w:rPr>
          <w:bCs/>
        </w:rPr>
        <w:t xml:space="preserve">накладной на отпуск партии нефти </w:t>
      </w:r>
      <w:hyperlink w:anchor="OLE_LINK5" w:history="1">
        <w:r w:rsidR="00390219" w:rsidRPr="00372519">
          <w:rPr>
            <w:rStyle w:val="ac"/>
            <w:bCs/>
          </w:rPr>
          <w:t>Приложение 5</w:t>
        </w:r>
      </w:hyperlink>
      <w:r w:rsidRPr="00372519">
        <w:rPr>
          <w:bCs/>
        </w:rPr>
        <w:t xml:space="preserve"> и разового талона на отпуск нефти </w:t>
      </w:r>
      <w:hyperlink w:anchor="OLE_LINK6" w:history="1">
        <w:r w:rsidR="004569C5" w:rsidRPr="00372519">
          <w:rPr>
            <w:rStyle w:val="ac"/>
            <w:bCs/>
          </w:rPr>
          <w:t>Приложение 6</w:t>
        </w:r>
      </w:hyperlink>
      <w:r w:rsidRPr="00372519">
        <w:rPr>
          <w:bCs/>
        </w:rPr>
        <w:t xml:space="preserve">. </w:t>
      </w:r>
      <w:r w:rsidR="0005609E" w:rsidRPr="0005609E">
        <w:rPr>
          <w:bCs/>
        </w:rPr>
        <w:t xml:space="preserve">Нефть, отпускаемая в АЦ на </w:t>
      </w:r>
      <w:r w:rsidR="00BA72FA">
        <w:rPr>
          <w:bCs/>
        </w:rPr>
        <w:t>собственные нужды</w:t>
      </w:r>
      <w:r w:rsidR="0005609E" w:rsidRPr="0005609E">
        <w:rPr>
          <w:bCs/>
        </w:rPr>
        <w:t xml:space="preserve"> и топливо, и сторонним организациям должна соответствовать требованиям ГОСТ Р </w:t>
      </w:r>
      <w:r w:rsidR="0005609E" w:rsidRPr="00FB476B">
        <w:rPr>
          <w:bCs/>
        </w:rPr>
        <w:t>51858</w:t>
      </w:r>
      <w:r w:rsidR="0005609E" w:rsidRPr="0005609E">
        <w:rPr>
          <w:bCs/>
        </w:rPr>
        <w:t>.</w:t>
      </w:r>
    </w:p>
    <w:p w14:paraId="3F41ABCB" w14:textId="568E4F0C" w:rsidR="0005609E" w:rsidRDefault="0005609E" w:rsidP="00FB518D">
      <w:pPr>
        <w:pStyle w:val="aff0"/>
        <w:numPr>
          <w:ilvl w:val="0"/>
          <w:numId w:val="44"/>
        </w:numPr>
        <w:spacing w:after="240"/>
        <w:ind w:left="0" w:firstLine="0"/>
        <w:contextualSpacing w:val="0"/>
        <w:jc w:val="both"/>
        <w:rPr>
          <w:bCs/>
        </w:rPr>
      </w:pPr>
      <w:r w:rsidRPr="0005609E">
        <w:rPr>
          <w:bCs/>
        </w:rPr>
        <w:t>Должностные лица, ответственные за отпуск, получение и использование нефти, несут материальную ответственность в установленном в Обществе порядке. Отпуск нефти в АЦ производится только в дневное время суток. Отпуск нефти в темное время суток возможен в случае производственной необходимости и при технологической возможности ПОН. Отпуск нефти разрешается производить в ночное время по согласованию с ЦИТС, начальником/заместителем начальника УНП и УЭБ с оформлением необходимых документов. Ночным временем принято считать период с 22:00-06:00. Отпуск нефти сторонним организациям не производится в последний день отчетного месяца, за исключением аварийных ситуаций или иных действий.</w:t>
      </w:r>
    </w:p>
    <w:p w14:paraId="4FE01BA1" w14:textId="77777777" w:rsidR="00D4795E" w:rsidRPr="00CB18CD" w:rsidRDefault="00D4795E" w:rsidP="00CB18CD">
      <w:pPr>
        <w:rPr>
          <w:bCs/>
        </w:rPr>
      </w:pPr>
      <w:bookmarkStart w:id="62" w:name="_Toc520276156"/>
      <w:r w:rsidRPr="00CB18CD">
        <w:rPr>
          <w:bCs/>
        </w:rPr>
        <w:t>При отсутствии средств измерений массового расхода и средств измерений массы на пункте отпуска (налива) для измерения массы нефти применяется косвенный метод статического измерения массы нефти (МИ 3648-2021). При наличии средств измерений на пункте отпуска (налива) для измерения массы нефти применяется прямой метод динамических (МИ 3659-2021) или косвенный метод статических измерений массы нефти (МИ 3651-2021).</w:t>
      </w:r>
    </w:p>
    <w:p w14:paraId="09AA247D" w14:textId="508F5EAF" w:rsidR="00666D9E" w:rsidRDefault="00F04A3C" w:rsidP="00CB18CD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sz w:val="24"/>
          <w:lang w:val="ru-RU"/>
        </w:rPr>
      </w:pPr>
      <w:bookmarkStart w:id="63" w:name="_Toc198806586"/>
      <w:r w:rsidRPr="00185FAF">
        <w:rPr>
          <w:rFonts w:ascii="Arial" w:hAnsi="Arial" w:cs="Arial"/>
          <w:i w:val="0"/>
          <w:sz w:val="24"/>
          <w:lang w:val="ru-RU"/>
        </w:rPr>
        <w:t>6.</w:t>
      </w:r>
      <w:r w:rsidR="000832BD">
        <w:rPr>
          <w:rFonts w:ascii="Arial" w:hAnsi="Arial" w:cs="Arial"/>
          <w:i w:val="0"/>
          <w:sz w:val="24"/>
          <w:lang w:val="ru-RU"/>
        </w:rPr>
        <w:t>2</w:t>
      </w:r>
      <w:r w:rsidRPr="00185FAF">
        <w:rPr>
          <w:rFonts w:ascii="Arial" w:hAnsi="Arial" w:cs="Arial"/>
          <w:i w:val="0"/>
          <w:sz w:val="24"/>
          <w:lang w:val="ru-RU"/>
        </w:rPr>
        <w:t xml:space="preserve">. </w:t>
      </w:r>
      <w:r w:rsidR="00666D9E" w:rsidRPr="00666D9E">
        <w:rPr>
          <w:rFonts w:ascii="Arial" w:hAnsi="Arial" w:cs="Arial"/>
          <w:i w:val="0"/>
          <w:sz w:val="24"/>
          <w:lang w:val="ru-RU"/>
        </w:rPr>
        <w:t>ПОРЯДОК УЧЕТА НЕФТИ ПО ЛИЦЕНЗИОННЫМ УЧАСТКАМ</w:t>
      </w:r>
      <w:bookmarkEnd w:id="63"/>
    </w:p>
    <w:p w14:paraId="148AB63A" w14:textId="77777777" w:rsidR="00666D9E" w:rsidRPr="008827DC" w:rsidRDefault="00666D9E" w:rsidP="00666D9E">
      <w:pPr>
        <w:jc w:val="both"/>
        <w:rPr>
          <w:bCs/>
          <w:sz w:val="22"/>
          <w:lang w:eastAsia="ru-RU"/>
        </w:rPr>
      </w:pPr>
      <w:r w:rsidRPr="008827DC">
        <w:rPr>
          <w:bCs/>
          <w:sz w:val="22"/>
          <w:lang w:eastAsia="ru-RU"/>
        </w:rPr>
        <w:t>6.2.1. Измерение массы нефти по каждому лицензионному участку производят при помощи СИКН или мер вместимости. Измерение массы нефти при помощи мер вместимости используется как резервная (по отношению к основной схеме – СИКН) или временная (до оснащения СИКН) схема измерений.</w:t>
      </w:r>
    </w:p>
    <w:p w14:paraId="718D4BF6" w14:textId="77777777" w:rsidR="00666D9E" w:rsidRPr="008827DC" w:rsidRDefault="00666D9E" w:rsidP="00666D9E">
      <w:pPr>
        <w:spacing w:before="240"/>
        <w:jc w:val="both"/>
        <w:rPr>
          <w:rFonts w:eastAsia="MS Mincho"/>
          <w:sz w:val="22"/>
          <w:lang w:eastAsia="ru-RU"/>
        </w:rPr>
      </w:pPr>
      <w:r w:rsidRPr="008827DC">
        <w:rPr>
          <w:rFonts w:eastAsia="MS Mincho"/>
          <w:sz w:val="22"/>
          <w:lang w:eastAsia="ru-RU"/>
        </w:rPr>
        <w:t xml:space="preserve">6.2.2. При использовании СИКН руководствуются прямым методом динамических измерений с использованием преобразователей массового расхода. Массу нетто нефти определяют в строгом соответствии с МИ по результатам измерений: </w:t>
      </w:r>
    </w:p>
    <w:p w14:paraId="54A80963" w14:textId="77777777" w:rsidR="00666D9E" w:rsidRPr="008827DC" w:rsidRDefault="00666D9E" w:rsidP="00666D9E">
      <w:pPr>
        <w:numPr>
          <w:ilvl w:val="0"/>
          <w:numId w:val="67"/>
        </w:numPr>
        <w:tabs>
          <w:tab w:val="clear" w:pos="360"/>
          <w:tab w:val="left" w:pos="567"/>
        </w:tabs>
        <w:spacing w:before="60"/>
        <w:ind w:left="567" w:hanging="397"/>
        <w:jc w:val="both"/>
        <w:rPr>
          <w:rFonts w:eastAsia="Calibri"/>
          <w:sz w:val="22"/>
        </w:rPr>
      </w:pPr>
      <w:r w:rsidRPr="008827DC">
        <w:rPr>
          <w:rFonts w:eastAsia="Calibri"/>
          <w:sz w:val="22"/>
        </w:rPr>
        <w:t>массы брутто нефти с помощью преобразователей массового расхода;</w:t>
      </w:r>
    </w:p>
    <w:p w14:paraId="4D7CFFE5" w14:textId="77777777" w:rsidR="00666D9E" w:rsidRPr="008827DC" w:rsidRDefault="00666D9E" w:rsidP="00666D9E">
      <w:pPr>
        <w:numPr>
          <w:ilvl w:val="0"/>
          <w:numId w:val="67"/>
        </w:numPr>
        <w:tabs>
          <w:tab w:val="clear" w:pos="360"/>
          <w:tab w:val="left" w:pos="567"/>
        </w:tabs>
        <w:spacing w:before="60"/>
        <w:ind w:left="567" w:hanging="397"/>
        <w:jc w:val="both"/>
        <w:rPr>
          <w:rFonts w:eastAsia="Calibri"/>
          <w:sz w:val="22"/>
        </w:rPr>
      </w:pPr>
      <w:r w:rsidRPr="008827DC">
        <w:rPr>
          <w:rFonts w:eastAsia="Calibri"/>
          <w:sz w:val="22"/>
        </w:rPr>
        <w:t>массы балласта по содержанию воды в нефтяной смести, механических примесей, хлористых солей в объединенной пробе нефти.</w:t>
      </w:r>
    </w:p>
    <w:p w14:paraId="5A14106F" w14:textId="77777777" w:rsidR="00666D9E" w:rsidRPr="008827DC" w:rsidRDefault="00666D9E" w:rsidP="00666D9E">
      <w:pPr>
        <w:spacing w:before="240"/>
        <w:jc w:val="both"/>
        <w:rPr>
          <w:sz w:val="22"/>
          <w:lang w:eastAsia="ru-RU"/>
        </w:rPr>
      </w:pPr>
      <w:r w:rsidRPr="008827DC">
        <w:rPr>
          <w:sz w:val="22"/>
          <w:lang w:eastAsia="ru-RU"/>
        </w:rPr>
        <w:t>6.2.3 При определении массы нетто нефти при помощи мер вместимости руководствуются косвенным методом статических измерений в строгом соответствии с МИ, согласно:</w:t>
      </w:r>
    </w:p>
    <w:p w14:paraId="4EC751A2" w14:textId="77777777" w:rsidR="00666D9E" w:rsidRPr="008827DC" w:rsidRDefault="00666D9E" w:rsidP="00666D9E">
      <w:pPr>
        <w:numPr>
          <w:ilvl w:val="0"/>
          <w:numId w:val="67"/>
        </w:numPr>
        <w:tabs>
          <w:tab w:val="clear" w:pos="360"/>
          <w:tab w:val="left" w:pos="567"/>
        </w:tabs>
        <w:spacing w:before="60"/>
        <w:ind w:left="567" w:hanging="397"/>
        <w:jc w:val="both"/>
        <w:rPr>
          <w:rFonts w:eastAsia="Calibri"/>
          <w:sz w:val="22"/>
        </w:rPr>
      </w:pPr>
      <w:r w:rsidRPr="008827DC">
        <w:rPr>
          <w:rFonts w:eastAsia="Calibri"/>
          <w:sz w:val="22"/>
        </w:rPr>
        <w:t>уровня нефтяной смести в резервуаре;</w:t>
      </w:r>
    </w:p>
    <w:p w14:paraId="4F938F7D" w14:textId="77777777" w:rsidR="00666D9E" w:rsidRPr="008827DC" w:rsidRDefault="00666D9E" w:rsidP="009B6762">
      <w:pPr>
        <w:numPr>
          <w:ilvl w:val="0"/>
          <w:numId w:val="67"/>
        </w:numPr>
        <w:tabs>
          <w:tab w:val="clear" w:pos="360"/>
          <w:tab w:val="left" w:pos="567"/>
        </w:tabs>
        <w:spacing w:before="60"/>
        <w:ind w:left="567" w:hanging="397"/>
        <w:jc w:val="both"/>
        <w:rPr>
          <w:rFonts w:eastAsia="Calibri"/>
          <w:sz w:val="22"/>
        </w:rPr>
      </w:pPr>
      <w:r w:rsidRPr="008827DC">
        <w:rPr>
          <w:rFonts w:eastAsia="Calibri"/>
          <w:sz w:val="22"/>
        </w:rPr>
        <w:t>плотности отобранной пробы;</w:t>
      </w:r>
    </w:p>
    <w:p w14:paraId="6AF48DDE" w14:textId="77777777" w:rsidR="00666D9E" w:rsidRPr="008827DC" w:rsidRDefault="00666D9E" w:rsidP="009B6762">
      <w:pPr>
        <w:numPr>
          <w:ilvl w:val="0"/>
          <w:numId w:val="67"/>
        </w:numPr>
        <w:tabs>
          <w:tab w:val="clear" w:pos="360"/>
          <w:tab w:val="left" w:pos="567"/>
        </w:tabs>
        <w:spacing w:before="60"/>
        <w:ind w:left="567" w:hanging="397"/>
        <w:jc w:val="both"/>
        <w:rPr>
          <w:rFonts w:eastAsia="Calibri"/>
          <w:sz w:val="22"/>
        </w:rPr>
      </w:pPr>
      <w:r w:rsidRPr="008827DC">
        <w:rPr>
          <w:rFonts w:eastAsia="Calibri"/>
          <w:sz w:val="22"/>
        </w:rPr>
        <w:t>температуры;</w:t>
      </w:r>
    </w:p>
    <w:p w14:paraId="1F82E185" w14:textId="77777777" w:rsidR="009B6762" w:rsidRPr="009B6762" w:rsidRDefault="00666D9E" w:rsidP="009B6762">
      <w:pPr>
        <w:numPr>
          <w:ilvl w:val="0"/>
          <w:numId w:val="67"/>
        </w:numPr>
        <w:tabs>
          <w:tab w:val="clear" w:pos="360"/>
          <w:tab w:val="left" w:pos="567"/>
        </w:tabs>
        <w:spacing w:before="60"/>
        <w:ind w:left="567" w:hanging="397"/>
        <w:jc w:val="both"/>
      </w:pPr>
      <w:r w:rsidRPr="009B6762">
        <w:rPr>
          <w:rFonts w:eastAsia="Calibri"/>
          <w:sz w:val="22"/>
        </w:rPr>
        <w:t>объёма нефти по градуировочной таблице на резервуар с использованием результата измерения уровня;</w:t>
      </w:r>
    </w:p>
    <w:p w14:paraId="27304F72" w14:textId="3E8C1809" w:rsidR="00666D9E" w:rsidRPr="00666D9E" w:rsidRDefault="00666D9E" w:rsidP="009B6762">
      <w:pPr>
        <w:numPr>
          <w:ilvl w:val="0"/>
          <w:numId w:val="67"/>
        </w:numPr>
        <w:tabs>
          <w:tab w:val="clear" w:pos="360"/>
          <w:tab w:val="left" w:pos="567"/>
        </w:tabs>
        <w:spacing w:before="60"/>
        <w:ind w:left="567" w:hanging="397"/>
        <w:jc w:val="both"/>
      </w:pPr>
      <w:r w:rsidRPr="009B6762">
        <w:rPr>
          <w:rFonts w:eastAsia="Calibri"/>
          <w:sz w:val="22"/>
        </w:rPr>
        <w:t>содержания в нефтяной смеси воды, механических примесей, хлористых солей.</w:t>
      </w:r>
    </w:p>
    <w:p w14:paraId="5568657C" w14:textId="6456DA5D" w:rsidR="005E5078" w:rsidRPr="00185FAF" w:rsidRDefault="00666D9E" w:rsidP="009B6762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64" w:name="_Toc198806587"/>
      <w:r>
        <w:rPr>
          <w:rFonts w:ascii="Arial" w:hAnsi="Arial" w:cs="Arial"/>
          <w:i w:val="0"/>
          <w:sz w:val="24"/>
          <w:lang w:val="ru-RU"/>
        </w:rPr>
        <w:t xml:space="preserve">6.3. </w:t>
      </w:r>
      <w:r w:rsidR="00F04A3C" w:rsidRPr="00185FAF">
        <w:rPr>
          <w:rFonts w:ascii="Arial" w:hAnsi="Arial" w:cs="Arial"/>
          <w:i w:val="0"/>
          <w:sz w:val="24"/>
          <w:lang w:val="ru-RU"/>
        </w:rPr>
        <w:t>ПОРЯДОК УЧЕТА И ОФОРМЛЕНИЯ ДОКУМЕНТАЦИИ ДЛЯ НЕФТИ, СДАВАЕМОЙ В СИСТЕМУ МАГИСТРАЛЬНЫХ ТРУБОПРОВОДОВ</w:t>
      </w:r>
      <w:bookmarkEnd w:id="62"/>
      <w:bookmarkEnd w:id="64"/>
      <w:r w:rsidR="00F04A3C" w:rsidRPr="00185FAF">
        <w:rPr>
          <w:rFonts w:ascii="Arial" w:hAnsi="Arial" w:cs="Arial"/>
          <w:i w:val="0"/>
          <w:sz w:val="24"/>
          <w:lang w:val="ru-RU"/>
        </w:rPr>
        <w:t xml:space="preserve"> </w:t>
      </w:r>
    </w:p>
    <w:p w14:paraId="210A359E" w14:textId="44026531" w:rsidR="002E49D1" w:rsidRPr="00827D39" w:rsidRDefault="009B6762" w:rsidP="009B6762">
      <w:pPr>
        <w:pStyle w:val="aff0"/>
        <w:spacing w:after="240"/>
        <w:ind w:left="0"/>
        <w:contextualSpacing w:val="0"/>
        <w:jc w:val="both"/>
        <w:rPr>
          <w:bCs/>
        </w:rPr>
      </w:pPr>
      <w:r>
        <w:rPr>
          <w:bCs/>
        </w:rPr>
        <w:t xml:space="preserve">6.3.1. </w:t>
      </w:r>
      <w:r w:rsidR="006908C6" w:rsidRPr="002E49D1">
        <w:rPr>
          <w:bCs/>
        </w:rPr>
        <w:t>Учет нефти в процессе сдач</w:t>
      </w:r>
      <w:r w:rsidR="00CF3301">
        <w:rPr>
          <w:bCs/>
        </w:rPr>
        <w:t>и</w:t>
      </w:r>
      <w:r w:rsidR="006908C6" w:rsidRPr="002E49D1">
        <w:rPr>
          <w:bCs/>
        </w:rPr>
        <w:t xml:space="preserve"> в систему </w:t>
      </w:r>
      <w:r w:rsidR="00723FD1" w:rsidRPr="002E49D1">
        <w:rPr>
          <w:bCs/>
        </w:rPr>
        <w:t>МН</w:t>
      </w:r>
      <w:r w:rsidR="006908C6" w:rsidRPr="002E49D1">
        <w:rPr>
          <w:bCs/>
        </w:rPr>
        <w:t xml:space="preserve"> ПАО «Транснефть» производится в соответствии с Регламентом взаимоотношений </w:t>
      </w:r>
      <w:r w:rsidR="000B4B7F">
        <w:rPr>
          <w:bCs/>
        </w:rPr>
        <w:t>ООО «Славнефть-Красноярскнефтегаз»</w:t>
      </w:r>
      <w:r w:rsidR="006908C6" w:rsidRPr="002E49D1">
        <w:rPr>
          <w:bCs/>
        </w:rPr>
        <w:t xml:space="preserve"> и ООО «Транснефть - Восток» для обеспечения безопасного режима работы МН «Куюмба – </w:t>
      </w:r>
      <w:r w:rsidR="006908C6" w:rsidRPr="00827D39">
        <w:rPr>
          <w:bCs/>
        </w:rPr>
        <w:t xml:space="preserve">Тайшет» и ведения учетных операций на ПСП «Куюмба» с применением </w:t>
      </w:r>
      <w:r w:rsidR="001A3B35" w:rsidRPr="00827D39">
        <w:rPr>
          <w:bCs/>
        </w:rPr>
        <w:t>СИКН №1518</w:t>
      </w:r>
      <w:r w:rsidR="006908C6" w:rsidRPr="00827D39">
        <w:rPr>
          <w:bCs/>
        </w:rPr>
        <w:t>, утвержденным руководителями взаимодействующих организаций.</w:t>
      </w:r>
      <w:r w:rsidR="00A206C5" w:rsidRPr="00827D39">
        <w:rPr>
          <w:bCs/>
        </w:rPr>
        <w:t xml:space="preserve"> </w:t>
      </w:r>
    </w:p>
    <w:p w14:paraId="1FB7B3A2" w14:textId="77777777" w:rsidR="000C09E6" w:rsidRPr="00827D39" w:rsidRDefault="000C09E6" w:rsidP="000C09E6">
      <w:pPr>
        <w:pStyle w:val="aff0"/>
        <w:spacing w:after="240"/>
        <w:ind w:left="0"/>
        <w:contextualSpacing w:val="0"/>
        <w:jc w:val="both"/>
        <w:rPr>
          <w:bCs/>
        </w:rPr>
      </w:pPr>
      <w:r w:rsidRPr="00827D39">
        <w:rPr>
          <w:bCs/>
        </w:rPr>
        <w:t>Измерение массы нефти при помощи СИКН является приоритетным. Измерение массы нефти при помощи мер вместимости используется как резервная (по отношению к основной схеме – СИКН) или временная (до оснащения СИКН) схема измерений.</w:t>
      </w:r>
    </w:p>
    <w:p w14:paraId="65732165" w14:textId="3809EF90" w:rsidR="000C09E6" w:rsidRPr="00827D39" w:rsidRDefault="009B6762" w:rsidP="009B6762">
      <w:pPr>
        <w:pStyle w:val="aff0"/>
        <w:spacing w:after="240"/>
        <w:ind w:left="0"/>
        <w:contextualSpacing w:val="0"/>
        <w:jc w:val="both"/>
        <w:rPr>
          <w:bCs/>
        </w:rPr>
      </w:pPr>
      <w:r>
        <w:rPr>
          <w:bCs/>
        </w:rPr>
        <w:t xml:space="preserve">6.3.2. </w:t>
      </w:r>
      <w:r w:rsidR="002E49D1" w:rsidRPr="00827D39">
        <w:rPr>
          <w:bCs/>
          <w:lang w:eastAsia="ru-RU"/>
        </w:rPr>
        <w:t>Отпуск нефти производится партиями. При отпуске партии нефти определяют (измеряют) ее массу и значения физико-химических показателей качества.</w:t>
      </w:r>
    </w:p>
    <w:p w14:paraId="0CD50DD7" w14:textId="77777777" w:rsidR="000C09E6" w:rsidRPr="00827D39" w:rsidRDefault="000C09E6" w:rsidP="000C09E6">
      <w:pPr>
        <w:pStyle w:val="aff0"/>
        <w:spacing w:after="240"/>
        <w:ind w:left="0"/>
        <w:contextualSpacing w:val="0"/>
        <w:jc w:val="both"/>
        <w:rPr>
          <w:bCs/>
        </w:rPr>
      </w:pPr>
      <w:r w:rsidRPr="00827D39">
        <w:rPr>
          <w:bCs/>
        </w:rPr>
        <w:t>При измерении массы нефти при помощи мер вместимости учет нефти осуществляется отдельно по каждой мере вместимости.</w:t>
      </w:r>
    </w:p>
    <w:p w14:paraId="6480A507" w14:textId="5B232915" w:rsidR="00A400E6" w:rsidRPr="00827D39" w:rsidRDefault="009B6762" w:rsidP="009B6762">
      <w:pPr>
        <w:pStyle w:val="aff0"/>
        <w:spacing w:after="240"/>
        <w:ind w:left="0"/>
        <w:contextualSpacing w:val="0"/>
        <w:jc w:val="both"/>
        <w:rPr>
          <w:bCs/>
          <w:lang w:eastAsia="ru-RU"/>
        </w:rPr>
      </w:pPr>
      <w:r>
        <w:rPr>
          <w:bCs/>
          <w:lang w:eastAsia="ru-RU"/>
        </w:rPr>
        <w:t xml:space="preserve">6.3.3. </w:t>
      </w:r>
      <w:r w:rsidR="00325659" w:rsidRPr="00827D39">
        <w:rPr>
          <w:bCs/>
          <w:lang w:eastAsia="ru-RU"/>
        </w:rPr>
        <w:t xml:space="preserve">Исследования </w:t>
      </w:r>
      <w:r w:rsidR="002E49D1" w:rsidRPr="00827D39">
        <w:rPr>
          <w:bCs/>
          <w:lang w:eastAsia="ru-RU"/>
        </w:rPr>
        <w:t xml:space="preserve">физико-химических </w:t>
      </w:r>
      <w:r w:rsidR="00325659" w:rsidRPr="00827D39">
        <w:rPr>
          <w:bCs/>
          <w:lang w:eastAsia="ru-RU"/>
        </w:rPr>
        <w:t xml:space="preserve">показателей качества нефти проводятся в аккредитованной в установленном порядке химико-аналитической лаборатории. В область аккредитации включен весь перечень показателей, регламентированных ГОСТ Р </w:t>
      </w:r>
      <w:r w:rsidR="00325659" w:rsidRPr="00FB476B">
        <w:rPr>
          <w:bCs/>
          <w:lang w:eastAsia="ru-RU"/>
        </w:rPr>
        <w:t>51858</w:t>
      </w:r>
      <w:r w:rsidR="00325659" w:rsidRPr="00827D39">
        <w:rPr>
          <w:bCs/>
          <w:lang w:eastAsia="ru-RU"/>
        </w:rPr>
        <w:t xml:space="preserve">. </w:t>
      </w:r>
      <w:r w:rsidR="00E70145" w:rsidRPr="00827D39">
        <w:rPr>
          <w:bCs/>
        </w:rPr>
        <w:t xml:space="preserve">Форма документа о качестве (паспорт качества) по результатам определения показателей качества партии нефти в </w:t>
      </w:r>
      <w:r w:rsidR="00E53204">
        <w:rPr>
          <w:bCs/>
        </w:rPr>
        <w:t>И(ХА)Л</w:t>
      </w:r>
      <w:r w:rsidR="00E70145" w:rsidRPr="00827D39">
        <w:rPr>
          <w:bCs/>
        </w:rPr>
        <w:t xml:space="preserve"> приведена в </w:t>
      </w:r>
      <w:hyperlink w:anchor="OLE_LINK8" w:history="1">
        <w:r w:rsidR="00E70145" w:rsidRPr="00827D39">
          <w:rPr>
            <w:rStyle w:val="ac"/>
          </w:rPr>
          <w:t xml:space="preserve">Приложении </w:t>
        </w:r>
        <w:r w:rsidR="00C911A1" w:rsidRPr="00827D39">
          <w:rPr>
            <w:rStyle w:val="ac"/>
          </w:rPr>
          <w:t>7</w:t>
        </w:r>
      </w:hyperlink>
      <w:r w:rsidR="00E70145" w:rsidRPr="00827D39">
        <w:rPr>
          <w:bCs/>
        </w:rPr>
        <w:t xml:space="preserve"> настоящей Технологической инструкции.</w:t>
      </w:r>
    </w:p>
    <w:p w14:paraId="3647F907" w14:textId="05AA9746" w:rsidR="00F47BBF" w:rsidRPr="00827D39" w:rsidRDefault="009B6762" w:rsidP="009B6762">
      <w:pPr>
        <w:pStyle w:val="aff0"/>
        <w:spacing w:after="240"/>
        <w:ind w:left="0"/>
        <w:contextualSpacing w:val="0"/>
        <w:jc w:val="both"/>
        <w:rPr>
          <w:bCs/>
        </w:rPr>
      </w:pPr>
      <w:r>
        <w:rPr>
          <w:bCs/>
        </w:rPr>
        <w:t xml:space="preserve">6.3.4. </w:t>
      </w:r>
      <w:r w:rsidR="00F47BBF" w:rsidRPr="00827D39">
        <w:rPr>
          <w:bCs/>
        </w:rPr>
        <w:t xml:space="preserve">Масса брутто сдаваемой нефти определяется прямым методом динамических измерений при помощи массомеров, входящих в состав СИКН. </w:t>
      </w:r>
    </w:p>
    <w:p w14:paraId="02294236" w14:textId="67D55364" w:rsidR="00F47BBF" w:rsidRPr="00827D39" w:rsidRDefault="009B6762" w:rsidP="009B6762">
      <w:pPr>
        <w:pStyle w:val="aff0"/>
        <w:spacing w:after="240"/>
        <w:ind w:left="0"/>
        <w:contextualSpacing w:val="0"/>
        <w:jc w:val="both"/>
        <w:rPr>
          <w:bCs/>
        </w:rPr>
      </w:pPr>
      <w:r>
        <w:rPr>
          <w:bCs/>
        </w:rPr>
        <w:t xml:space="preserve">6.3.5. </w:t>
      </w:r>
      <w:r w:rsidR="00F47BBF" w:rsidRPr="00827D39">
        <w:rPr>
          <w:bCs/>
        </w:rPr>
        <w:t>Учет сдаваемой нефти осуществляется по массе нетто в тоннах, с точностью до третьего знака после запятой с занесением информации в товарную накладную.</w:t>
      </w:r>
    </w:p>
    <w:p w14:paraId="03DDBBBB" w14:textId="17C5506A" w:rsidR="00A400E6" w:rsidRPr="00827D39" w:rsidRDefault="009B6762" w:rsidP="009B6762">
      <w:pPr>
        <w:pStyle w:val="aff0"/>
        <w:spacing w:after="240"/>
        <w:ind w:left="0"/>
        <w:contextualSpacing w:val="0"/>
        <w:jc w:val="both"/>
        <w:rPr>
          <w:bCs/>
        </w:rPr>
      </w:pPr>
      <w:r>
        <w:rPr>
          <w:bCs/>
        </w:rPr>
        <w:t xml:space="preserve">6.3.6. </w:t>
      </w:r>
      <w:r w:rsidR="00A400E6" w:rsidRPr="00827D39">
        <w:rPr>
          <w:bCs/>
        </w:rPr>
        <w:t xml:space="preserve">Масса нетто по каждой партии определяется на основании </w:t>
      </w:r>
      <w:r w:rsidR="00442132" w:rsidRPr="00827D39">
        <w:rPr>
          <w:bCs/>
        </w:rPr>
        <w:t xml:space="preserve">массы брутто и </w:t>
      </w:r>
      <w:r w:rsidR="00A400E6" w:rsidRPr="00827D39">
        <w:rPr>
          <w:bCs/>
        </w:rPr>
        <w:t>протоколов испытаний</w:t>
      </w:r>
      <w:r w:rsidR="00442132" w:rsidRPr="00827D39">
        <w:rPr>
          <w:bCs/>
        </w:rPr>
        <w:t xml:space="preserve"> </w:t>
      </w:r>
      <w:r w:rsidR="00442132" w:rsidRPr="00827D39">
        <w:rPr>
          <w:bCs/>
          <w:lang w:eastAsia="ru-RU"/>
        </w:rPr>
        <w:t>физико-химических показателей качества нефти</w:t>
      </w:r>
      <w:r w:rsidR="00A400E6" w:rsidRPr="00827D39">
        <w:rPr>
          <w:bCs/>
        </w:rPr>
        <w:t>:</w:t>
      </w:r>
    </w:p>
    <w:p w14:paraId="6C77AB8E" w14:textId="77777777" w:rsidR="007E5AF1" w:rsidRPr="00827D39" w:rsidRDefault="00D224BD" w:rsidP="00D224BD">
      <w:pPr>
        <w:pStyle w:val="aff0"/>
        <w:tabs>
          <w:tab w:val="center" w:pos="4820"/>
          <w:tab w:val="right" w:pos="9638"/>
        </w:tabs>
        <w:spacing w:after="240"/>
        <w:ind w:left="0"/>
        <w:contextualSpacing w:val="0"/>
        <w:jc w:val="center"/>
        <w:rPr>
          <w:bCs/>
        </w:rPr>
      </w:pPr>
      <w:r w:rsidRPr="00827D39">
        <w:rPr>
          <w:bCs/>
        </w:rPr>
        <w:tab/>
      </w:r>
      <w:r w:rsidR="00663EE3" w:rsidRPr="00827D39">
        <w:rPr>
          <w:bCs/>
        </w:rPr>
        <w:t>М</w:t>
      </w:r>
      <w:r w:rsidR="00663EE3" w:rsidRPr="00827D39">
        <w:rPr>
          <w:bCs/>
          <w:vertAlign w:val="subscript"/>
        </w:rPr>
        <w:t>нетто</w:t>
      </w:r>
      <w:r w:rsidR="00663EE3" w:rsidRPr="00827D39">
        <w:rPr>
          <w:bCs/>
        </w:rPr>
        <w:t xml:space="preserve"> = М</w:t>
      </w:r>
      <w:r w:rsidR="00663EE3" w:rsidRPr="00827D39">
        <w:rPr>
          <w:bCs/>
          <w:vertAlign w:val="subscript"/>
        </w:rPr>
        <w:t>брутто</w:t>
      </w:r>
      <w:r w:rsidR="00663EE3" w:rsidRPr="00827D39">
        <w:rPr>
          <w:bCs/>
        </w:rPr>
        <w:t xml:space="preserve"> – М</w:t>
      </w:r>
      <w:r w:rsidR="00A400E6" w:rsidRPr="00827D39">
        <w:rPr>
          <w:bCs/>
          <w:vertAlign w:val="subscript"/>
        </w:rPr>
        <w:t>балласта</w:t>
      </w:r>
      <w:r w:rsidRPr="00827D39">
        <w:rPr>
          <w:bCs/>
          <w:vertAlign w:val="subscript"/>
        </w:rPr>
        <w:tab/>
      </w:r>
      <w:r w:rsidR="00B54242" w:rsidRPr="00827D39">
        <w:rPr>
          <w:bCs/>
        </w:rPr>
        <w:t>(13</w:t>
      </w:r>
      <w:r w:rsidR="007E5AF1" w:rsidRPr="00827D39">
        <w:rPr>
          <w:bCs/>
        </w:rPr>
        <w:t>)</w:t>
      </w:r>
    </w:p>
    <w:p w14:paraId="45FD6761" w14:textId="77777777" w:rsidR="00A400E6" w:rsidRPr="00827D39" w:rsidRDefault="00F17057" w:rsidP="002513AF">
      <w:pPr>
        <w:spacing w:after="240"/>
        <w:ind w:left="180" w:firstLine="529"/>
        <w:jc w:val="both"/>
        <w:rPr>
          <w:bCs/>
        </w:rPr>
      </w:pPr>
      <w:r w:rsidRPr="00827D39">
        <w:rPr>
          <w:bCs/>
        </w:rPr>
        <w:t>где:</w:t>
      </w:r>
    </w:p>
    <w:p w14:paraId="2573C816" w14:textId="77777777" w:rsidR="00A400E6" w:rsidRPr="00827D39" w:rsidRDefault="00A400E6" w:rsidP="002513AF">
      <w:pPr>
        <w:pStyle w:val="aff0"/>
        <w:spacing w:after="240"/>
        <w:ind w:left="0" w:firstLine="709"/>
        <w:contextualSpacing w:val="0"/>
        <w:jc w:val="both"/>
        <w:rPr>
          <w:bCs/>
        </w:rPr>
      </w:pPr>
      <w:r w:rsidRPr="00827D39">
        <w:rPr>
          <w:bCs/>
        </w:rPr>
        <w:t>М</w:t>
      </w:r>
      <w:r w:rsidRPr="00827D39">
        <w:rPr>
          <w:bCs/>
          <w:vertAlign w:val="subscript"/>
        </w:rPr>
        <w:t>балласта</w:t>
      </w:r>
      <w:r w:rsidR="00663EE3" w:rsidRPr="00827D39">
        <w:rPr>
          <w:bCs/>
        </w:rPr>
        <w:t xml:space="preserve"> = М</w:t>
      </w:r>
      <w:r w:rsidRPr="00827D39">
        <w:rPr>
          <w:bCs/>
          <w:vertAlign w:val="subscript"/>
        </w:rPr>
        <w:t xml:space="preserve">мех. примесей </w:t>
      </w:r>
      <w:r w:rsidR="00663EE3" w:rsidRPr="00827D39">
        <w:rPr>
          <w:bCs/>
        </w:rPr>
        <w:t>+ М</w:t>
      </w:r>
      <w:r w:rsidRPr="00827D39">
        <w:rPr>
          <w:bCs/>
          <w:vertAlign w:val="subscript"/>
        </w:rPr>
        <w:t>хлор. солей</w:t>
      </w:r>
      <w:r w:rsidR="00663EE3" w:rsidRPr="00827D39">
        <w:rPr>
          <w:bCs/>
        </w:rPr>
        <w:t xml:space="preserve"> + М</w:t>
      </w:r>
      <w:r w:rsidRPr="00827D39">
        <w:rPr>
          <w:bCs/>
          <w:vertAlign w:val="subscript"/>
        </w:rPr>
        <w:t>воды</w:t>
      </w:r>
      <w:r w:rsidR="00CE7F95" w:rsidRPr="00827D39">
        <w:rPr>
          <w:bCs/>
          <w:vertAlign w:val="subscript"/>
        </w:rPr>
        <w:t>.</w:t>
      </w:r>
    </w:p>
    <w:p w14:paraId="65CFB148" w14:textId="2E411AD0" w:rsidR="002E49D1" w:rsidRPr="00827D39" w:rsidRDefault="009B6762" w:rsidP="009B6762">
      <w:pPr>
        <w:pStyle w:val="aff0"/>
        <w:spacing w:before="240" w:after="240"/>
        <w:ind w:left="0"/>
        <w:contextualSpacing w:val="0"/>
        <w:jc w:val="both"/>
        <w:rPr>
          <w:bCs/>
        </w:rPr>
      </w:pPr>
      <w:r>
        <w:rPr>
          <w:bCs/>
        </w:rPr>
        <w:t xml:space="preserve">6.3.7. </w:t>
      </w:r>
      <w:r w:rsidR="002E49D1" w:rsidRPr="00827D39">
        <w:rPr>
          <w:bCs/>
        </w:rPr>
        <w:t xml:space="preserve">По результатам учетных операций, составляются акты приема-сдачи нефти по форме, указанной в </w:t>
      </w:r>
      <w:hyperlink w:anchor="_ПРИЛОЖЕНИЕ_8._ФОРМА" w:history="1">
        <w:r w:rsidR="00007EB3" w:rsidRPr="00827D39">
          <w:rPr>
            <w:rStyle w:val="ac"/>
          </w:rPr>
          <w:t xml:space="preserve">Приложении </w:t>
        </w:r>
        <w:r w:rsidR="00C911A1" w:rsidRPr="00827D39">
          <w:rPr>
            <w:rStyle w:val="ac"/>
          </w:rPr>
          <w:t>8</w:t>
        </w:r>
      </w:hyperlink>
      <w:r w:rsidR="002E49D1" w:rsidRPr="00827D39">
        <w:rPr>
          <w:bCs/>
        </w:rPr>
        <w:t xml:space="preserve"> с приложением документа о качестве. Акт приема-сдачи нефти оформляется в соответствии с требованиями действующих нормативных документов, утвержденных Министерством энергетики Российской Федерации и зарегистрированных в Министерстве юстиции Российской Федерации. </w:t>
      </w:r>
    </w:p>
    <w:p w14:paraId="6BD10752" w14:textId="1C173057" w:rsidR="00B043A6" w:rsidRPr="002513AF" w:rsidRDefault="00F04A3C" w:rsidP="002513AF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65" w:name="_Toc520276157"/>
      <w:bookmarkStart w:id="66" w:name="_Toc198806588"/>
      <w:r w:rsidRPr="00827D39">
        <w:rPr>
          <w:rFonts w:ascii="Arial" w:hAnsi="Arial" w:cs="Arial"/>
          <w:i w:val="0"/>
          <w:sz w:val="24"/>
          <w:lang w:val="ru-RU"/>
        </w:rPr>
        <w:t>6.</w:t>
      </w:r>
      <w:r w:rsidR="009B6762">
        <w:rPr>
          <w:rFonts w:ascii="Arial" w:hAnsi="Arial" w:cs="Arial"/>
          <w:i w:val="0"/>
          <w:sz w:val="24"/>
          <w:lang w:val="ru-RU"/>
        </w:rPr>
        <w:t>4</w:t>
      </w:r>
      <w:r w:rsidRPr="00827D39">
        <w:rPr>
          <w:rFonts w:ascii="Arial" w:hAnsi="Arial" w:cs="Arial"/>
          <w:i w:val="0"/>
          <w:sz w:val="24"/>
          <w:lang w:val="ru-RU"/>
        </w:rPr>
        <w:t>. ПОРЯДОК УЧЕТА ПРИ</w:t>
      </w:r>
      <w:r w:rsidR="005E1107" w:rsidRPr="00827D39">
        <w:rPr>
          <w:rFonts w:ascii="Arial" w:hAnsi="Arial" w:cs="Arial"/>
          <w:i w:val="0"/>
          <w:sz w:val="24"/>
          <w:lang w:val="ru-RU"/>
        </w:rPr>
        <w:t xml:space="preserve"> </w:t>
      </w:r>
      <w:r w:rsidRPr="00827D39">
        <w:rPr>
          <w:rFonts w:ascii="Arial" w:hAnsi="Arial" w:cs="Arial"/>
          <w:i w:val="0"/>
          <w:sz w:val="24"/>
          <w:lang w:val="ru-RU"/>
        </w:rPr>
        <w:t>ОТПУСКЕ НЕФТИ НА ПРОИЗВОДСТВЕННО-ТЕХНОЛОГИЧЕСКИЕ НУЖДЫ И ТОПЛИВО</w:t>
      </w:r>
      <w:bookmarkEnd w:id="65"/>
      <w:bookmarkEnd w:id="66"/>
    </w:p>
    <w:p w14:paraId="4D12D1C5" w14:textId="13D05F52" w:rsidR="00A400E6" w:rsidRPr="00B043A6" w:rsidRDefault="009B6762" w:rsidP="009B6762">
      <w:pPr>
        <w:pStyle w:val="aff0"/>
        <w:spacing w:after="240"/>
        <w:ind w:left="0"/>
        <w:contextualSpacing w:val="0"/>
        <w:jc w:val="both"/>
        <w:rPr>
          <w:bCs/>
        </w:rPr>
      </w:pPr>
      <w:r>
        <w:rPr>
          <w:bCs/>
        </w:rPr>
        <w:t xml:space="preserve">6.4.1. </w:t>
      </w:r>
      <w:r w:rsidR="00A400E6" w:rsidRPr="00B043A6">
        <w:rPr>
          <w:bCs/>
        </w:rPr>
        <w:t>На производственно-технологические нужды</w:t>
      </w:r>
      <w:r w:rsidR="000800D3" w:rsidRPr="00B043A6">
        <w:rPr>
          <w:bCs/>
        </w:rPr>
        <w:t xml:space="preserve"> и топливо</w:t>
      </w:r>
      <w:r w:rsidR="00A400E6" w:rsidRPr="00B043A6">
        <w:rPr>
          <w:bCs/>
        </w:rPr>
        <w:t xml:space="preserve"> в Обществе используется нефть собственной добычи.</w:t>
      </w:r>
    </w:p>
    <w:p w14:paraId="66064B81" w14:textId="5CB6C553" w:rsidR="00BE49BA" w:rsidRPr="00A87243" w:rsidRDefault="009B6762" w:rsidP="009B6762">
      <w:pPr>
        <w:pStyle w:val="aff0"/>
        <w:spacing w:after="240"/>
        <w:ind w:left="0"/>
        <w:contextualSpacing w:val="0"/>
        <w:jc w:val="both"/>
        <w:rPr>
          <w:bCs/>
        </w:rPr>
      </w:pPr>
      <w:r>
        <w:rPr>
          <w:bCs/>
        </w:rPr>
        <w:t xml:space="preserve">6.4.2. </w:t>
      </w:r>
      <w:r w:rsidR="00BE49BA" w:rsidRPr="00463A0F">
        <w:rPr>
          <w:bCs/>
        </w:rPr>
        <w:t>В количество</w:t>
      </w:r>
      <w:r w:rsidR="00A87243">
        <w:rPr>
          <w:bCs/>
        </w:rPr>
        <w:t xml:space="preserve"> возвратной </w:t>
      </w:r>
      <w:r w:rsidR="00BE49BA" w:rsidRPr="00463A0F">
        <w:rPr>
          <w:bCs/>
        </w:rPr>
        <w:t>нефти, расходуемой на производственно-технологические нужды, включается использование нефти в замкнутой системе добычи, сбора, подготовки и транспортировки нефти на промывку скважин, выкидных линий, автоматизированных замерных установок, проведение</w:t>
      </w:r>
      <w:r w:rsidR="00A87243">
        <w:rPr>
          <w:bCs/>
        </w:rPr>
        <w:t xml:space="preserve"> </w:t>
      </w:r>
      <w:r w:rsidR="00A87243" w:rsidRPr="00A87243">
        <w:t xml:space="preserve">операций по текущему </w:t>
      </w:r>
      <w:r w:rsidR="00A87243" w:rsidRPr="00A87243">
        <w:rPr>
          <w:color w:val="1F497D"/>
        </w:rPr>
        <w:t xml:space="preserve">и </w:t>
      </w:r>
      <w:r w:rsidR="00A87243" w:rsidRPr="00A87243">
        <w:t>капитальному ремонту скважин,</w:t>
      </w:r>
      <w:r w:rsidR="00BE49BA" w:rsidRPr="00A87243">
        <w:rPr>
          <w:bCs/>
        </w:rPr>
        <w:t xml:space="preserve"> прогреву забоев скважин горячей нефтью, отдельных элементов нефтесборной системы и т.д.</w:t>
      </w:r>
    </w:p>
    <w:p w14:paraId="1A8B8502" w14:textId="54F24387" w:rsidR="007A4209" w:rsidRPr="00463A0F" w:rsidRDefault="009B6762" w:rsidP="009B6762">
      <w:pPr>
        <w:pStyle w:val="aff0"/>
        <w:spacing w:after="240"/>
        <w:ind w:left="0"/>
        <w:contextualSpacing w:val="0"/>
        <w:jc w:val="both"/>
        <w:rPr>
          <w:bCs/>
        </w:rPr>
      </w:pPr>
      <w:r>
        <w:rPr>
          <w:bCs/>
        </w:rPr>
        <w:t xml:space="preserve">6.4.3. </w:t>
      </w:r>
      <w:r w:rsidR="007A4209" w:rsidRPr="00463A0F">
        <w:rPr>
          <w:bCs/>
        </w:rPr>
        <w:t>Масса нетто нефти, отпущенной в отчетном периоде до завершения технологического процесса подготовки нефти на производство продукции в соответствии с технологическими процессами, на технологические нужды, ремонтные работы (в том числе для закачки в скважины) и использование в качестве топлива (М</w:t>
      </w:r>
      <w:r w:rsidR="007A4209" w:rsidRPr="00B043A6">
        <w:rPr>
          <w:bCs/>
        </w:rPr>
        <w:t>т</w:t>
      </w:r>
      <w:r w:rsidR="00CE6AF0" w:rsidRPr="00B043A6">
        <w:rPr>
          <w:bCs/>
        </w:rPr>
        <w:t>оп</w:t>
      </w:r>
      <w:r w:rsidR="007A4209" w:rsidRPr="00463A0F">
        <w:rPr>
          <w:bCs/>
        </w:rPr>
        <w:t>), определяется по формуле:</w:t>
      </w:r>
    </w:p>
    <w:p w14:paraId="757A5BD7" w14:textId="77777777" w:rsidR="007A4209" w:rsidRPr="00463A0F" w:rsidRDefault="00EC154B" w:rsidP="00EC154B">
      <w:pPr>
        <w:pStyle w:val="afb"/>
        <w:tabs>
          <w:tab w:val="center" w:pos="4820"/>
          <w:tab w:val="right" w:pos="9638"/>
        </w:tabs>
        <w:spacing w:after="0"/>
        <w:jc w:val="center"/>
        <w:rPr>
          <w:rFonts w:eastAsia="MS Mincho"/>
        </w:rPr>
      </w:pPr>
      <w:r>
        <w:rPr>
          <w:rFonts w:eastAsia="MS Mincho"/>
        </w:rPr>
        <w:tab/>
      </w:r>
      <w:r w:rsidR="007A4209" w:rsidRPr="00463A0F">
        <w:rPr>
          <w:rFonts w:eastAsia="MS Mincho"/>
        </w:rPr>
        <w:t>М</w:t>
      </w:r>
      <w:r w:rsidR="007A4209" w:rsidRPr="00463A0F">
        <w:rPr>
          <w:rFonts w:eastAsia="MS Mincho"/>
          <w:vertAlign w:val="subscript"/>
        </w:rPr>
        <w:t>т</w:t>
      </w:r>
      <w:r w:rsidR="007A4209" w:rsidRPr="00463A0F">
        <w:rPr>
          <w:rFonts w:eastAsia="MS Mincho"/>
        </w:rPr>
        <w:t xml:space="preserve"> = М</w:t>
      </w:r>
      <w:r w:rsidR="007A4209" w:rsidRPr="00463A0F">
        <w:rPr>
          <w:rFonts w:eastAsia="MS Mincho"/>
          <w:vertAlign w:val="subscript"/>
        </w:rPr>
        <w:t xml:space="preserve">нп </w:t>
      </w:r>
      <w:r w:rsidR="007A4209" w:rsidRPr="00463A0F">
        <w:rPr>
          <w:rFonts w:eastAsia="MS Mincho"/>
        </w:rPr>
        <w:t>+ М</w:t>
      </w:r>
      <w:r w:rsidR="007A4209" w:rsidRPr="00463A0F">
        <w:rPr>
          <w:rFonts w:eastAsia="MS Mincho"/>
          <w:vertAlign w:val="subscript"/>
        </w:rPr>
        <w:t>шфлу</w:t>
      </w:r>
      <w:r w:rsidR="007A4209" w:rsidRPr="00463A0F">
        <w:rPr>
          <w:rFonts w:eastAsia="MS Mincho"/>
        </w:rPr>
        <w:t xml:space="preserve"> + М</w:t>
      </w:r>
      <w:r w:rsidR="007A4209" w:rsidRPr="00463A0F">
        <w:rPr>
          <w:rFonts w:eastAsia="MS Mincho"/>
          <w:vertAlign w:val="subscript"/>
        </w:rPr>
        <w:t>топ</w:t>
      </w:r>
      <w:r w:rsidR="007A4209" w:rsidRPr="00463A0F">
        <w:rPr>
          <w:rFonts w:eastAsia="MS Mincho"/>
        </w:rPr>
        <w:t xml:space="preserve"> + М</w:t>
      </w:r>
      <w:r w:rsidR="007A4209" w:rsidRPr="00463A0F">
        <w:rPr>
          <w:rFonts w:eastAsia="MS Mincho"/>
          <w:vertAlign w:val="subscript"/>
        </w:rPr>
        <w:t>рем</w:t>
      </w:r>
      <w:r>
        <w:rPr>
          <w:rFonts w:eastAsia="MS Mincho"/>
        </w:rPr>
        <w:tab/>
      </w:r>
      <w:r w:rsidR="007A4209" w:rsidRPr="00463A0F">
        <w:rPr>
          <w:rFonts w:eastAsia="MS Mincho"/>
        </w:rPr>
        <w:t>(</w:t>
      </w:r>
      <w:r w:rsidR="00535950" w:rsidRPr="00463A0F">
        <w:rPr>
          <w:rFonts w:eastAsia="MS Mincho"/>
        </w:rPr>
        <w:t>14</w:t>
      </w:r>
      <w:r>
        <w:rPr>
          <w:rFonts w:eastAsia="MS Mincho"/>
        </w:rPr>
        <w:t>)</w:t>
      </w:r>
    </w:p>
    <w:p w14:paraId="72223732" w14:textId="77777777" w:rsidR="007A4209" w:rsidRPr="00463A0F" w:rsidRDefault="007A4209" w:rsidP="008A77B2">
      <w:pPr>
        <w:pStyle w:val="afb"/>
        <w:tabs>
          <w:tab w:val="left" w:pos="709"/>
        </w:tabs>
        <w:spacing w:after="0"/>
        <w:ind w:left="567"/>
        <w:jc w:val="both"/>
        <w:rPr>
          <w:rFonts w:eastAsia="MS Mincho"/>
        </w:rPr>
      </w:pPr>
      <w:r w:rsidRPr="00463A0F">
        <w:rPr>
          <w:rFonts w:eastAsia="MS Mincho"/>
        </w:rPr>
        <w:t>где:</w:t>
      </w:r>
    </w:p>
    <w:p w14:paraId="25AC6F2E" w14:textId="77777777" w:rsidR="007A4209" w:rsidRPr="00463A0F" w:rsidRDefault="007A4209" w:rsidP="008A77B2">
      <w:pPr>
        <w:pStyle w:val="afb"/>
        <w:tabs>
          <w:tab w:val="left" w:pos="709"/>
        </w:tabs>
        <w:spacing w:after="0"/>
        <w:ind w:left="567"/>
        <w:jc w:val="both"/>
        <w:rPr>
          <w:rFonts w:eastAsia="MS Mincho"/>
        </w:rPr>
      </w:pPr>
    </w:p>
    <w:p w14:paraId="6331EE7B" w14:textId="77777777" w:rsidR="007A4209" w:rsidRPr="00463A0F" w:rsidRDefault="00CE6AF0" w:rsidP="008A77B2">
      <w:pPr>
        <w:pStyle w:val="afb"/>
        <w:tabs>
          <w:tab w:val="left" w:pos="709"/>
        </w:tabs>
        <w:ind w:left="567"/>
        <w:jc w:val="both"/>
        <w:rPr>
          <w:rFonts w:eastAsia="MS Mincho"/>
        </w:rPr>
      </w:pPr>
      <w:r w:rsidRPr="00463A0F">
        <w:rPr>
          <w:rFonts w:eastAsia="MS Mincho"/>
        </w:rPr>
        <w:t>М</w:t>
      </w:r>
      <w:r w:rsidRPr="00463A0F">
        <w:rPr>
          <w:rFonts w:eastAsia="MS Mincho"/>
          <w:vertAlign w:val="subscript"/>
        </w:rPr>
        <w:t xml:space="preserve">нп </w:t>
      </w:r>
      <w:r w:rsidR="007A4209" w:rsidRPr="00463A0F">
        <w:rPr>
          <w:rFonts w:eastAsia="MS Mincho"/>
        </w:rPr>
        <w:t>– масса нетто нефти, израсходованной в отчетный период на производство нефтепродуктов (тонн);</w:t>
      </w:r>
    </w:p>
    <w:p w14:paraId="0D96DC6C" w14:textId="77777777" w:rsidR="007A4209" w:rsidRPr="00463A0F" w:rsidRDefault="00CE6AF0" w:rsidP="008A77B2">
      <w:pPr>
        <w:pStyle w:val="afb"/>
        <w:tabs>
          <w:tab w:val="left" w:pos="709"/>
        </w:tabs>
        <w:ind w:left="567"/>
        <w:jc w:val="both"/>
        <w:rPr>
          <w:rFonts w:eastAsia="MS Mincho"/>
        </w:rPr>
      </w:pPr>
      <w:r w:rsidRPr="00463A0F">
        <w:rPr>
          <w:rFonts w:eastAsia="MS Mincho"/>
        </w:rPr>
        <w:t>М</w:t>
      </w:r>
      <w:r w:rsidRPr="00463A0F">
        <w:rPr>
          <w:rFonts w:eastAsia="MS Mincho"/>
          <w:vertAlign w:val="subscript"/>
        </w:rPr>
        <w:t>шфлу</w:t>
      </w:r>
      <w:r w:rsidR="007A4209" w:rsidRPr="00463A0F">
        <w:rPr>
          <w:rFonts w:eastAsia="MS Mincho"/>
        </w:rPr>
        <w:t xml:space="preserve"> – масса нетто нефти, израсходованной в отчетный период при получении ШФЛУ (тонн);</w:t>
      </w:r>
    </w:p>
    <w:p w14:paraId="6F92D8BF" w14:textId="77777777" w:rsidR="007A4209" w:rsidRPr="00463A0F" w:rsidRDefault="00CE6AF0" w:rsidP="008A77B2">
      <w:pPr>
        <w:pStyle w:val="afb"/>
        <w:tabs>
          <w:tab w:val="left" w:pos="709"/>
        </w:tabs>
        <w:ind w:left="567"/>
        <w:jc w:val="both"/>
        <w:rPr>
          <w:rFonts w:eastAsia="MS Mincho"/>
        </w:rPr>
      </w:pPr>
      <w:r w:rsidRPr="00463A0F">
        <w:rPr>
          <w:rFonts w:eastAsia="MS Mincho"/>
        </w:rPr>
        <w:t>М</w:t>
      </w:r>
      <w:r w:rsidRPr="00463A0F">
        <w:rPr>
          <w:rFonts w:eastAsia="MS Mincho"/>
          <w:vertAlign w:val="subscript"/>
        </w:rPr>
        <w:t xml:space="preserve">топ </w:t>
      </w:r>
      <w:r w:rsidR="007A4209" w:rsidRPr="00463A0F">
        <w:rPr>
          <w:rFonts w:eastAsia="MS Mincho"/>
        </w:rPr>
        <w:t>– масса нетто нефти, израсходованной в отчетный период в качестве топлива (тонн);</w:t>
      </w:r>
    </w:p>
    <w:p w14:paraId="6F921C75" w14:textId="77777777" w:rsidR="007A4209" w:rsidRPr="00463A0F" w:rsidRDefault="00CE6AF0" w:rsidP="008A77B2">
      <w:pPr>
        <w:pStyle w:val="afb"/>
        <w:tabs>
          <w:tab w:val="left" w:pos="709"/>
        </w:tabs>
        <w:spacing w:after="240"/>
        <w:ind w:left="567"/>
        <w:jc w:val="both"/>
        <w:rPr>
          <w:rFonts w:eastAsia="MS Mincho"/>
        </w:rPr>
      </w:pPr>
      <w:r w:rsidRPr="00463A0F">
        <w:rPr>
          <w:rFonts w:eastAsia="MS Mincho"/>
        </w:rPr>
        <w:t>М</w:t>
      </w:r>
      <w:r w:rsidRPr="00463A0F">
        <w:rPr>
          <w:rFonts w:eastAsia="MS Mincho"/>
          <w:vertAlign w:val="subscript"/>
        </w:rPr>
        <w:t>рем</w:t>
      </w:r>
      <w:r w:rsidR="007A4209" w:rsidRPr="00463A0F">
        <w:rPr>
          <w:rFonts w:eastAsia="MS Mincho"/>
        </w:rPr>
        <w:t xml:space="preserve"> – масса нетто нефти, отпущенной в отчетный период на технологические нужды и ремонтные работы (в том числе для закачки в скважины) (тонн).</w:t>
      </w:r>
    </w:p>
    <w:p w14:paraId="535AA51F" w14:textId="30278F0B" w:rsidR="00A5321B" w:rsidRPr="005F22D4" w:rsidRDefault="009B6762" w:rsidP="009B6762">
      <w:pPr>
        <w:pStyle w:val="aff0"/>
        <w:spacing w:after="240"/>
        <w:ind w:left="0"/>
        <w:contextualSpacing w:val="0"/>
        <w:jc w:val="both"/>
        <w:rPr>
          <w:bCs/>
        </w:rPr>
      </w:pPr>
      <w:r>
        <w:rPr>
          <w:bCs/>
        </w:rPr>
        <w:t xml:space="preserve">6.4.4. </w:t>
      </w:r>
      <w:r w:rsidR="00B31BD0" w:rsidRPr="00463A0F">
        <w:rPr>
          <w:bCs/>
        </w:rPr>
        <w:t>Фактический расход нефти на производственно-технологические нужды за вычетом возвратной нефти и топлива учитывается при составлении балансов нефти (отражается в расходной части) и в расчетах при определении показателя «масса нетто добыто нефти» (М</w:t>
      </w:r>
      <w:r w:rsidR="00B31BD0" w:rsidRPr="00144E1D">
        <w:rPr>
          <w:vertAlign w:val="subscript"/>
        </w:rPr>
        <w:t>дн</w:t>
      </w:r>
      <w:r w:rsidR="00B31BD0" w:rsidRPr="00463A0F">
        <w:rPr>
          <w:bCs/>
        </w:rPr>
        <w:t>).</w:t>
      </w:r>
    </w:p>
    <w:p w14:paraId="577D7066" w14:textId="0D0B23A8" w:rsidR="005F22D4" w:rsidRPr="00D97966" w:rsidRDefault="00F04A3C" w:rsidP="00D97966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67" w:name="_Toc520276158"/>
      <w:bookmarkStart w:id="68" w:name="_Toc198806589"/>
      <w:r w:rsidRPr="00372519">
        <w:rPr>
          <w:rFonts w:ascii="Arial" w:hAnsi="Arial" w:cs="Arial"/>
          <w:i w:val="0"/>
          <w:sz w:val="24"/>
          <w:lang w:val="ru-RU"/>
        </w:rPr>
        <w:t>6.</w:t>
      </w:r>
      <w:r w:rsidR="009B6762">
        <w:rPr>
          <w:rFonts w:ascii="Arial" w:hAnsi="Arial" w:cs="Arial"/>
          <w:i w:val="0"/>
          <w:sz w:val="24"/>
          <w:lang w:val="ru-RU"/>
        </w:rPr>
        <w:t>5</w:t>
      </w:r>
      <w:r w:rsidRPr="00372519">
        <w:rPr>
          <w:rFonts w:ascii="Arial" w:hAnsi="Arial" w:cs="Arial"/>
          <w:i w:val="0"/>
          <w:sz w:val="24"/>
          <w:lang w:val="ru-RU"/>
        </w:rPr>
        <w:t xml:space="preserve">. ПОРЯДОК ОФОРМЛЕНИЯ ДОКУМЕНТАЦИИ ПРИ ОТПУСКЕ НЕФТИ </w:t>
      </w:r>
      <w:bookmarkEnd w:id="67"/>
      <w:r w:rsidR="005F22D4" w:rsidRPr="005F22D4">
        <w:rPr>
          <w:rFonts w:ascii="Arial" w:hAnsi="Arial" w:cs="Arial"/>
          <w:i w:val="0"/>
          <w:sz w:val="24"/>
          <w:lang w:val="ru-RU"/>
        </w:rPr>
        <w:t>НА СОБСТВЕННЫЕ ПРОИЗВОДСТВЕННО-ТЕХНОЛОГИЧЕСКИЕ НУЖДЫ, ТОПЛИВО</w:t>
      </w:r>
      <w:bookmarkStart w:id="69" w:name="_Toc509834240"/>
      <w:bookmarkStart w:id="70" w:name="_Toc511150896"/>
      <w:bookmarkStart w:id="71" w:name="_Toc520276159"/>
      <w:bookmarkEnd w:id="68"/>
    </w:p>
    <w:p w14:paraId="66280A05" w14:textId="78FE4599" w:rsidR="005F22D4" w:rsidRPr="00827D39" w:rsidRDefault="009B6762" w:rsidP="009B6762">
      <w:pPr>
        <w:pStyle w:val="aff0"/>
        <w:spacing w:before="240"/>
        <w:ind w:left="0"/>
        <w:contextualSpacing w:val="0"/>
        <w:jc w:val="both"/>
        <w:rPr>
          <w:rFonts w:eastAsia="MS Mincho"/>
          <w:lang w:eastAsia="ru-RU"/>
        </w:rPr>
      </w:pPr>
      <w:r>
        <w:rPr>
          <w:rFonts w:eastAsia="MS Mincho"/>
          <w:lang w:eastAsia="ru-RU"/>
        </w:rPr>
        <w:t xml:space="preserve">6.5.1. </w:t>
      </w:r>
      <w:r w:rsidR="005F22D4" w:rsidRPr="00827D39">
        <w:rPr>
          <w:rFonts w:eastAsia="MS Mincho"/>
          <w:lang w:eastAsia="ru-RU"/>
        </w:rPr>
        <w:t>Договорами с организациями – владельцами автотранспорта, участвующими в перевозке нефти, должна быть предусмотрена обязанность последних предоставить следующие документы:</w:t>
      </w:r>
    </w:p>
    <w:p w14:paraId="29155548" w14:textId="77777777" w:rsidR="005F22D4" w:rsidRPr="00827D39" w:rsidRDefault="005F22D4" w:rsidP="009B6762">
      <w:pPr>
        <w:numPr>
          <w:ilvl w:val="0"/>
          <w:numId w:val="26"/>
        </w:numPr>
        <w:tabs>
          <w:tab w:val="clear" w:pos="900"/>
        </w:tabs>
        <w:spacing w:before="60"/>
        <w:ind w:left="567" w:hanging="397"/>
        <w:jc w:val="both"/>
        <w:rPr>
          <w:rFonts w:eastAsia="MS Mincho"/>
          <w:lang w:eastAsia="ru-RU"/>
        </w:rPr>
      </w:pPr>
      <w:r w:rsidRPr="00827D39">
        <w:rPr>
          <w:rFonts w:eastAsia="MS Mincho"/>
          <w:lang w:eastAsia="ru-RU"/>
        </w:rPr>
        <w:t>в ЦППН: список автотранспорта с указанием марки и государственного номера автомобиля;</w:t>
      </w:r>
    </w:p>
    <w:p w14:paraId="3275817A" w14:textId="77777777" w:rsidR="005F22D4" w:rsidRPr="00827D39" w:rsidRDefault="005F22D4" w:rsidP="009B6762">
      <w:pPr>
        <w:numPr>
          <w:ilvl w:val="0"/>
          <w:numId w:val="26"/>
        </w:numPr>
        <w:tabs>
          <w:tab w:val="clear" w:pos="900"/>
        </w:tabs>
        <w:spacing w:before="60"/>
        <w:ind w:left="567" w:hanging="397"/>
        <w:jc w:val="both"/>
        <w:rPr>
          <w:rFonts w:eastAsia="MS Mincho"/>
          <w:lang w:eastAsia="ru-RU"/>
        </w:rPr>
      </w:pPr>
      <w:r w:rsidRPr="00827D39">
        <w:rPr>
          <w:rFonts w:eastAsia="MS Mincho"/>
          <w:lang w:eastAsia="ru-RU"/>
        </w:rPr>
        <w:t>в ПОН:</w:t>
      </w:r>
    </w:p>
    <w:p w14:paraId="60F4E263" w14:textId="77777777" w:rsidR="005F22D4" w:rsidRPr="00827D39" w:rsidRDefault="005F22D4" w:rsidP="009B6762">
      <w:pPr>
        <w:numPr>
          <w:ilvl w:val="0"/>
          <w:numId w:val="27"/>
        </w:numPr>
        <w:tabs>
          <w:tab w:val="clear" w:pos="900"/>
        </w:tabs>
        <w:spacing w:before="60"/>
        <w:ind w:left="964" w:hanging="397"/>
        <w:jc w:val="both"/>
        <w:rPr>
          <w:rFonts w:eastAsia="MS Mincho"/>
          <w:lang w:eastAsia="ru-RU"/>
        </w:rPr>
      </w:pPr>
      <w:r w:rsidRPr="00827D39">
        <w:rPr>
          <w:rFonts w:eastAsia="MS Mincho"/>
          <w:lang w:eastAsia="ru-RU"/>
        </w:rPr>
        <w:t>свидетельство о допуске транспортного средства к перевозке опасного груза;</w:t>
      </w:r>
    </w:p>
    <w:p w14:paraId="2D9DCB3B" w14:textId="77777777" w:rsidR="005F22D4" w:rsidRPr="00827D39" w:rsidRDefault="005F22D4" w:rsidP="009B6762">
      <w:pPr>
        <w:numPr>
          <w:ilvl w:val="0"/>
          <w:numId w:val="27"/>
        </w:numPr>
        <w:tabs>
          <w:tab w:val="clear" w:pos="900"/>
        </w:tabs>
        <w:spacing w:before="60"/>
        <w:ind w:left="964" w:hanging="397"/>
        <w:jc w:val="both"/>
        <w:rPr>
          <w:rFonts w:eastAsia="MS Mincho"/>
          <w:lang w:eastAsia="ru-RU"/>
        </w:rPr>
      </w:pPr>
      <w:r w:rsidRPr="00827D39">
        <w:rPr>
          <w:rFonts w:eastAsia="MS Mincho"/>
          <w:lang w:eastAsia="ru-RU"/>
        </w:rPr>
        <w:t>копии свидетельств, заверенные в установленном порядке, о подготовке водителей транспортных средств, используемых для перевозки опасных грузов;</w:t>
      </w:r>
    </w:p>
    <w:p w14:paraId="198A530E" w14:textId="77777777" w:rsidR="005F22D4" w:rsidRPr="00827D39" w:rsidRDefault="005F22D4" w:rsidP="009B6762">
      <w:pPr>
        <w:numPr>
          <w:ilvl w:val="0"/>
          <w:numId w:val="27"/>
        </w:numPr>
        <w:tabs>
          <w:tab w:val="clear" w:pos="900"/>
        </w:tabs>
        <w:spacing w:before="60"/>
        <w:ind w:left="964" w:hanging="397"/>
        <w:jc w:val="both"/>
        <w:rPr>
          <w:rFonts w:eastAsia="MS Mincho"/>
          <w:lang w:eastAsia="ru-RU"/>
        </w:rPr>
      </w:pPr>
      <w:r w:rsidRPr="00827D39">
        <w:rPr>
          <w:rFonts w:eastAsia="MS Mincho"/>
          <w:lang w:eastAsia="ru-RU"/>
        </w:rPr>
        <w:t xml:space="preserve"> копии действующих свидетельств о поверке АЦ по установленной ГОСТ 8.600 форме, копии действующих свидетельств (сертификатов) об утверждении типа </w:t>
      </w:r>
      <w:r w:rsidR="00BA72FA">
        <w:rPr>
          <w:rFonts w:eastAsia="MS Mincho"/>
          <w:lang w:eastAsia="ru-RU"/>
        </w:rPr>
        <w:t>СИ</w:t>
      </w:r>
      <w:r w:rsidRPr="00827D39">
        <w:rPr>
          <w:rFonts w:eastAsia="MS Mincho"/>
          <w:lang w:eastAsia="ru-RU"/>
        </w:rPr>
        <w:t xml:space="preserve"> на АЦ.</w:t>
      </w:r>
    </w:p>
    <w:p w14:paraId="5C42A699" w14:textId="64B3E385" w:rsidR="005F22D4" w:rsidRPr="00827D39" w:rsidRDefault="009B6762" w:rsidP="009B6762">
      <w:pPr>
        <w:pStyle w:val="aff0"/>
        <w:spacing w:before="240" w:after="240"/>
        <w:ind w:left="0"/>
        <w:contextualSpacing w:val="0"/>
        <w:jc w:val="both"/>
        <w:rPr>
          <w:lang w:eastAsia="ru-RU"/>
        </w:rPr>
      </w:pPr>
      <w:r>
        <w:rPr>
          <w:rFonts w:eastAsia="MS Mincho"/>
          <w:lang w:eastAsia="ru-RU"/>
        </w:rPr>
        <w:t xml:space="preserve">6.5.2. </w:t>
      </w:r>
      <w:r w:rsidR="005F22D4" w:rsidRPr="00827D39">
        <w:rPr>
          <w:rFonts w:eastAsia="MS Mincho"/>
          <w:lang w:eastAsia="ru-RU"/>
        </w:rPr>
        <w:t xml:space="preserve">Отпуск нефти разрешает начальник ЦППН / заместитель начальника ЦППН (или лицо, замещающее его на период отсутствия), ответственный за организацию учета и отпуска нефти, на основании заявки на отпуск нефти на собственные производственно-технологические нужды </w:t>
      </w:r>
      <w:hyperlink w:anchor="_ПРИЛОЖЕНИЕ_4._ФОРМА" w:history="1">
        <w:r w:rsidR="005F22D4" w:rsidRPr="00827D39">
          <w:rPr>
            <w:rStyle w:val="ac"/>
            <w:rFonts w:eastAsia="MS Mincho"/>
            <w:lang w:eastAsia="ru-RU"/>
          </w:rPr>
          <w:t>Приложение 4,</w:t>
        </w:r>
      </w:hyperlink>
      <w:r w:rsidR="005F22D4" w:rsidRPr="00827D39">
        <w:rPr>
          <w:rFonts w:eastAsia="MS Mincho"/>
          <w:lang w:eastAsia="ru-RU"/>
        </w:rPr>
        <w:t xml:space="preserve"> требования</w:t>
      </w:r>
      <w:r w:rsidR="009134D1">
        <w:rPr>
          <w:rFonts w:eastAsia="MS Mincho"/>
          <w:lang w:eastAsia="ru-RU"/>
        </w:rPr>
        <w:t>-</w:t>
      </w:r>
      <w:r w:rsidR="005F22D4" w:rsidRPr="00827D39">
        <w:rPr>
          <w:rFonts w:eastAsia="MS Mincho"/>
          <w:lang w:eastAsia="ru-RU"/>
        </w:rPr>
        <w:t xml:space="preserve">накладной на отпуск партии нефти М-11 </w:t>
      </w:r>
      <w:hyperlink w:anchor="_ПРИЛОЖЕНИЕ_5._ТРЕБОВАНИЕ-НАКЛАДНАЯ" w:history="1">
        <w:r w:rsidR="005F22D4" w:rsidRPr="00827D39">
          <w:rPr>
            <w:rStyle w:val="ac"/>
            <w:rFonts w:eastAsia="MS Mincho"/>
            <w:lang w:eastAsia="ru-RU"/>
          </w:rPr>
          <w:t>Приложение</w:t>
        </w:r>
      </w:hyperlink>
      <w:r w:rsidR="005F22D4" w:rsidRPr="00827D39">
        <w:rPr>
          <w:rFonts w:eastAsia="MS Mincho"/>
          <w:color w:val="0000FF"/>
          <w:u w:val="single"/>
          <w:lang w:eastAsia="ru-RU"/>
        </w:rPr>
        <w:t xml:space="preserve"> 5</w:t>
      </w:r>
      <w:r w:rsidR="005F22D4" w:rsidRPr="00827D39">
        <w:rPr>
          <w:rFonts w:eastAsia="MS Mincho"/>
          <w:lang w:eastAsia="ru-RU"/>
        </w:rPr>
        <w:t xml:space="preserve"> и разового талона на отпуск нефти </w:t>
      </w:r>
      <w:hyperlink w:anchor="_ПРИЛОЖЕНИЕ_6._РАЗОВЫЙ" w:history="1">
        <w:r w:rsidR="005F22D4" w:rsidRPr="00827D39">
          <w:rPr>
            <w:rStyle w:val="ac"/>
            <w:rFonts w:eastAsia="MS Mincho"/>
            <w:lang w:eastAsia="ru-RU"/>
          </w:rPr>
          <w:t>Приложение</w:t>
        </w:r>
      </w:hyperlink>
      <w:r w:rsidR="005F22D4" w:rsidRPr="00827D39">
        <w:rPr>
          <w:rFonts w:eastAsia="MS Mincho"/>
          <w:color w:val="0000FF"/>
          <w:u w:val="single"/>
          <w:lang w:eastAsia="ru-RU"/>
        </w:rPr>
        <w:t xml:space="preserve"> 6</w:t>
      </w:r>
      <w:r w:rsidR="005F22D4" w:rsidRPr="00827D39">
        <w:rPr>
          <w:lang w:eastAsia="ru-RU"/>
        </w:rPr>
        <w:t xml:space="preserve">. Отпуск нефти производится только в калиброванные АЦ и в светлое время суток. </w:t>
      </w:r>
    </w:p>
    <w:p w14:paraId="4588A1E8" w14:textId="387C7978" w:rsidR="005F22D4" w:rsidRPr="00E53204" w:rsidRDefault="00BA29D8" w:rsidP="00BA29D8">
      <w:pPr>
        <w:pStyle w:val="aff0"/>
        <w:spacing w:before="240"/>
        <w:ind w:left="0"/>
        <w:jc w:val="both"/>
        <w:rPr>
          <w:sz w:val="28"/>
          <w:lang w:eastAsia="ru-RU"/>
        </w:rPr>
      </w:pPr>
      <w:r>
        <w:rPr>
          <w:rFonts w:eastAsia="MS Mincho"/>
          <w:lang w:eastAsia="ru-RU"/>
        </w:rPr>
        <w:t xml:space="preserve">6.5.3. </w:t>
      </w:r>
      <w:r w:rsidR="005F22D4" w:rsidRPr="00827D39">
        <w:rPr>
          <w:rFonts w:eastAsia="MS Mincho"/>
          <w:lang w:eastAsia="ru-RU"/>
        </w:rPr>
        <w:t xml:space="preserve">Разовый талон </w:t>
      </w:r>
      <w:r w:rsidR="005F22D4" w:rsidRPr="00827D39">
        <w:rPr>
          <w:lang w:eastAsia="ru-RU"/>
        </w:rPr>
        <w:t xml:space="preserve">на отпуск нефти </w:t>
      </w:r>
      <w:r w:rsidR="005F22D4" w:rsidRPr="00827D39">
        <w:rPr>
          <w:rFonts w:eastAsia="MS Mincho"/>
          <w:lang w:eastAsia="ru-RU"/>
        </w:rPr>
        <w:t>и его корешок</w:t>
      </w:r>
      <w:r w:rsidR="005F22D4" w:rsidRPr="00827D39">
        <w:rPr>
          <w:lang w:eastAsia="ru-RU"/>
        </w:rPr>
        <w:t xml:space="preserve"> </w:t>
      </w:r>
      <w:r w:rsidR="005F22D4" w:rsidRPr="00827D39">
        <w:rPr>
          <w:rFonts w:eastAsia="MS Mincho"/>
          <w:lang w:eastAsia="ru-RU"/>
        </w:rPr>
        <w:t>оформляются ЦДНГ (ЦЭЭО). В графах «Затребовал» ставится подпись лица, ответственного за получение нефти (на основании требования-накладной и приказа по назначению ответственных лиц за отпуск, использование и получение нефти). В графе «Разрешил» ставится подпись лица, ответственного за отпуск нефти с ПОН (на основании приказа о назначении ответственных лиц за отпуск, использование и получение нефти). В графе «</w:t>
      </w:r>
      <w:r w:rsidR="005F22D4" w:rsidRPr="00827D39">
        <w:rPr>
          <w:lang w:eastAsia="ru-RU"/>
        </w:rPr>
        <w:t>Отметка работника охраны ЧОП</w:t>
      </w:r>
      <w:r w:rsidR="005F22D4" w:rsidRPr="00827D39">
        <w:rPr>
          <w:rFonts w:eastAsia="MS Mincho"/>
          <w:lang w:eastAsia="ru-RU"/>
        </w:rPr>
        <w:t xml:space="preserve">» ставится подпись </w:t>
      </w:r>
      <w:r w:rsidR="005F22D4" w:rsidRPr="00827D39">
        <w:rPr>
          <w:bCs/>
          <w:lang w:eastAsia="ru-RU"/>
        </w:rPr>
        <w:t xml:space="preserve">работника охраны </w:t>
      </w:r>
      <w:r w:rsidR="005F22D4" w:rsidRPr="00827D39">
        <w:rPr>
          <w:szCs w:val="28"/>
          <w:lang w:eastAsia="ru-RU"/>
        </w:rPr>
        <w:t>ЧОП, осуществляющего охрану пункта налива по договору. Графу «Автомашина, государственный номер» допускается заполнять на ПОН.</w:t>
      </w:r>
      <w:r w:rsidR="00E53204" w:rsidRPr="00E53204">
        <w:rPr>
          <w:sz w:val="22"/>
          <w:szCs w:val="22"/>
        </w:rPr>
        <w:t xml:space="preserve"> </w:t>
      </w:r>
      <w:r w:rsidR="00E53204" w:rsidRPr="00E53204">
        <w:rPr>
          <w:szCs w:val="22"/>
        </w:rPr>
        <w:t>Допускается подписание разового талона на отпуск нефти электронной цифровой подписью.</w:t>
      </w:r>
    </w:p>
    <w:p w14:paraId="25B81AAC" w14:textId="77777777" w:rsidR="005F22D4" w:rsidRPr="00827D39" w:rsidRDefault="005F22D4" w:rsidP="006770C9">
      <w:pPr>
        <w:pStyle w:val="aff0"/>
        <w:spacing w:before="240"/>
        <w:ind w:left="0"/>
        <w:jc w:val="both"/>
        <w:rPr>
          <w:lang w:eastAsia="ru-RU"/>
        </w:rPr>
      </w:pPr>
    </w:p>
    <w:p w14:paraId="22E406B6" w14:textId="0771D52F" w:rsidR="005F22D4" w:rsidRPr="00827D39" w:rsidRDefault="00BA29D8" w:rsidP="00BA29D8">
      <w:pPr>
        <w:pStyle w:val="aff0"/>
        <w:spacing w:before="240"/>
        <w:ind w:left="0"/>
        <w:jc w:val="both"/>
        <w:rPr>
          <w:lang w:eastAsia="ru-RU"/>
        </w:rPr>
      </w:pPr>
      <w:r>
        <w:rPr>
          <w:lang w:eastAsia="ru-RU"/>
        </w:rPr>
        <w:t xml:space="preserve">6.5.4. </w:t>
      </w:r>
      <w:r w:rsidR="005F22D4" w:rsidRPr="00827D39">
        <w:rPr>
          <w:lang w:eastAsia="ru-RU"/>
        </w:rPr>
        <w:t>Отпуск нефти на основании копий документов – запрещен.</w:t>
      </w:r>
    </w:p>
    <w:p w14:paraId="20E23FDF" w14:textId="77777777" w:rsidR="005F22D4" w:rsidRPr="00827D39" w:rsidRDefault="005F22D4" w:rsidP="00EE5A1A">
      <w:pPr>
        <w:spacing w:before="240" w:after="60"/>
        <w:jc w:val="both"/>
        <w:rPr>
          <w:lang w:eastAsia="ru-RU"/>
        </w:rPr>
      </w:pPr>
      <w:r w:rsidRPr="00827D39">
        <w:rPr>
          <w:lang w:eastAsia="ru-RU"/>
        </w:rPr>
        <w:t>Работник, осуществляющий отпуск нефти:</w:t>
      </w:r>
    </w:p>
    <w:p w14:paraId="22B919FE" w14:textId="0101DEC6" w:rsidR="005F22D4" w:rsidRPr="00827D39" w:rsidRDefault="005F22D4" w:rsidP="00FB518D">
      <w:pPr>
        <w:numPr>
          <w:ilvl w:val="0"/>
          <w:numId w:val="28"/>
        </w:numPr>
        <w:spacing w:before="60"/>
        <w:ind w:left="567" w:hanging="397"/>
        <w:jc w:val="both"/>
        <w:rPr>
          <w:lang w:eastAsia="ru-RU"/>
        </w:rPr>
      </w:pPr>
      <w:r w:rsidRPr="00827D39">
        <w:rPr>
          <w:lang w:eastAsia="ru-RU"/>
        </w:rPr>
        <w:t>принимает оформленный талон на отпуск нефти и надлежащим образом оформленную требование</w:t>
      </w:r>
      <w:r w:rsidR="009134D1">
        <w:rPr>
          <w:lang w:eastAsia="ru-RU"/>
        </w:rPr>
        <w:t>-</w:t>
      </w:r>
      <w:r w:rsidRPr="00827D39">
        <w:rPr>
          <w:lang w:eastAsia="ru-RU"/>
        </w:rPr>
        <w:t xml:space="preserve">накладную М-11 </w:t>
      </w:r>
      <w:r w:rsidRPr="00827D39">
        <w:t>на общую партию отпускаемой нефти в текущем месяце</w:t>
      </w:r>
      <w:r w:rsidRPr="00827D39">
        <w:rPr>
          <w:lang w:eastAsia="ru-RU"/>
        </w:rPr>
        <w:t xml:space="preserve">;   </w:t>
      </w:r>
    </w:p>
    <w:p w14:paraId="3226DFCB" w14:textId="77777777" w:rsidR="005F22D4" w:rsidRPr="00827D39" w:rsidRDefault="005F22D4" w:rsidP="00FB518D">
      <w:pPr>
        <w:numPr>
          <w:ilvl w:val="0"/>
          <w:numId w:val="28"/>
        </w:numPr>
        <w:tabs>
          <w:tab w:val="clear" w:pos="644"/>
          <w:tab w:val="num" w:pos="709"/>
        </w:tabs>
        <w:spacing w:before="60"/>
        <w:ind w:left="567" w:hanging="397"/>
        <w:jc w:val="both"/>
        <w:rPr>
          <w:lang w:eastAsia="ru-RU"/>
        </w:rPr>
      </w:pPr>
      <w:r w:rsidRPr="00827D39">
        <w:rPr>
          <w:lang w:eastAsia="ru-RU"/>
        </w:rPr>
        <w:t xml:space="preserve">проверяет путевой лист автотранспортного средства, </w:t>
      </w:r>
      <w:r w:rsidRPr="00827D39">
        <w:t>свидетельство о допуске транспортного средства к перевозке опасного груза;</w:t>
      </w:r>
    </w:p>
    <w:p w14:paraId="18644345" w14:textId="77777777" w:rsidR="005F22D4" w:rsidRPr="00827D39" w:rsidRDefault="005F22D4" w:rsidP="00FB518D">
      <w:pPr>
        <w:numPr>
          <w:ilvl w:val="0"/>
          <w:numId w:val="28"/>
        </w:numPr>
        <w:tabs>
          <w:tab w:val="clear" w:pos="644"/>
          <w:tab w:val="num" w:pos="709"/>
        </w:tabs>
        <w:spacing w:before="60"/>
        <w:ind w:left="567" w:hanging="397"/>
        <w:jc w:val="both"/>
        <w:rPr>
          <w:lang w:eastAsia="ru-RU"/>
        </w:rPr>
      </w:pPr>
      <w:r w:rsidRPr="00827D39">
        <w:rPr>
          <w:lang w:eastAsia="ru-RU"/>
        </w:rPr>
        <w:t>проверяет свидетельство о поверке АЦ;</w:t>
      </w:r>
    </w:p>
    <w:p w14:paraId="59755D58" w14:textId="77777777" w:rsidR="005F22D4" w:rsidRPr="00827D39" w:rsidRDefault="005F22D4" w:rsidP="00FB518D">
      <w:pPr>
        <w:numPr>
          <w:ilvl w:val="0"/>
          <w:numId w:val="28"/>
        </w:numPr>
        <w:tabs>
          <w:tab w:val="clear" w:pos="644"/>
          <w:tab w:val="num" w:pos="709"/>
        </w:tabs>
        <w:spacing w:before="60"/>
        <w:ind w:left="567" w:hanging="397"/>
        <w:jc w:val="both"/>
        <w:rPr>
          <w:lang w:eastAsia="ru-RU"/>
        </w:rPr>
      </w:pPr>
      <w:r w:rsidRPr="00827D39">
        <w:t xml:space="preserve">оформляет ТН </w:t>
      </w:r>
      <w:hyperlink w:anchor="_ПРИЛОЖЕНИЕ_9._ФОРМА_1" w:history="1">
        <w:r w:rsidRPr="00827D39">
          <w:rPr>
            <w:rStyle w:val="ac"/>
          </w:rPr>
          <w:t xml:space="preserve">Приложение </w:t>
        </w:r>
        <w:r w:rsidR="004C66EF" w:rsidRPr="00827D39">
          <w:rPr>
            <w:rStyle w:val="ac"/>
          </w:rPr>
          <w:t>9</w:t>
        </w:r>
      </w:hyperlink>
      <w:r w:rsidRPr="00827D39">
        <w:t xml:space="preserve"> в 5-и экземплярах на каждую АЦ: один экземпляр передается в ЧОП, два экземпляра остается у водителя АЦ, четвертый передается принимающему материально-ответственному лицу, пятый экземпляр остаётся у материально-ответственного лица осуществляющего отпуск нефти</w:t>
      </w:r>
      <w:r w:rsidRPr="00827D39">
        <w:rPr>
          <w:lang w:eastAsia="ru-RU"/>
        </w:rPr>
        <w:t>;</w:t>
      </w:r>
    </w:p>
    <w:p w14:paraId="068AEA6A" w14:textId="59BF1F06" w:rsidR="005F22D4" w:rsidRPr="00827D39" w:rsidRDefault="005F22D4" w:rsidP="00FB518D">
      <w:pPr>
        <w:numPr>
          <w:ilvl w:val="0"/>
          <w:numId w:val="29"/>
        </w:numPr>
        <w:tabs>
          <w:tab w:val="clear" w:pos="420"/>
          <w:tab w:val="num" w:pos="0"/>
          <w:tab w:val="num" w:pos="709"/>
          <w:tab w:val="num" w:pos="786"/>
        </w:tabs>
        <w:spacing w:before="60"/>
        <w:ind w:left="567" w:hanging="397"/>
        <w:jc w:val="both"/>
        <w:rPr>
          <w:rFonts w:eastAsia="MS Mincho"/>
        </w:rPr>
      </w:pPr>
      <w:r w:rsidRPr="00827D39">
        <w:rPr>
          <w:rFonts w:eastAsia="MS Mincho"/>
        </w:rPr>
        <w:t xml:space="preserve">выполняет измерения и вычисления массы нефти нетто в строгом соответствии с требованиями </w:t>
      </w:r>
      <w:r w:rsidR="00D4795E">
        <w:rPr>
          <w:rFonts w:eastAsia="MS Mincho"/>
        </w:rPr>
        <w:t>МИ 3655-2021</w:t>
      </w:r>
      <w:r w:rsidRPr="00827D39">
        <w:rPr>
          <w:rFonts w:eastAsia="MS Mincho"/>
        </w:rPr>
        <w:t>;</w:t>
      </w:r>
    </w:p>
    <w:p w14:paraId="1A4F9823" w14:textId="77777777" w:rsidR="005F22D4" w:rsidRPr="00827D39" w:rsidRDefault="005F22D4" w:rsidP="00FB518D">
      <w:pPr>
        <w:numPr>
          <w:ilvl w:val="0"/>
          <w:numId w:val="29"/>
        </w:numPr>
        <w:tabs>
          <w:tab w:val="clear" w:pos="420"/>
          <w:tab w:val="num" w:pos="0"/>
          <w:tab w:val="num" w:pos="709"/>
          <w:tab w:val="num" w:pos="786"/>
        </w:tabs>
        <w:spacing w:before="60"/>
        <w:ind w:left="567" w:hanging="397"/>
        <w:jc w:val="both"/>
        <w:rPr>
          <w:rFonts w:eastAsia="MS Mincho"/>
        </w:rPr>
      </w:pPr>
      <w:r w:rsidRPr="00827D39">
        <w:rPr>
          <w:rFonts w:eastAsia="MS Mincho"/>
        </w:rPr>
        <w:t>после налива нефти пломбирует номерными пломбами все горловины АЦ и сливные краны, через которые возможен несанкционированный отбор нефти. Ответственным за учет пломб является мастер по подготовке и стабилизации нефти;</w:t>
      </w:r>
    </w:p>
    <w:p w14:paraId="7A8C2FF5" w14:textId="1228EAC0" w:rsidR="005F22D4" w:rsidRPr="00827D39" w:rsidRDefault="005F22D4" w:rsidP="00FB518D">
      <w:pPr>
        <w:numPr>
          <w:ilvl w:val="1"/>
          <w:numId w:val="29"/>
        </w:numPr>
        <w:tabs>
          <w:tab w:val="num" w:pos="709"/>
        </w:tabs>
        <w:spacing w:before="60"/>
        <w:ind w:left="567" w:hanging="397"/>
        <w:jc w:val="both"/>
        <w:rPr>
          <w:lang w:eastAsia="ru-RU"/>
        </w:rPr>
      </w:pPr>
      <w:r w:rsidRPr="00827D39">
        <w:t>не допускает превышение количества отпущенной нефти свыше количества указанного в требовании-накладной на общую партию нефти;</w:t>
      </w:r>
    </w:p>
    <w:p w14:paraId="6F18C183" w14:textId="77777777" w:rsidR="005F22D4" w:rsidRPr="00827D39" w:rsidRDefault="005F22D4" w:rsidP="00FB518D">
      <w:pPr>
        <w:numPr>
          <w:ilvl w:val="1"/>
          <w:numId w:val="29"/>
        </w:numPr>
        <w:tabs>
          <w:tab w:val="num" w:pos="709"/>
        </w:tabs>
        <w:spacing w:before="60"/>
        <w:ind w:left="567" w:hanging="397"/>
        <w:jc w:val="both"/>
        <w:rPr>
          <w:lang w:eastAsia="ru-RU"/>
        </w:rPr>
      </w:pPr>
      <w:r w:rsidRPr="00827D39">
        <w:t>заносит номера пломб в ТН в раздел 6 «Прием груза», строка «фактическое состояние груза, тары, упаковки, маркировки и опломбирования»;</w:t>
      </w:r>
    </w:p>
    <w:p w14:paraId="23C4B401" w14:textId="77777777" w:rsidR="005F22D4" w:rsidRPr="00827D39" w:rsidRDefault="005F22D4" w:rsidP="00FB518D">
      <w:pPr>
        <w:numPr>
          <w:ilvl w:val="0"/>
          <w:numId w:val="29"/>
        </w:numPr>
        <w:tabs>
          <w:tab w:val="clear" w:pos="420"/>
        </w:tabs>
        <w:spacing w:before="60"/>
        <w:ind w:left="567" w:hanging="397"/>
        <w:jc w:val="both"/>
        <w:rPr>
          <w:rFonts w:eastAsia="MS Mincho"/>
        </w:rPr>
      </w:pPr>
      <w:r w:rsidRPr="00827D39">
        <w:rPr>
          <w:rFonts w:eastAsia="MS Mincho"/>
        </w:rPr>
        <w:t>в ТН в разделе № 6 «Прием груза» в графе «Сдал» и в разделе № 16 «Дата составления, подписи сторон» со стороны «Грузоотправителя» ставится подпись лица, ответственного за отпуск нефти с ПОН или ответственного лица по оформлению первичной документации по оперативному учету отпускаемой продукции (на основании требования-накладной на отпуск месячного количества нефти, утвержденной руководителем и приказа по назначению ответственных лиц за отпуск, использование и получение нефти);</w:t>
      </w:r>
    </w:p>
    <w:p w14:paraId="4C3A561E" w14:textId="77777777" w:rsidR="005F22D4" w:rsidRPr="00827D39" w:rsidRDefault="005F22D4" w:rsidP="00FB518D">
      <w:pPr>
        <w:numPr>
          <w:ilvl w:val="0"/>
          <w:numId w:val="29"/>
        </w:numPr>
        <w:tabs>
          <w:tab w:val="clear" w:pos="420"/>
        </w:tabs>
        <w:spacing w:before="60"/>
        <w:ind w:left="567" w:hanging="397"/>
        <w:jc w:val="both"/>
        <w:rPr>
          <w:rFonts w:eastAsia="MS Mincho"/>
        </w:rPr>
      </w:pPr>
      <w:r w:rsidRPr="00827D39">
        <w:rPr>
          <w:rFonts w:eastAsia="MS Mincho"/>
        </w:rPr>
        <w:t>ТН допускается заполнять как с использованием оргтехники, так и в рукописном варианте на бланках;</w:t>
      </w:r>
    </w:p>
    <w:p w14:paraId="750688DF" w14:textId="77777777" w:rsidR="005F22D4" w:rsidRPr="00827D39" w:rsidRDefault="005F22D4" w:rsidP="00FB518D">
      <w:pPr>
        <w:numPr>
          <w:ilvl w:val="1"/>
          <w:numId w:val="29"/>
        </w:numPr>
        <w:spacing w:before="60"/>
        <w:ind w:left="567" w:hanging="397"/>
        <w:jc w:val="both"/>
      </w:pPr>
      <w:r w:rsidRPr="00827D39">
        <w:rPr>
          <w:rFonts w:eastAsia="MS Mincho"/>
        </w:rPr>
        <w:t xml:space="preserve">в ТН в разделе «Сведения о грузе» графа «О составленных актах» указывается № акта, указывает возвратную нефть; </w:t>
      </w:r>
    </w:p>
    <w:p w14:paraId="16BDDA43" w14:textId="77777777" w:rsidR="005F22D4" w:rsidRPr="00827D39" w:rsidRDefault="005F22D4" w:rsidP="00FB518D">
      <w:pPr>
        <w:numPr>
          <w:ilvl w:val="1"/>
          <w:numId w:val="29"/>
        </w:numPr>
        <w:spacing w:before="60"/>
        <w:ind w:left="567" w:hanging="397"/>
        <w:jc w:val="both"/>
        <w:rPr>
          <w:rStyle w:val="ac"/>
          <w:lang w:eastAsia="ru-RU"/>
        </w:rPr>
      </w:pPr>
      <w:r w:rsidRPr="00827D39">
        <w:t xml:space="preserve">получает 2 экз. документа о качестве нефти, форма документа о качестве нефти приведена в </w:t>
      </w:r>
      <w:hyperlink w:anchor="_ПРИЛОЖЕНИЕ_11._ДОКУМЕНТ" w:history="1">
        <w:r w:rsidRPr="00827D39">
          <w:rPr>
            <w:rStyle w:val="ac"/>
          </w:rPr>
          <w:t xml:space="preserve">Приложении </w:t>
        </w:r>
        <w:r w:rsidR="00FB2B7E" w:rsidRPr="00827D39">
          <w:rPr>
            <w:rStyle w:val="ac"/>
          </w:rPr>
          <w:t>1</w:t>
        </w:r>
        <w:r w:rsidR="004C66EF" w:rsidRPr="00827D39">
          <w:rPr>
            <w:rStyle w:val="ac"/>
          </w:rPr>
          <w:t>0</w:t>
        </w:r>
        <w:r w:rsidRPr="00827D39">
          <w:rPr>
            <w:rStyle w:val="ac"/>
          </w:rPr>
          <w:t>:</w:t>
        </w:r>
      </w:hyperlink>
    </w:p>
    <w:p w14:paraId="0C6AEA93" w14:textId="77777777" w:rsidR="005F22D4" w:rsidRPr="00827D39" w:rsidRDefault="005F22D4" w:rsidP="00BA29D8">
      <w:pPr>
        <w:numPr>
          <w:ilvl w:val="0"/>
          <w:numId w:val="30"/>
        </w:numPr>
        <w:spacing w:before="60"/>
        <w:ind w:left="964" w:hanging="397"/>
        <w:jc w:val="both"/>
      </w:pPr>
      <w:r w:rsidRPr="00827D39">
        <w:t>первый экземпляр, заверенный подписями, остается в ЦППН;</w:t>
      </w:r>
    </w:p>
    <w:p w14:paraId="7CB5BFA6" w14:textId="77777777" w:rsidR="005F22D4" w:rsidRPr="00827D39" w:rsidRDefault="005F22D4" w:rsidP="00BA29D8">
      <w:pPr>
        <w:numPr>
          <w:ilvl w:val="0"/>
          <w:numId w:val="30"/>
        </w:numPr>
        <w:spacing w:before="60"/>
        <w:ind w:left="964" w:hanging="397"/>
        <w:jc w:val="both"/>
      </w:pPr>
      <w:r w:rsidRPr="00827D39">
        <w:t xml:space="preserve">второй экземпляр, заверенный подписями ЦППН, передается в ЦДНГ (ЦЭЭО); </w:t>
      </w:r>
    </w:p>
    <w:p w14:paraId="638630A0" w14:textId="77777777" w:rsidR="005F22D4" w:rsidRPr="00827D39" w:rsidRDefault="005F22D4" w:rsidP="00FB518D">
      <w:pPr>
        <w:numPr>
          <w:ilvl w:val="0"/>
          <w:numId w:val="29"/>
        </w:numPr>
        <w:tabs>
          <w:tab w:val="clear" w:pos="420"/>
          <w:tab w:val="num" w:pos="786"/>
          <w:tab w:val="num" w:pos="851"/>
        </w:tabs>
        <w:spacing w:before="60"/>
        <w:ind w:left="567" w:hanging="397"/>
        <w:jc w:val="both"/>
      </w:pPr>
      <w:r w:rsidRPr="00827D39">
        <w:rPr>
          <w:rFonts w:eastAsia="MS Mincho"/>
        </w:rPr>
        <w:t xml:space="preserve">производит запись в журнале учета отпуска нефти </w:t>
      </w:r>
      <w:hyperlink w:anchor="_ПРИЛОЖЕНИЕ_12._ЖУРНАЛ" w:history="1">
        <w:r w:rsidRPr="00827D39">
          <w:rPr>
            <w:rStyle w:val="ac"/>
            <w:bCs/>
          </w:rPr>
          <w:t xml:space="preserve">Приложение </w:t>
        </w:r>
        <w:r w:rsidR="00FB2B7E" w:rsidRPr="00827D39">
          <w:rPr>
            <w:rStyle w:val="ac"/>
          </w:rPr>
          <w:t>1</w:t>
        </w:r>
        <w:r w:rsidR="004C66EF" w:rsidRPr="00827D39">
          <w:rPr>
            <w:rStyle w:val="ac"/>
          </w:rPr>
          <w:t>1</w:t>
        </w:r>
      </w:hyperlink>
      <w:r w:rsidRPr="00EE5A1A">
        <w:t>;</w:t>
      </w:r>
    </w:p>
    <w:p w14:paraId="2E044491" w14:textId="77777777" w:rsidR="005F22D4" w:rsidRPr="00827D39" w:rsidRDefault="005F22D4" w:rsidP="00FB518D">
      <w:pPr>
        <w:numPr>
          <w:ilvl w:val="0"/>
          <w:numId w:val="29"/>
        </w:numPr>
        <w:tabs>
          <w:tab w:val="clear" w:pos="420"/>
          <w:tab w:val="num" w:pos="786"/>
          <w:tab w:val="num" w:pos="851"/>
        </w:tabs>
        <w:spacing w:before="60"/>
        <w:ind w:left="567" w:hanging="397"/>
        <w:jc w:val="both"/>
      </w:pPr>
      <w:r w:rsidRPr="00827D39">
        <w:t>регистрирует разовые талоны на отпуск нефти в журнале отпуска нефти:</w:t>
      </w:r>
    </w:p>
    <w:p w14:paraId="74C72B5D" w14:textId="77777777" w:rsidR="005F22D4" w:rsidRPr="00827D39" w:rsidRDefault="005F22D4" w:rsidP="00BA29D8">
      <w:pPr>
        <w:numPr>
          <w:ilvl w:val="0"/>
          <w:numId w:val="30"/>
        </w:numPr>
        <w:spacing w:before="60"/>
        <w:ind w:left="964" w:hanging="397"/>
        <w:jc w:val="both"/>
      </w:pPr>
      <w:r w:rsidRPr="00827D39">
        <w:t>разовые талоны на отпуск нефти хранятся на ПОН;</w:t>
      </w:r>
    </w:p>
    <w:p w14:paraId="17D793EF" w14:textId="79B3A01D" w:rsidR="005F22D4" w:rsidRPr="00827D39" w:rsidRDefault="005F22D4" w:rsidP="00BA29D8">
      <w:pPr>
        <w:numPr>
          <w:ilvl w:val="0"/>
          <w:numId w:val="31"/>
        </w:numPr>
        <w:spacing w:before="60"/>
        <w:ind w:left="964" w:hanging="397"/>
        <w:jc w:val="both"/>
      </w:pPr>
      <w:r w:rsidRPr="00827D39">
        <w:t>корешки талонов на отпуск нефти направляются с водителем и остаются в ЦДНГ</w:t>
      </w:r>
      <w:r w:rsidR="00346F5F">
        <w:t xml:space="preserve"> </w:t>
      </w:r>
      <w:r w:rsidRPr="00827D39">
        <w:t>(ЦЭЭО);</w:t>
      </w:r>
    </w:p>
    <w:p w14:paraId="4453091F" w14:textId="77777777" w:rsidR="005F22D4" w:rsidRPr="00827D39" w:rsidRDefault="005F22D4" w:rsidP="00FB518D">
      <w:pPr>
        <w:numPr>
          <w:ilvl w:val="0"/>
          <w:numId w:val="29"/>
        </w:numPr>
        <w:tabs>
          <w:tab w:val="clear" w:pos="420"/>
          <w:tab w:val="num" w:pos="786"/>
          <w:tab w:val="num" w:pos="851"/>
        </w:tabs>
        <w:spacing w:before="60"/>
        <w:ind w:left="567" w:hanging="397"/>
        <w:jc w:val="both"/>
      </w:pPr>
      <w:r w:rsidRPr="00827D39">
        <w:t>ежесуточно передает в ПДС УНП сведения о количестве отпущенной нефти.</w:t>
      </w:r>
    </w:p>
    <w:p w14:paraId="4091C72C" w14:textId="77777777" w:rsidR="005F22D4" w:rsidRPr="00827D39" w:rsidRDefault="005F22D4" w:rsidP="00EE5A1A">
      <w:pPr>
        <w:tabs>
          <w:tab w:val="num" w:pos="851"/>
        </w:tabs>
        <w:spacing w:before="240"/>
        <w:jc w:val="both"/>
      </w:pPr>
      <w:r w:rsidRPr="00827D39">
        <w:t>Должностное лицо от ЦППН ответственное за организацию учета и отпуска нефти, ежемесячно в срок до 01 числа, следующего за месяцем, в котором нефть была отпущена, готовит отчетные документы и предоставляет в УПНГиППД (ОПН) в скан-образах посредствам электронной почты:</w:t>
      </w:r>
    </w:p>
    <w:p w14:paraId="3392C5D1" w14:textId="77777777" w:rsidR="005F22D4" w:rsidRPr="00827D39" w:rsidRDefault="005F22D4" w:rsidP="00BA29D8">
      <w:pPr>
        <w:numPr>
          <w:ilvl w:val="0"/>
          <w:numId w:val="32"/>
        </w:numPr>
        <w:spacing w:before="60"/>
        <w:ind w:left="567" w:hanging="397"/>
        <w:jc w:val="both"/>
      </w:pPr>
      <w:r w:rsidRPr="00827D39">
        <w:t xml:space="preserve">реестры ТН по каждому цеху (ЦДНГ, ЦЭЭО) </w:t>
      </w:r>
      <w:hyperlink w:anchor="_ПРИЛОЖЕНИЕ_13._РЕЕСТР" w:history="1">
        <w:r w:rsidRPr="00827D39">
          <w:rPr>
            <w:rStyle w:val="ac"/>
          </w:rPr>
          <w:t>Приложение 1</w:t>
        </w:r>
        <w:r w:rsidR="004C66EF" w:rsidRPr="00827D39">
          <w:rPr>
            <w:rStyle w:val="ac"/>
          </w:rPr>
          <w:t>2</w:t>
        </w:r>
        <w:r w:rsidRPr="00EE5A1A">
          <w:rPr>
            <w:rStyle w:val="ac"/>
            <w:color w:val="auto"/>
            <w:u w:val="none"/>
          </w:rPr>
          <w:t>;</w:t>
        </w:r>
      </w:hyperlink>
    </w:p>
    <w:p w14:paraId="20BBACCF" w14:textId="77777777" w:rsidR="005F22D4" w:rsidRPr="00827D39" w:rsidRDefault="005F22D4" w:rsidP="00BA29D8">
      <w:pPr>
        <w:numPr>
          <w:ilvl w:val="0"/>
          <w:numId w:val="32"/>
        </w:numPr>
        <w:spacing w:before="60"/>
        <w:ind w:left="567" w:hanging="397"/>
        <w:jc w:val="both"/>
      </w:pPr>
      <w:r w:rsidRPr="00827D39">
        <w:t xml:space="preserve">реестр отпуска нефти по каждому цеху </w:t>
      </w:r>
      <w:hyperlink w:anchor="_ПРИЛОЖЕНИЕ_14._РЕЕСТР_1" w:history="1">
        <w:r w:rsidRPr="00827D39">
          <w:rPr>
            <w:rStyle w:val="ac"/>
          </w:rPr>
          <w:t>Приложение 1</w:t>
        </w:r>
        <w:r w:rsidR="004C66EF" w:rsidRPr="00827D39">
          <w:rPr>
            <w:rStyle w:val="ac"/>
          </w:rPr>
          <w:t>3</w:t>
        </w:r>
        <w:r w:rsidRPr="00EE5A1A">
          <w:rPr>
            <w:rStyle w:val="ac"/>
            <w:color w:val="auto"/>
            <w:u w:val="none"/>
          </w:rPr>
          <w:t>;</w:t>
        </w:r>
      </w:hyperlink>
    </w:p>
    <w:p w14:paraId="5AE1386C" w14:textId="46C27768" w:rsidR="005F22D4" w:rsidRPr="00827D39" w:rsidRDefault="005F22D4" w:rsidP="00BA29D8">
      <w:pPr>
        <w:numPr>
          <w:ilvl w:val="0"/>
          <w:numId w:val="32"/>
        </w:numPr>
        <w:spacing w:before="60"/>
        <w:ind w:left="567" w:hanging="397"/>
        <w:jc w:val="both"/>
      </w:pPr>
      <w:r w:rsidRPr="00827D39">
        <w:t>надлежащим образом оформленные Требования</w:t>
      </w:r>
      <w:r w:rsidR="009134D1">
        <w:t>-</w:t>
      </w:r>
      <w:r w:rsidRPr="00827D39">
        <w:t>накладные М-11</w:t>
      </w:r>
      <w:r w:rsidRPr="00827D39">
        <w:rPr>
          <w:u w:val="single"/>
        </w:rPr>
        <w:t>,</w:t>
      </w:r>
      <w:r w:rsidRPr="00827D39">
        <w:t xml:space="preserve"> на отпуск месячного количества нефти (ЦДНГ, ЦЭЭО);</w:t>
      </w:r>
    </w:p>
    <w:p w14:paraId="0D3E5C0E" w14:textId="2D6B9857" w:rsidR="005F22D4" w:rsidRPr="00827D39" w:rsidRDefault="005F22D4" w:rsidP="00BA29D8">
      <w:pPr>
        <w:numPr>
          <w:ilvl w:val="0"/>
          <w:numId w:val="32"/>
        </w:numPr>
        <w:spacing w:before="60"/>
        <w:ind w:left="567" w:hanging="397"/>
        <w:jc w:val="both"/>
      </w:pPr>
      <w:r w:rsidRPr="00827D39">
        <w:t xml:space="preserve">Акты по использованию нефти </w:t>
      </w:r>
      <w:hyperlink w:anchor="Прил_37" w:history="1">
        <w:r w:rsidRPr="00827D39">
          <w:rPr>
            <w:rStyle w:val="ac"/>
          </w:rPr>
          <w:t>Приложение 1</w:t>
        </w:r>
        <w:r w:rsidR="004C66EF" w:rsidRPr="00827D39">
          <w:rPr>
            <w:rStyle w:val="ac"/>
          </w:rPr>
          <w:t>4</w:t>
        </w:r>
      </w:hyperlink>
      <w:r w:rsidRPr="00EE5A1A">
        <w:rPr>
          <w:rStyle w:val="ac"/>
          <w:color w:val="auto"/>
          <w:u w:val="none"/>
        </w:rPr>
        <w:t>;</w:t>
      </w:r>
    </w:p>
    <w:p w14:paraId="2C5E503E" w14:textId="77777777" w:rsidR="005F22D4" w:rsidRPr="00827D39" w:rsidRDefault="005F22D4" w:rsidP="00BA29D8">
      <w:pPr>
        <w:numPr>
          <w:ilvl w:val="0"/>
          <w:numId w:val="32"/>
        </w:numPr>
        <w:spacing w:before="60"/>
        <w:ind w:left="567" w:hanging="397"/>
        <w:jc w:val="both"/>
      </w:pPr>
      <w:r w:rsidRPr="00827D39">
        <w:t xml:space="preserve">Сводный акт по использованию и приема нефти за отчетный месяц </w:t>
      </w:r>
      <w:hyperlink w:anchor="_ПРИЛОЖЕНИЕ_16._" w:history="1">
        <w:r w:rsidRPr="00827D39">
          <w:rPr>
            <w:rStyle w:val="ac"/>
          </w:rPr>
          <w:t>Приложение 1</w:t>
        </w:r>
        <w:r w:rsidR="004C66EF" w:rsidRPr="00827D39">
          <w:rPr>
            <w:rStyle w:val="ac"/>
          </w:rPr>
          <w:t>5</w:t>
        </w:r>
      </w:hyperlink>
      <w:r w:rsidRPr="00EE5A1A">
        <w:rPr>
          <w:rStyle w:val="ac"/>
          <w:color w:val="auto"/>
          <w:u w:val="none"/>
        </w:rPr>
        <w:t>.</w:t>
      </w:r>
    </w:p>
    <w:p w14:paraId="3939151E" w14:textId="5DF01D32" w:rsidR="005F22D4" w:rsidRPr="00827D39" w:rsidRDefault="005F22D4" w:rsidP="00EE5A1A">
      <w:pPr>
        <w:spacing w:before="240" w:after="240"/>
        <w:jc w:val="both"/>
      </w:pPr>
      <w:r w:rsidRPr="00827D39">
        <w:t xml:space="preserve">Отчетные документы хранятся </w:t>
      </w:r>
      <w:r w:rsidR="00346F5F">
        <w:t>в</w:t>
      </w:r>
      <w:r w:rsidRPr="00827D39">
        <w:t xml:space="preserve"> ЦППН 5 лет, далее уничтожаются с оформлением акта в установленном порядке </w:t>
      </w:r>
      <w:r w:rsidRPr="00827D39">
        <w:rPr>
          <w:bCs/>
        </w:rPr>
        <w:t>(при условии проведения проверки (ревизии))</w:t>
      </w:r>
      <w:r w:rsidRPr="00827D39">
        <w:t>.</w:t>
      </w:r>
    </w:p>
    <w:p w14:paraId="5DEBFB62" w14:textId="77777777" w:rsidR="005F22D4" w:rsidRPr="00827D39" w:rsidRDefault="005F22D4" w:rsidP="005F22D4">
      <w:pPr>
        <w:spacing w:before="120" w:after="240"/>
        <w:jc w:val="both"/>
      </w:pPr>
      <w:r w:rsidRPr="00827D39">
        <w:t xml:space="preserve">Один экземпляр реестра ТН и сводный акт по использованию нефти за отчетный месяц остается в </w:t>
      </w:r>
      <w:r w:rsidRPr="00827D39">
        <w:rPr>
          <w:lang w:eastAsia="ru-RU"/>
        </w:rPr>
        <w:t>подразделении направившему заявку на отпуск нефти</w:t>
      </w:r>
      <w:r w:rsidRPr="00827D39">
        <w:t>. Отчетные документы хранятся 5 лет.</w:t>
      </w:r>
    </w:p>
    <w:p w14:paraId="4117D67D" w14:textId="0ABBA537" w:rsidR="005F22D4" w:rsidRPr="00827D39" w:rsidRDefault="005F22D4" w:rsidP="005F22D4">
      <w:pPr>
        <w:spacing w:before="120" w:after="240"/>
        <w:jc w:val="both"/>
      </w:pPr>
      <w:r w:rsidRPr="00827D39">
        <w:t xml:space="preserve">Нефть, отгруженная в АЦ для </w:t>
      </w:r>
      <w:r w:rsidR="005F6E4A">
        <w:t>собственных нужд</w:t>
      </w:r>
      <w:r w:rsidRPr="00827D39">
        <w:t>, должна быть использована в полном объеме. Возврат не использованной нефти на ПОН не допускается.</w:t>
      </w:r>
    </w:p>
    <w:p w14:paraId="4A8C44DD" w14:textId="40D98D69" w:rsidR="005F22D4" w:rsidRPr="00827D39" w:rsidRDefault="00BA29D8" w:rsidP="00BA29D8">
      <w:pPr>
        <w:pStyle w:val="S21"/>
        <w:tabs>
          <w:tab w:val="clear" w:pos="576"/>
          <w:tab w:val="left" w:pos="539"/>
        </w:tabs>
        <w:rPr>
          <w:caps w:val="0"/>
          <w:snapToGrid w:val="0"/>
        </w:rPr>
      </w:pPr>
      <w:bookmarkStart w:id="72" w:name="_Toc48664347"/>
      <w:bookmarkStart w:id="73" w:name="_Toc45644592"/>
      <w:bookmarkStart w:id="74" w:name="_Toc198806590"/>
      <w:r>
        <w:rPr>
          <w:caps w:val="0"/>
          <w:snapToGrid w:val="0"/>
        </w:rPr>
        <w:t xml:space="preserve">6.6. </w:t>
      </w:r>
      <w:r w:rsidR="005F22D4" w:rsidRPr="00827D39">
        <w:rPr>
          <w:caps w:val="0"/>
          <w:snapToGrid w:val="0"/>
        </w:rPr>
        <w:t>ПОРЯДОК ОТПУСКА НЕФТИ НА ПРОИЗВОДСТВЕННО-ТЕХНОЛОГИЧЕСКИЕ НУЖДЫ СТОРОННИМ ОРГАНИЗАЦИЯМ</w:t>
      </w:r>
      <w:bookmarkEnd w:id="72"/>
      <w:bookmarkEnd w:id="73"/>
      <w:bookmarkEnd w:id="74"/>
      <w:r w:rsidR="005F22D4" w:rsidRPr="00827D39">
        <w:rPr>
          <w:caps w:val="0"/>
          <w:snapToGrid w:val="0"/>
        </w:rPr>
        <w:t xml:space="preserve"> </w:t>
      </w:r>
    </w:p>
    <w:p w14:paraId="0609EF29" w14:textId="3199510F" w:rsidR="005F22D4" w:rsidRPr="00BA29D8" w:rsidRDefault="00BA29D8" w:rsidP="00BA29D8">
      <w:pPr>
        <w:spacing w:before="240"/>
        <w:jc w:val="both"/>
        <w:rPr>
          <w:rFonts w:eastAsia="MS Mincho"/>
          <w:lang w:eastAsia="ru-RU"/>
        </w:rPr>
      </w:pPr>
      <w:r>
        <w:rPr>
          <w:rFonts w:eastAsia="MS Mincho"/>
          <w:lang w:eastAsia="ru-RU"/>
        </w:rPr>
        <w:t xml:space="preserve">6.6.1. </w:t>
      </w:r>
      <w:r w:rsidR="005F22D4" w:rsidRPr="00BA29D8">
        <w:rPr>
          <w:rFonts w:eastAsia="MS Mincho"/>
          <w:lang w:eastAsia="ru-RU"/>
        </w:rPr>
        <w:t>Договорами с организациями – владельцами автотранспорта, участвующими в перевозке нефти, должна быть предусмотрена обязанность последних предоставить следующие документы:</w:t>
      </w:r>
    </w:p>
    <w:p w14:paraId="4628AAFF" w14:textId="77777777" w:rsidR="005F22D4" w:rsidRPr="00827D39" w:rsidRDefault="005F22D4" w:rsidP="00BA29D8">
      <w:pPr>
        <w:numPr>
          <w:ilvl w:val="0"/>
          <w:numId w:val="26"/>
        </w:numPr>
        <w:tabs>
          <w:tab w:val="clear" w:pos="900"/>
        </w:tabs>
        <w:spacing w:before="60"/>
        <w:ind w:left="567" w:hanging="397"/>
        <w:jc w:val="both"/>
        <w:rPr>
          <w:rFonts w:eastAsia="MS Mincho"/>
          <w:lang w:eastAsia="ru-RU"/>
        </w:rPr>
      </w:pPr>
      <w:r w:rsidRPr="00827D39">
        <w:rPr>
          <w:rFonts w:eastAsia="MS Mincho"/>
          <w:lang w:eastAsia="ru-RU"/>
        </w:rPr>
        <w:t>в ЦППН: список автотранспорта с указанием марки и государственного номера автомобиля;</w:t>
      </w:r>
    </w:p>
    <w:p w14:paraId="2134CDD5" w14:textId="77777777" w:rsidR="005F22D4" w:rsidRPr="00827D39" w:rsidRDefault="005F22D4" w:rsidP="00BA29D8">
      <w:pPr>
        <w:numPr>
          <w:ilvl w:val="0"/>
          <w:numId w:val="26"/>
        </w:numPr>
        <w:tabs>
          <w:tab w:val="clear" w:pos="900"/>
        </w:tabs>
        <w:spacing w:before="60"/>
        <w:ind w:left="567" w:hanging="397"/>
        <w:jc w:val="both"/>
        <w:rPr>
          <w:rFonts w:eastAsia="MS Mincho"/>
          <w:lang w:eastAsia="ru-RU"/>
        </w:rPr>
      </w:pPr>
      <w:r w:rsidRPr="00827D39">
        <w:rPr>
          <w:rFonts w:eastAsia="MS Mincho"/>
          <w:lang w:eastAsia="ru-RU"/>
        </w:rPr>
        <w:t>в ПОН:</w:t>
      </w:r>
    </w:p>
    <w:p w14:paraId="01C92C04" w14:textId="77777777" w:rsidR="005F22D4" w:rsidRPr="00827D39" w:rsidRDefault="005F22D4" w:rsidP="00BA29D8">
      <w:pPr>
        <w:numPr>
          <w:ilvl w:val="0"/>
          <w:numId w:val="27"/>
        </w:numPr>
        <w:tabs>
          <w:tab w:val="clear" w:pos="900"/>
        </w:tabs>
        <w:spacing w:before="60"/>
        <w:ind w:left="964" w:hanging="397"/>
        <w:jc w:val="both"/>
        <w:rPr>
          <w:rFonts w:eastAsia="MS Mincho"/>
          <w:lang w:eastAsia="ru-RU"/>
        </w:rPr>
      </w:pPr>
      <w:r w:rsidRPr="00827D39">
        <w:rPr>
          <w:rFonts w:eastAsia="MS Mincho"/>
          <w:lang w:eastAsia="ru-RU"/>
        </w:rPr>
        <w:t>свидетельство о допуске транспортного средства к перевозке опасного груза;</w:t>
      </w:r>
    </w:p>
    <w:p w14:paraId="1DAA3B72" w14:textId="77777777" w:rsidR="005F22D4" w:rsidRPr="00827D39" w:rsidRDefault="005F22D4" w:rsidP="00BA29D8">
      <w:pPr>
        <w:numPr>
          <w:ilvl w:val="0"/>
          <w:numId w:val="27"/>
        </w:numPr>
        <w:tabs>
          <w:tab w:val="clear" w:pos="900"/>
        </w:tabs>
        <w:spacing w:before="60"/>
        <w:ind w:left="964" w:hanging="397"/>
        <w:jc w:val="both"/>
        <w:rPr>
          <w:rFonts w:eastAsia="MS Mincho"/>
          <w:lang w:eastAsia="ru-RU"/>
        </w:rPr>
      </w:pPr>
      <w:r w:rsidRPr="00827D39">
        <w:rPr>
          <w:rFonts w:eastAsia="MS Mincho"/>
          <w:lang w:eastAsia="ru-RU"/>
        </w:rPr>
        <w:t>копии свидетельств, заверенные в установленном порядке, о подготовке водителей транспортных средств, используемых для перевозки опасных грузов;</w:t>
      </w:r>
    </w:p>
    <w:p w14:paraId="5E6F286C" w14:textId="4FD1109B" w:rsidR="005F22D4" w:rsidRPr="00827D39" w:rsidRDefault="005F22D4" w:rsidP="00BA29D8">
      <w:pPr>
        <w:numPr>
          <w:ilvl w:val="0"/>
          <w:numId w:val="27"/>
        </w:numPr>
        <w:tabs>
          <w:tab w:val="clear" w:pos="900"/>
        </w:tabs>
        <w:spacing w:before="60"/>
        <w:ind w:left="964" w:hanging="397"/>
        <w:jc w:val="both"/>
        <w:rPr>
          <w:rFonts w:eastAsia="MS Mincho"/>
          <w:lang w:eastAsia="ru-RU"/>
        </w:rPr>
      </w:pPr>
      <w:r w:rsidRPr="00827D39">
        <w:rPr>
          <w:rFonts w:eastAsia="MS Mincho"/>
          <w:lang w:eastAsia="ru-RU"/>
        </w:rPr>
        <w:t xml:space="preserve">копии действующих свидетельств о поверке АЦ по установленной ГОСТ 8.600 форме, копии действующих свидетельств (сертификатов) об утверждении типа </w:t>
      </w:r>
      <w:r w:rsidR="00BA72FA">
        <w:rPr>
          <w:rFonts w:eastAsia="MS Mincho"/>
          <w:lang w:eastAsia="ru-RU"/>
        </w:rPr>
        <w:t>СИ</w:t>
      </w:r>
      <w:r w:rsidRPr="00827D39">
        <w:rPr>
          <w:rFonts w:eastAsia="MS Mincho"/>
          <w:lang w:eastAsia="ru-RU"/>
        </w:rPr>
        <w:t xml:space="preserve"> на АЦ.</w:t>
      </w:r>
    </w:p>
    <w:p w14:paraId="187464F1" w14:textId="742C17D7" w:rsidR="005F22D4" w:rsidRPr="00827D39" w:rsidRDefault="00BA29D8" w:rsidP="00BA29D8">
      <w:pPr>
        <w:pStyle w:val="aff0"/>
        <w:spacing w:before="240" w:after="240"/>
        <w:ind w:left="0"/>
        <w:contextualSpacing w:val="0"/>
        <w:jc w:val="both"/>
        <w:rPr>
          <w:lang w:eastAsia="ru-RU"/>
        </w:rPr>
      </w:pPr>
      <w:r>
        <w:rPr>
          <w:rFonts w:eastAsia="MS Mincho"/>
          <w:lang w:eastAsia="ru-RU"/>
        </w:rPr>
        <w:t xml:space="preserve">6.6.2. </w:t>
      </w:r>
      <w:r w:rsidR="005F22D4" w:rsidRPr="00827D39">
        <w:rPr>
          <w:rFonts w:eastAsia="MS Mincho"/>
          <w:lang w:eastAsia="ru-RU"/>
        </w:rPr>
        <w:t xml:space="preserve">Отпуск </w:t>
      </w:r>
      <w:r w:rsidR="005F22D4" w:rsidRPr="00827D39">
        <w:rPr>
          <w:rFonts w:eastAsia="MS Mincho"/>
        </w:rPr>
        <w:t>возвратной</w:t>
      </w:r>
      <w:r w:rsidR="005F22D4" w:rsidRPr="00827D39">
        <w:rPr>
          <w:rFonts w:eastAsia="MS Mincho"/>
          <w:lang w:eastAsia="ru-RU"/>
        </w:rPr>
        <w:t xml:space="preserve"> нефти разрешает начальник ЦППН / заместитель начальника ЦППН (или лицо, замещающее его на период отсутствия), ответственный за организацию учета и отпуска нефти, на основании заявки на отпуск нефти на производственно-технологические нужды сторонним организациям. </w:t>
      </w:r>
      <w:r w:rsidR="005F22D4" w:rsidRPr="00827D39">
        <w:rPr>
          <w:lang w:eastAsia="ru-RU"/>
        </w:rPr>
        <w:t>Отпуск нефти производится только в калиброванные АЦ и в светлое время суток. Отпуск нефти сторонним организациям не производится в последний день отчетного месяца, за исключением аварийных ситуаций или иных действий.</w:t>
      </w:r>
    </w:p>
    <w:p w14:paraId="7C675CC6" w14:textId="77777777" w:rsidR="005F22D4" w:rsidRPr="00827D39" w:rsidRDefault="005F22D4" w:rsidP="006770C9">
      <w:pPr>
        <w:pStyle w:val="aff0"/>
        <w:spacing w:after="240"/>
        <w:ind w:left="0"/>
        <w:jc w:val="both"/>
        <w:rPr>
          <w:lang w:eastAsia="ru-RU"/>
        </w:rPr>
      </w:pPr>
      <w:r w:rsidRPr="00827D39">
        <w:rPr>
          <w:lang w:eastAsia="ru-RU"/>
        </w:rPr>
        <w:t>Отпуск нефти на основании копий документов – запрещен.</w:t>
      </w:r>
    </w:p>
    <w:p w14:paraId="60A6B1F7" w14:textId="77777777" w:rsidR="00E40EAC" w:rsidRPr="00827D39" w:rsidRDefault="00E40EAC" w:rsidP="00641D9C">
      <w:pPr>
        <w:pStyle w:val="aff0"/>
        <w:spacing w:before="240" w:after="240"/>
        <w:ind w:left="0"/>
        <w:jc w:val="both"/>
        <w:rPr>
          <w:lang w:eastAsia="ru-RU"/>
        </w:rPr>
      </w:pPr>
    </w:p>
    <w:p w14:paraId="245F1BBB" w14:textId="5AF15D09" w:rsidR="005F22D4" w:rsidRPr="00827D39" w:rsidRDefault="00CB18CD" w:rsidP="00CB18CD">
      <w:pPr>
        <w:pStyle w:val="aff0"/>
        <w:spacing w:before="240"/>
        <w:ind w:left="0"/>
        <w:jc w:val="both"/>
        <w:rPr>
          <w:lang w:eastAsia="ru-RU"/>
        </w:rPr>
      </w:pPr>
      <w:r>
        <w:rPr>
          <w:lang w:eastAsia="ru-RU"/>
        </w:rPr>
        <w:t xml:space="preserve">6.6.3. </w:t>
      </w:r>
      <w:r w:rsidR="005F22D4" w:rsidRPr="00827D39">
        <w:rPr>
          <w:lang w:eastAsia="ru-RU"/>
        </w:rPr>
        <w:t>Работник, осуществляющий отпуск нефти:</w:t>
      </w:r>
    </w:p>
    <w:p w14:paraId="6FB79BE3" w14:textId="77777777" w:rsidR="005F22D4" w:rsidRPr="00827D39" w:rsidRDefault="005F22D4" w:rsidP="00FB518D">
      <w:pPr>
        <w:numPr>
          <w:ilvl w:val="0"/>
          <w:numId w:val="28"/>
        </w:numPr>
        <w:tabs>
          <w:tab w:val="clear" w:pos="644"/>
        </w:tabs>
        <w:spacing w:before="60"/>
        <w:ind w:left="567" w:hanging="397"/>
        <w:jc w:val="both"/>
        <w:rPr>
          <w:lang w:eastAsia="ru-RU"/>
        </w:rPr>
      </w:pPr>
      <w:r w:rsidRPr="00827D39">
        <w:rPr>
          <w:lang w:eastAsia="ru-RU"/>
        </w:rPr>
        <w:t xml:space="preserve">проверяет путевой лист автотранспортного средства, </w:t>
      </w:r>
      <w:r w:rsidRPr="00827D39">
        <w:t>свидетельство о допуске транспортного средства к перевозке опасного груза;</w:t>
      </w:r>
    </w:p>
    <w:p w14:paraId="71E45430" w14:textId="77777777" w:rsidR="005F22D4" w:rsidRPr="00827D39" w:rsidRDefault="005F22D4" w:rsidP="00FB518D">
      <w:pPr>
        <w:numPr>
          <w:ilvl w:val="0"/>
          <w:numId w:val="28"/>
        </w:numPr>
        <w:tabs>
          <w:tab w:val="clear" w:pos="644"/>
        </w:tabs>
        <w:spacing w:before="60"/>
        <w:ind w:left="567" w:hanging="397"/>
        <w:jc w:val="both"/>
        <w:rPr>
          <w:lang w:eastAsia="ru-RU"/>
        </w:rPr>
      </w:pPr>
      <w:r w:rsidRPr="00827D39">
        <w:rPr>
          <w:lang w:eastAsia="ru-RU"/>
        </w:rPr>
        <w:t>проверяет свидетельство о поверке АЦ;</w:t>
      </w:r>
    </w:p>
    <w:p w14:paraId="5F7EB809" w14:textId="77777777" w:rsidR="005F22D4" w:rsidRPr="00827D39" w:rsidRDefault="005F22D4" w:rsidP="00FB518D">
      <w:pPr>
        <w:numPr>
          <w:ilvl w:val="0"/>
          <w:numId w:val="28"/>
        </w:numPr>
        <w:tabs>
          <w:tab w:val="clear" w:pos="644"/>
        </w:tabs>
        <w:spacing w:before="60"/>
        <w:ind w:left="567" w:hanging="397"/>
        <w:jc w:val="both"/>
        <w:rPr>
          <w:lang w:eastAsia="ru-RU"/>
        </w:rPr>
      </w:pPr>
      <w:r w:rsidRPr="00827D39">
        <w:t xml:space="preserve">оформляет ТН </w:t>
      </w:r>
      <w:hyperlink w:anchor="_ПРИЛОЖЕНИЕ_9._ФОРМА_1" w:history="1">
        <w:r w:rsidR="004C66EF" w:rsidRPr="00827D39">
          <w:rPr>
            <w:rStyle w:val="ac"/>
          </w:rPr>
          <w:t>Приложение 9</w:t>
        </w:r>
      </w:hyperlink>
      <w:r w:rsidRPr="00827D39">
        <w:t xml:space="preserve"> в 5-и экземплярах на каждую АЦ: один экземпляр передается в ЧОП, два экземпляра остается у водителя АЦ, четвертый передается принимающему материально-ответственному лицу, пятый экземпляр остаётся у материально-ответственного лица осуществляющего отпуск нефти</w:t>
      </w:r>
      <w:r w:rsidRPr="00827D39">
        <w:rPr>
          <w:lang w:eastAsia="ru-RU"/>
        </w:rPr>
        <w:t>;</w:t>
      </w:r>
    </w:p>
    <w:p w14:paraId="1B672230" w14:textId="2EF120C9" w:rsidR="005F22D4" w:rsidRPr="00827D39" w:rsidRDefault="005F22D4" w:rsidP="00FB518D">
      <w:pPr>
        <w:numPr>
          <w:ilvl w:val="0"/>
          <w:numId w:val="29"/>
        </w:numPr>
        <w:tabs>
          <w:tab w:val="clear" w:pos="420"/>
        </w:tabs>
        <w:spacing w:before="60"/>
        <w:ind w:left="567" w:hanging="397"/>
        <w:jc w:val="both"/>
        <w:rPr>
          <w:rFonts w:eastAsia="MS Mincho"/>
        </w:rPr>
      </w:pPr>
      <w:r w:rsidRPr="00827D39">
        <w:rPr>
          <w:rFonts w:eastAsia="MS Mincho"/>
        </w:rPr>
        <w:t xml:space="preserve">выполняет измерения и вычисления массы нефти нетто в строгом соответствии с требованиями </w:t>
      </w:r>
      <w:r w:rsidR="00D4795E">
        <w:rPr>
          <w:rFonts w:eastAsia="MS Mincho"/>
        </w:rPr>
        <w:t>МИ 3655-2021</w:t>
      </w:r>
      <w:r w:rsidRPr="00827D39">
        <w:rPr>
          <w:rFonts w:eastAsia="MS Mincho"/>
        </w:rPr>
        <w:t>;</w:t>
      </w:r>
    </w:p>
    <w:p w14:paraId="5E975B03" w14:textId="77777777" w:rsidR="005F22D4" w:rsidRPr="00827D39" w:rsidRDefault="005F22D4" w:rsidP="00FB518D">
      <w:pPr>
        <w:numPr>
          <w:ilvl w:val="0"/>
          <w:numId w:val="29"/>
        </w:numPr>
        <w:tabs>
          <w:tab w:val="clear" w:pos="420"/>
        </w:tabs>
        <w:spacing w:before="60"/>
        <w:ind w:left="567" w:hanging="397"/>
        <w:jc w:val="both"/>
        <w:rPr>
          <w:rFonts w:eastAsia="MS Mincho"/>
        </w:rPr>
      </w:pPr>
      <w:r w:rsidRPr="00827D39">
        <w:rPr>
          <w:rFonts w:eastAsia="MS Mincho"/>
        </w:rPr>
        <w:t>после налива нефти пломбирует номерными пломбами все горловины АЦ и сливные краны, через которые возможен несанкционированный отбор нефти. Ответственным за учет пломб является мастер по подготовке и стабилизации нефти;</w:t>
      </w:r>
    </w:p>
    <w:p w14:paraId="6F8B582E" w14:textId="48D8F964" w:rsidR="005F22D4" w:rsidRPr="00827D39" w:rsidRDefault="005F22D4" w:rsidP="00FB518D">
      <w:pPr>
        <w:numPr>
          <w:ilvl w:val="1"/>
          <w:numId w:val="29"/>
        </w:numPr>
        <w:tabs>
          <w:tab w:val="clear" w:pos="1500"/>
        </w:tabs>
        <w:spacing w:before="60"/>
        <w:ind w:left="567" w:hanging="397"/>
        <w:jc w:val="both"/>
        <w:rPr>
          <w:lang w:eastAsia="ru-RU"/>
        </w:rPr>
      </w:pPr>
      <w:r w:rsidRPr="00827D39">
        <w:t>не допускает превышение количества отпущенной нефти свыше количества указанного в требовании-накладной на общую партию нефти;</w:t>
      </w:r>
    </w:p>
    <w:p w14:paraId="4FC2D199" w14:textId="77777777" w:rsidR="005F22D4" w:rsidRPr="00827D39" w:rsidRDefault="005F22D4" w:rsidP="00FB518D">
      <w:pPr>
        <w:numPr>
          <w:ilvl w:val="1"/>
          <w:numId w:val="29"/>
        </w:numPr>
        <w:tabs>
          <w:tab w:val="clear" w:pos="1500"/>
        </w:tabs>
        <w:spacing w:before="60"/>
        <w:ind w:left="567" w:hanging="397"/>
        <w:jc w:val="both"/>
        <w:rPr>
          <w:lang w:eastAsia="ru-RU"/>
        </w:rPr>
      </w:pPr>
      <w:r w:rsidRPr="00827D39">
        <w:t>заносит номера пломб в ТН в раздел 6 «Прием груза», строка «фактическое состояние груза, тары, упаковки, маркировки и опломбирования»;</w:t>
      </w:r>
    </w:p>
    <w:p w14:paraId="7FEFC234" w14:textId="77777777" w:rsidR="005F22D4" w:rsidRPr="00827D39" w:rsidRDefault="005F22D4" w:rsidP="00FB518D">
      <w:pPr>
        <w:numPr>
          <w:ilvl w:val="0"/>
          <w:numId w:val="29"/>
        </w:numPr>
        <w:tabs>
          <w:tab w:val="clear" w:pos="420"/>
        </w:tabs>
        <w:spacing w:before="60"/>
        <w:ind w:left="567" w:hanging="397"/>
        <w:jc w:val="both"/>
        <w:rPr>
          <w:rFonts w:eastAsia="MS Mincho"/>
        </w:rPr>
      </w:pPr>
      <w:r w:rsidRPr="00827D39">
        <w:rPr>
          <w:rFonts w:eastAsia="MS Mincho"/>
        </w:rPr>
        <w:t>в ТН в разделе № 6 «Прием груза» в графе «Сдал» и в разделе № 16 «Дата составления, подписи сторон» со стороны «Грузоотправителя» ставится подпись лица, ответственного за отпуск нефти с ПОН или ответственного лица по оформлению первичной документации по оперативному учету отпускаемой продукции (на основании требования-накладной на отпуск месячного количества нефти, утвержденной руководителем и приказа по назначению ответственных лиц за отпуск, использование и получение нефти);</w:t>
      </w:r>
    </w:p>
    <w:p w14:paraId="2BFA4D1D" w14:textId="77777777" w:rsidR="005F22D4" w:rsidRPr="00827D39" w:rsidRDefault="005F22D4" w:rsidP="00FB518D">
      <w:pPr>
        <w:numPr>
          <w:ilvl w:val="0"/>
          <w:numId w:val="29"/>
        </w:numPr>
        <w:tabs>
          <w:tab w:val="clear" w:pos="420"/>
        </w:tabs>
        <w:spacing w:before="60"/>
        <w:ind w:left="567" w:hanging="397"/>
        <w:jc w:val="both"/>
        <w:rPr>
          <w:rFonts w:eastAsia="MS Mincho"/>
        </w:rPr>
      </w:pPr>
      <w:r w:rsidRPr="00827D39">
        <w:rPr>
          <w:rFonts w:eastAsia="MS Mincho"/>
        </w:rPr>
        <w:t>ТН допускается заполнять как с использованием оргтехники, так и в рукописном варианте на бланках;</w:t>
      </w:r>
    </w:p>
    <w:p w14:paraId="3C6D0DB4" w14:textId="77777777" w:rsidR="005F22D4" w:rsidRPr="00827D39" w:rsidRDefault="005F22D4" w:rsidP="00FB518D">
      <w:pPr>
        <w:numPr>
          <w:ilvl w:val="1"/>
          <w:numId w:val="29"/>
        </w:numPr>
        <w:tabs>
          <w:tab w:val="clear" w:pos="1500"/>
        </w:tabs>
        <w:spacing w:before="60"/>
        <w:ind w:left="567" w:hanging="397"/>
        <w:jc w:val="both"/>
      </w:pPr>
      <w:r w:rsidRPr="00827D39">
        <w:rPr>
          <w:rFonts w:eastAsia="MS Mincho"/>
        </w:rPr>
        <w:t>в ТН в разделе «Сведения о грузе» графа «О составленных актах» указывается № акта, указывает возвратную нефть;</w:t>
      </w:r>
    </w:p>
    <w:p w14:paraId="3EB386C3" w14:textId="77777777" w:rsidR="005F22D4" w:rsidRPr="00827D39" w:rsidRDefault="005F22D4" w:rsidP="00FB518D">
      <w:pPr>
        <w:numPr>
          <w:ilvl w:val="1"/>
          <w:numId w:val="29"/>
        </w:numPr>
        <w:tabs>
          <w:tab w:val="clear" w:pos="1500"/>
        </w:tabs>
        <w:spacing w:before="60"/>
        <w:ind w:left="567" w:hanging="397"/>
        <w:jc w:val="both"/>
        <w:rPr>
          <w:rStyle w:val="ac"/>
          <w:lang w:eastAsia="ru-RU"/>
        </w:rPr>
      </w:pPr>
      <w:r w:rsidRPr="00827D39">
        <w:t xml:space="preserve">получает 2 экз. документа о качестве нефти, форма документа о качестве нефти приведена в </w:t>
      </w:r>
      <w:hyperlink w:anchor="_ПРИЛОЖЕНИЕ_11._ДОКУМЕНТ" w:history="1">
        <w:r w:rsidRPr="00827D39">
          <w:rPr>
            <w:rStyle w:val="ac"/>
          </w:rPr>
          <w:t xml:space="preserve">Приложении </w:t>
        </w:r>
        <w:r w:rsidR="007F1CA3" w:rsidRPr="00827D39">
          <w:rPr>
            <w:rStyle w:val="ac"/>
          </w:rPr>
          <w:t>1</w:t>
        </w:r>
        <w:r w:rsidR="004C66EF" w:rsidRPr="00827D39">
          <w:rPr>
            <w:rStyle w:val="ac"/>
          </w:rPr>
          <w:t>0</w:t>
        </w:r>
        <w:r w:rsidRPr="00827D39">
          <w:rPr>
            <w:rStyle w:val="ac"/>
          </w:rPr>
          <w:t>:</w:t>
        </w:r>
      </w:hyperlink>
    </w:p>
    <w:p w14:paraId="0845AE8D" w14:textId="77777777" w:rsidR="005F22D4" w:rsidRPr="00827D39" w:rsidRDefault="005F22D4" w:rsidP="00FB518D">
      <w:pPr>
        <w:numPr>
          <w:ilvl w:val="0"/>
          <w:numId w:val="30"/>
        </w:numPr>
        <w:spacing w:before="60"/>
        <w:ind w:left="1134" w:hanging="397"/>
        <w:jc w:val="both"/>
      </w:pPr>
      <w:r w:rsidRPr="00827D39">
        <w:t>первый экземпляр, заверенный подписями, остается в ЦППН;</w:t>
      </w:r>
    </w:p>
    <w:p w14:paraId="7446042D" w14:textId="77777777" w:rsidR="005F22D4" w:rsidRPr="00827D39" w:rsidRDefault="005F22D4" w:rsidP="00FB518D">
      <w:pPr>
        <w:numPr>
          <w:ilvl w:val="0"/>
          <w:numId w:val="30"/>
        </w:numPr>
        <w:spacing w:before="60"/>
        <w:ind w:left="1134" w:hanging="397"/>
        <w:jc w:val="both"/>
      </w:pPr>
      <w:r w:rsidRPr="00827D39">
        <w:t xml:space="preserve">второй экземпляр, заверенный подписями ЦППН, передается сторонней организации; </w:t>
      </w:r>
    </w:p>
    <w:p w14:paraId="3D1B31F3" w14:textId="77777777" w:rsidR="005F22D4" w:rsidRPr="00827D39" w:rsidRDefault="005F22D4" w:rsidP="00FB518D">
      <w:pPr>
        <w:numPr>
          <w:ilvl w:val="0"/>
          <w:numId w:val="29"/>
        </w:numPr>
        <w:tabs>
          <w:tab w:val="clear" w:pos="420"/>
        </w:tabs>
        <w:spacing w:before="60"/>
        <w:ind w:left="567" w:hanging="397"/>
        <w:jc w:val="both"/>
      </w:pPr>
      <w:r w:rsidRPr="00827D39">
        <w:rPr>
          <w:rFonts w:eastAsia="MS Mincho"/>
        </w:rPr>
        <w:t xml:space="preserve">производит запись в журнале учета отпуска нефти </w:t>
      </w:r>
      <w:hyperlink w:anchor="_ПРИЛОЖЕНИЕ_12._ЖУРНАЛ" w:history="1">
        <w:r w:rsidRPr="00827D39">
          <w:rPr>
            <w:rStyle w:val="ac"/>
            <w:bCs/>
          </w:rPr>
          <w:t xml:space="preserve">Приложение </w:t>
        </w:r>
        <w:r w:rsidR="007F1CA3" w:rsidRPr="00827D39">
          <w:rPr>
            <w:rStyle w:val="ac"/>
          </w:rPr>
          <w:t>1</w:t>
        </w:r>
        <w:r w:rsidR="004C66EF" w:rsidRPr="00827D39">
          <w:rPr>
            <w:rStyle w:val="ac"/>
          </w:rPr>
          <w:t>1</w:t>
        </w:r>
        <w:r w:rsidRPr="00EE5A1A">
          <w:rPr>
            <w:rStyle w:val="ac"/>
            <w:color w:val="auto"/>
            <w:u w:val="none"/>
          </w:rPr>
          <w:t>.</w:t>
        </w:r>
      </w:hyperlink>
    </w:p>
    <w:p w14:paraId="57581E01" w14:textId="77777777" w:rsidR="005F22D4" w:rsidRPr="00827D39" w:rsidRDefault="005F22D4" w:rsidP="00EE5A1A">
      <w:pPr>
        <w:spacing w:before="240"/>
        <w:jc w:val="both"/>
      </w:pPr>
      <w:r w:rsidRPr="00827D39">
        <w:t>Должностное лицо от ЦППН ответственное за организацию учета и отпуска нефти, ежемесячно в срок до 01 числа, следующего за месяцем, в котором нефть была отпущена, готовит отчетные документы и предоставляет в УПНГиППД (ОПН) в скан-образах посредствам электронной почты:</w:t>
      </w:r>
    </w:p>
    <w:p w14:paraId="6A83E753" w14:textId="77777777" w:rsidR="007F1CA3" w:rsidRPr="00827D39" w:rsidRDefault="007F1CA3" w:rsidP="00FB518D">
      <w:pPr>
        <w:numPr>
          <w:ilvl w:val="0"/>
          <w:numId w:val="33"/>
        </w:numPr>
        <w:spacing w:before="60"/>
        <w:ind w:left="567" w:hanging="397"/>
        <w:jc w:val="both"/>
      </w:pPr>
      <w:r w:rsidRPr="00827D39">
        <w:t xml:space="preserve">реестры ТН по каждой сторонней организации </w:t>
      </w:r>
      <w:hyperlink w:anchor="_ПРИЛОЖЕНИЕ_13._РЕЕСТР" w:history="1">
        <w:r w:rsidRPr="00827D39">
          <w:rPr>
            <w:rStyle w:val="ac"/>
          </w:rPr>
          <w:t>Приложение 1</w:t>
        </w:r>
        <w:r w:rsidR="004C66EF" w:rsidRPr="00827D39">
          <w:rPr>
            <w:rStyle w:val="ac"/>
          </w:rPr>
          <w:t>2</w:t>
        </w:r>
        <w:r w:rsidRPr="00EE5A1A">
          <w:rPr>
            <w:rStyle w:val="ac"/>
            <w:color w:val="auto"/>
            <w:u w:val="none"/>
          </w:rPr>
          <w:t>;</w:t>
        </w:r>
      </w:hyperlink>
    </w:p>
    <w:p w14:paraId="614E489F" w14:textId="46E4573B" w:rsidR="007F1CA3" w:rsidRPr="00827D39" w:rsidRDefault="007F1CA3" w:rsidP="00FB518D">
      <w:pPr>
        <w:numPr>
          <w:ilvl w:val="0"/>
          <w:numId w:val="33"/>
        </w:numPr>
        <w:spacing w:before="60"/>
        <w:ind w:left="567" w:hanging="397"/>
        <w:jc w:val="both"/>
      </w:pPr>
      <w:r w:rsidRPr="00827D39">
        <w:t xml:space="preserve">реестр отпуска нефти по каждой сторонней организации </w:t>
      </w:r>
      <w:hyperlink w:anchor="_ПРИЛОЖЕНИЕ_14._РЕЕСТР_1" w:history="1">
        <w:r w:rsidRPr="00827D39">
          <w:rPr>
            <w:rStyle w:val="ac"/>
          </w:rPr>
          <w:t>Приложение 1</w:t>
        </w:r>
        <w:r w:rsidR="004C66EF" w:rsidRPr="00827D39">
          <w:rPr>
            <w:rStyle w:val="ac"/>
          </w:rPr>
          <w:t>3</w:t>
        </w:r>
        <w:r w:rsidR="000F0A2F" w:rsidRPr="00EE5A1A">
          <w:rPr>
            <w:rStyle w:val="ac"/>
            <w:color w:val="auto"/>
          </w:rPr>
          <w:t>.</w:t>
        </w:r>
      </w:hyperlink>
    </w:p>
    <w:p w14:paraId="1344E411" w14:textId="77777777" w:rsidR="005F22D4" w:rsidRPr="00827D39" w:rsidRDefault="005F22D4" w:rsidP="00EE5A1A">
      <w:pPr>
        <w:spacing w:before="240" w:after="240"/>
        <w:jc w:val="both"/>
      </w:pPr>
      <w:r w:rsidRPr="00827D39">
        <w:t>Оригинал реестра ТН и реестра отпуска нефти остается в ЦППН Отчетные документы хранятся на ЦППН 5 лет, далее уничтожаются с оформлением акта в установленном порядке (при условии проведения проверки (ревизии)).</w:t>
      </w:r>
    </w:p>
    <w:p w14:paraId="54EE0DA8" w14:textId="3A6459DC" w:rsidR="005F22D4" w:rsidRPr="00827D39" w:rsidRDefault="00CB18CD" w:rsidP="00CB18CD">
      <w:pPr>
        <w:pStyle w:val="aff0"/>
        <w:spacing w:before="240"/>
        <w:ind w:left="0"/>
        <w:contextualSpacing w:val="0"/>
        <w:jc w:val="both"/>
        <w:rPr>
          <w:b/>
          <w:lang w:eastAsia="ru-RU"/>
        </w:rPr>
      </w:pPr>
      <w:r>
        <w:rPr>
          <w:lang w:eastAsia="ru-RU"/>
        </w:rPr>
        <w:t xml:space="preserve">6.6.4. </w:t>
      </w:r>
      <w:r w:rsidR="005F22D4" w:rsidRPr="00827D39">
        <w:rPr>
          <w:lang w:eastAsia="ru-RU"/>
        </w:rPr>
        <w:t>В случаях:</w:t>
      </w:r>
    </w:p>
    <w:p w14:paraId="4B8EC9AF" w14:textId="77777777" w:rsidR="005F22D4" w:rsidRPr="00827D39" w:rsidRDefault="005F22D4" w:rsidP="00FB518D">
      <w:pPr>
        <w:numPr>
          <w:ilvl w:val="1"/>
          <w:numId w:val="34"/>
        </w:numPr>
        <w:tabs>
          <w:tab w:val="clear" w:pos="1440"/>
        </w:tabs>
        <w:spacing w:before="60"/>
        <w:ind w:left="567" w:hanging="397"/>
        <w:jc w:val="both"/>
        <w:rPr>
          <w:lang w:eastAsia="ru-RU"/>
        </w:rPr>
      </w:pPr>
      <w:r w:rsidRPr="00827D39">
        <w:rPr>
          <w:lang w:eastAsia="ru-RU"/>
        </w:rPr>
        <w:t>при выходе из строя автотранспорта (нефть не доставлена до пункта назначения) производится возврат нефти на ПОН (при не сорванных пломбах), должностное лицо от ЦППН, ЦДНГ, ЦЭРТ:</w:t>
      </w:r>
    </w:p>
    <w:p w14:paraId="54E931F5" w14:textId="4C1FAFFD" w:rsidR="005642BC" w:rsidRPr="005642BC" w:rsidRDefault="005642BC" w:rsidP="00CB18CD">
      <w:pPr>
        <w:numPr>
          <w:ilvl w:val="1"/>
          <w:numId w:val="35"/>
        </w:numPr>
        <w:tabs>
          <w:tab w:val="clear" w:pos="1443"/>
        </w:tabs>
        <w:spacing w:before="60"/>
        <w:ind w:left="964" w:hanging="397"/>
        <w:jc w:val="both"/>
        <w:rPr>
          <w:lang w:eastAsia="ru-RU"/>
        </w:rPr>
      </w:pPr>
      <w:r w:rsidRPr="005642BC">
        <w:rPr>
          <w:lang w:eastAsia="ru-RU"/>
        </w:rPr>
        <w:t xml:space="preserve">составляет акт (форма акта приведена в </w:t>
      </w:r>
      <w:hyperlink w:anchor="_ПРИЛОЖЕНИЕ_14._ФОРМА" w:history="1">
        <w:r w:rsidRPr="005642BC">
          <w:rPr>
            <w:rStyle w:val="ac"/>
            <w:lang w:eastAsia="ru-RU"/>
          </w:rPr>
          <w:t>Приложении 14</w:t>
        </w:r>
      </w:hyperlink>
      <w:r w:rsidRPr="005642BC">
        <w:rPr>
          <w:lang w:eastAsia="ru-RU"/>
        </w:rPr>
        <w:t xml:space="preserve">) в 3 экземплярах (один экземпляр акта остается у должностного лица ЦППН, ЦДНГ, УЭТ, второй передается в </w:t>
      </w:r>
      <w:r w:rsidR="00E53204">
        <w:rPr>
          <w:lang w:eastAsia="ru-RU"/>
        </w:rPr>
        <w:t>ОЦО</w:t>
      </w:r>
      <w:r w:rsidRPr="005642BC">
        <w:rPr>
          <w:lang w:eastAsia="ru-RU"/>
        </w:rPr>
        <w:t>, третий передается  должностному лицу, ответственному за прием на ПОН);</w:t>
      </w:r>
    </w:p>
    <w:p w14:paraId="7CFA05A3" w14:textId="6538593A" w:rsidR="005F22D4" w:rsidRPr="00827D39" w:rsidRDefault="005F22D4" w:rsidP="00CB18CD">
      <w:pPr>
        <w:numPr>
          <w:ilvl w:val="1"/>
          <w:numId w:val="35"/>
        </w:numPr>
        <w:tabs>
          <w:tab w:val="clear" w:pos="1443"/>
        </w:tabs>
        <w:spacing w:before="60"/>
        <w:ind w:left="964" w:hanging="397"/>
        <w:jc w:val="both"/>
        <w:rPr>
          <w:lang w:eastAsia="ru-RU"/>
        </w:rPr>
      </w:pPr>
      <w:r w:rsidRPr="00827D39">
        <w:rPr>
          <w:lang w:eastAsia="ru-RU"/>
        </w:rPr>
        <w:t>в ТН в разделе 7 «Сдача груза»:</w:t>
      </w:r>
    </w:p>
    <w:p w14:paraId="1EB73D85" w14:textId="77777777" w:rsidR="005F22D4" w:rsidRPr="00827D39" w:rsidRDefault="005F22D4" w:rsidP="00CB18CD">
      <w:pPr>
        <w:pStyle w:val="aff0"/>
        <w:numPr>
          <w:ilvl w:val="0"/>
          <w:numId w:val="36"/>
        </w:numPr>
        <w:spacing w:before="60"/>
        <w:ind w:left="1531" w:hanging="397"/>
        <w:contextualSpacing w:val="0"/>
        <w:jc w:val="both"/>
        <w:rPr>
          <w:lang w:eastAsia="ru-RU"/>
        </w:rPr>
      </w:pPr>
      <w:r w:rsidRPr="00827D39">
        <w:rPr>
          <w:lang w:eastAsia="ru-RU"/>
        </w:rPr>
        <w:t>строка «фактическое состояние груза, тары, упаковки, маркировки и опломбирования» - указывается № акта;</w:t>
      </w:r>
    </w:p>
    <w:p w14:paraId="76BFE22B" w14:textId="77777777" w:rsidR="005F22D4" w:rsidRPr="00827D39" w:rsidRDefault="005F22D4" w:rsidP="00CB18CD">
      <w:pPr>
        <w:pStyle w:val="aff0"/>
        <w:numPr>
          <w:ilvl w:val="0"/>
          <w:numId w:val="36"/>
        </w:numPr>
        <w:spacing w:before="60"/>
        <w:ind w:left="1531" w:hanging="397"/>
        <w:contextualSpacing w:val="0"/>
        <w:jc w:val="both"/>
        <w:rPr>
          <w:lang w:eastAsia="ru-RU"/>
        </w:rPr>
      </w:pPr>
      <w:r w:rsidRPr="00827D39">
        <w:rPr>
          <w:lang w:eastAsia="ru-RU"/>
        </w:rPr>
        <w:t>строка «масса груза» - указывает количество возвратной нефти»;</w:t>
      </w:r>
    </w:p>
    <w:p w14:paraId="3A547712" w14:textId="77777777" w:rsidR="005F22D4" w:rsidRPr="00827D39" w:rsidRDefault="005F22D4" w:rsidP="00CB18CD">
      <w:pPr>
        <w:pStyle w:val="aff0"/>
        <w:numPr>
          <w:ilvl w:val="0"/>
          <w:numId w:val="36"/>
        </w:numPr>
        <w:spacing w:before="60"/>
        <w:ind w:left="1531" w:hanging="397"/>
        <w:contextualSpacing w:val="0"/>
        <w:jc w:val="both"/>
        <w:rPr>
          <w:lang w:eastAsia="ru-RU"/>
        </w:rPr>
      </w:pPr>
      <w:r w:rsidRPr="00827D39">
        <w:rPr>
          <w:lang w:eastAsia="ru-RU"/>
        </w:rPr>
        <w:t>в</w:t>
      </w:r>
      <w:r w:rsidRPr="00827D39">
        <w:rPr>
          <w:sz w:val="20"/>
          <w:szCs w:val="20"/>
          <w:lang w:eastAsia="ru-RU"/>
        </w:rPr>
        <w:t xml:space="preserve"> </w:t>
      </w:r>
      <w:r w:rsidRPr="00827D39">
        <w:rPr>
          <w:lang w:eastAsia="ru-RU"/>
        </w:rPr>
        <w:t>ТН в графе «Переадресовка» указывает наименование ПОН;</w:t>
      </w:r>
    </w:p>
    <w:p w14:paraId="5568B34C" w14:textId="77777777" w:rsidR="005F22D4" w:rsidRPr="00827D39" w:rsidRDefault="005F22D4" w:rsidP="00CB18CD">
      <w:pPr>
        <w:numPr>
          <w:ilvl w:val="1"/>
          <w:numId w:val="35"/>
        </w:numPr>
        <w:tabs>
          <w:tab w:val="clear" w:pos="1443"/>
        </w:tabs>
        <w:spacing w:before="60"/>
        <w:ind w:left="964" w:hanging="397"/>
        <w:jc w:val="both"/>
        <w:rPr>
          <w:lang w:eastAsia="ru-RU"/>
        </w:rPr>
      </w:pPr>
      <w:r w:rsidRPr="00827D39">
        <w:rPr>
          <w:lang w:eastAsia="ru-RU"/>
        </w:rPr>
        <w:t>или в ТН в разделе «Сведения о грузе» графа «О составленных актах» указывается № акта, указывает возвратную нефть;</w:t>
      </w:r>
    </w:p>
    <w:p w14:paraId="2CB34892" w14:textId="77777777" w:rsidR="005F22D4" w:rsidRPr="00827D39" w:rsidRDefault="005F22D4" w:rsidP="00CB18CD">
      <w:pPr>
        <w:numPr>
          <w:ilvl w:val="1"/>
          <w:numId w:val="35"/>
        </w:numPr>
        <w:tabs>
          <w:tab w:val="clear" w:pos="1443"/>
        </w:tabs>
        <w:spacing w:before="60"/>
        <w:ind w:left="964" w:hanging="397"/>
        <w:jc w:val="both"/>
        <w:rPr>
          <w:lang w:eastAsia="ru-RU"/>
        </w:rPr>
      </w:pPr>
      <w:r w:rsidRPr="00827D39">
        <w:rPr>
          <w:lang w:eastAsia="ru-RU"/>
        </w:rPr>
        <w:t>или в ТН в графе «Переадресовка» указывает наименование ПОН;</w:t>
      </w:r>
    </w:p>
    <w:p w14:paraId="74F3DA55" w14:textId="77777777" w:rsidR="005F22D4" w:rsidRPr="00827D39" w:rsidRDefault="005F22D4" w:rsidP="00CB18CD">
      <w:pPr>
        <w:numPr>
          <w:ilvl w:val="1"/>
          <w:numId w:val="35"/>
        </w:numPr>
        <w:tabs>
          <w:tab w:val="clear" w:pos="1443"/>
        </w:tabs>
        <w:spacing w:before="60"/>
        <w:ind w:left="964" w:hanging="397"/>
        <w:jc w:val="both"/>
        <w:rPr>
          <w:lang w:eastAsia="ru-RU"/>
        </w:rPr>
      </w:pPr>
      <w:r w:rsidRPr="00827D39">
        <w:rPr>
          <w:lang w:eastAsia="ru-RU"/>
        </w:rPr>
        <w:t>на ПОН должностное лицо от ЦППН совместно с представителем ЧОП     проверяет сохранность пломб;</w:t>
      </w:r>
    </w:p>
    <w:p w14:paraId="4A0BF227" w14:textId="77777777" w:rsidR="005F22D4" w:rsidRPr="00827D39" w:rsidRDefault="005F22D4" w:rsidP="00CB18CD">
      <w:pPr>
        <w:numPr>
          <w:ilvl w:val="1"/>
          <w:numId w:val="35"/>
        </w:numPr>
        <w:tabs>
          <w:tab w:val="clear" w:pos="1443"/>
        </w:tabs>
        <w:spacing w:before="60"/>
        <w:ind w:left="964" w:hanging="397"/>
        <w:jc w:val="both"/>
        <w:rPr>
          <w:lang w:eastAsia="ru-RU"/>
        </w:rPr>
      </w:pPr>
      <w:r w:rsidRPr="00827D39">
        <w:rPr>
          <w:lang w:eastAsia="ru-RU"/>
        </w:rPr>
        <w:t>при целостности пломб, должностное лицо от ЦППН производит прием нефти;</w:t>
      </w:r>
    </w:p>
    <w:p w14:paraId="4755A500" w14:textId="77777777" w:rsidR="005F22D4" w:rsidRPr="00827D39" w:rsidRDefault="005F22D4" w:rsidP="00CB18CD">
      <w:pPr>
        <w:numPr>
          <w:ilvl w:val="1"/>
          <w:numId w:val="35"/>
        </w:numPr>
        <w:tabs>
          <w:tab w:val="clear" w:pos="1443"/>
        </w:tabs>
        <w:spacing w:before="60"/>
        <w:ind w:left="964" w:hanging="397"/>
        <w:jc w:val="both"/>
        <w:rPr>
          <w:lang w:eastAsia="ru-RU"/>
        </w:rPr>
      </w:pPr>
      <w:r w:rsidRPr="00827D39">
        <w:rPr>
          <w:lang w:eastAsia="ru-RU"/>
        </w:rPr>
        <w:t xml:space="preserve">в конце отчетного периода (месяца) должностное лицо от ЦППН в реестре (форма реестра приведена в </w:t>
      </w:r>
      <w:hyperlink w:anchor="_ПРИЛОЖЕНИЕ_14._РЕЕСТР_1" w:history="1">
        <w:r w:rsidRPr="00827D39">
          <w:rPr>
            <w:rStyle w:val="ac"/>
            <w:lang w:eastAsia="ru-RU"/>
          </w:rPr>
          <w:t>Приложении 1</w:t>
        </w:r>
        <w:r w:rsidR="004C66EF" w:rsidRPr="00827D39">
          <w:rPr>
            <w:rStyle w:val="ac"/>
            <w:lang w:eastAsia="ru-RU"/>
          </w:rPr>
          <w:t>3</w:t>
        </w:r>
      </w:hyperlink>
      <w:r w:rsidRPr="00827D39">
        <w:rPr>
          <w:lang w:eastAsia="ru-RU"/>
        </w:rPr>
        <w:t>) указывает возвратную нефть, № акта и прикладывает акт);</w:t>
      </w:r>
    </w:p>
    <w:p w14:paraId="3BA7BAE1" w14:textId="77777777" w:rsidR="005F22D4" w:rsidRPr="00827D39" w:rsidRDefault="005F22D4" w:rsidP="00FB518D">
      <w:pPr>
        <w:numPr>
          <w:ilvl w:val="1"/>
          <w:numId w:val="34"/>
        </w:numPr>
        <w:tabs>
          <w:tab w:val="clear" w:pos="1440"/>
        </w:tabs>
        <w:spacing w:before="60"/>
        <w:ind w:left="567" w:hanging="397"/>
        <w:jc w:val="both"/>
        <w:rPr>
          <w:lang w:eastAsia="ru-RU"/>
        </w:rPr>
      </w:pPr>
      <w:r w:rsidRPr="00827D39">
        <w:rPr>
          <w:lang w:eastAsia="ru-RU"/>
        </w:rPr>
        <w:t xml:space="preserve">при выходе из строя автотранспорта (нефть не доставлена до пункта назначения) производится возврат нефти на ПОН (при сорванных пломбах), </w:t>
      </w:r>
      <w:r w:rsidRPr="00827D39">
        <w:rPr>
          <w:rFonts w:eastAsia="MS Mincho"/>
          <w:lang w:eastAsia="ru-RU"/>
        </w:rPr>
        <w:t xml:space="preserve">сообщается начальнику </w:t>
      </w:r>
      <w:r w:rsidRPr="00827D39">
        <w:rPr>
          <w:lang w:eastAsia="ru-RU"/>
        </w:rPr>
        <w:t xml:space="preserve">ЦППН, </w:t>
      </w:r>
      <w:r w:rsidRPr="00827D39">
        <w:rPr>
          <w:rFonts w:eastAsia="MS Mincho"/>
          <w:lang w:eastAsia="ru-RU"/>
        </w:rPr>
        <w:t>ЦДНГ, ЦЭРТ.</w:t>
      </w:r>
      <w:r w:rsidRPr="00827D39">
        <w:rPr>
          <w:lang w:eastAsia="ru-RU"/>
        </w:rPr>
        <w:t xml:space="preserve"> Должностное лицо от ЦППН, ЦДНГ, ЦЭРТ:</w:t>
      </w:r>
    </w:p>
    <w:p w14:paraId="2CB92753" w14:textId="65E5DC48" w:rsidR="005F22D4" w:rsidRPr="00827D39" w:rsidRDefault="005642BC" w:rsidP="00CB18CD">
      <w:pPr>
        <w:numPr>
          <w:ilvl w:val="1"/>
          <w:numId w:val="35"/>
        </w:numPr>
        <w:tabs>
          <w:tab w:val="clear" w:pos="1443"/>
        </w:tabs>
        <w:spacing w:before="60"/>
        <w:ind w:left="964" w:hanging="397"/>
        <w:jc w:val="both"/>
        <w:rPr>
          <w:lang w:eastAsia="ru-RU"/>
        </w:rPr>
      </w:pPr>
      <w:r w:rsidRPr="005642BC">
        <w:rPr>
          <w:lang w:eastAsia="ru-RU"/>
        </w:rPr>
        <w:t xml:space="preserve">составляет акт (форма акта приведена в </w:t>
      </w:r>
      <w:hyperlink w:anchor="_ПРИЛОЖЕНИЕ_14._ФОРМА" w:history="1">
        <w:r w:rsidRPr="005642BC">
          <w:rPr>
            <w:rStyle w:val="ac"/>
            <w:lang w:eastAsia="ru-RU"/>
          </w:rPr>
          <w:t>Приложении 14</w:t>
        </w:r>
      </w:hyperlink>
      <w:r w:rsidRPr="005642BC">
        <w:rPr>
          <w:lang w:eastAsia="ru-RU"/>
        </w:rPr>
        <w:t xml:space="preserve">) в 3 экземплярах (один экземпляр остается у должностного лица ЦППН, ЦДНГ, ЦЭРТ, второй передается в </w:t>
      </w:r>
      <w:r w:rsidR="00E53204">
        <w:rPr>
          <w:lang w:eastAsia="ru-RU"/>
        </w:rPr>
        <w:t>ОЦО</w:t>
      </w:r>
      <w:r w:rsidRPr="005642BC">
        <w:rPr>
          <w:lang w:eastAsia="ru-RU"/>
        </w:rPr>
        <w:t>, третий передается должностному лицу ответственному за прием на ПОН);</w:t>
      </w:r>
    </w:p>
    <w:p w14:paraId="56266FF8" w14:textId="3DC3ECCC" w:rsidR="005F22D4" w:rsidRPr="00827D39" w:rsidRDefault="005F22D4" w:rsidP="00CB18CD">
      <w:pPr>
        <w:numPr>
          <w:ilvl w:val="1"/>
          <w:numId w:val="35"/>
        </w:numPr>
        <w:tabs>
          <w:tab w:val="clear" w:pos="1443"/>
        </w:tabs>
        <w:spacing w:before="60"/>
        <w:ind w:left="964" w:hanging="397"/>
        <w:jc w:val="both"/>
        <w:rPr>
          <w:lang w:eastAsia="ru-RU"/>
        </w:rPr>
      </w:pPr>
      <w:r w:rsidRPr="00827D39">
        <w:rPr>
          <w:lang w:eastAsia="ru-RU"/>
        </w:rPr>
        <w:t>в ТН в разделе 7 «Сдача груза»:</w:t>
      </w:r>
    </w:p>
    <w:p w14:paraId="1BA26E9D" w14:textId="77777777" w:rsidR="005F22D4" w:rsidRPr="00827D39" w:rsidRDefault="005F22D4" w:rsidP="00CB18CD">
      <w:pPr>
        <w:numPr>
          <w:ilvl w:val="2"/>
          <w:numId w:val="35"/>
        </w:numPr>
        <w:tabs>
          <w:tab w:val="clear" w:pos="2074"/>
        </w:tabs>
        <w:spacing w:before="60"/>
        <w:ind w:left="1531" w:hanging="397"/>
        <w:jc w:val="both"/>
        <w:rPr>
          <w:lang w:eastAsia="ru-RU"/>
        </w:rPr>
      </w:pPr>
      <w:r w:rsidRPr="00827D39">
        <w:rPr>
          <w:lang w:eastAsia="ru-RU"/>
        </w:rPr>
        <w:t>строка «фактическое состояние груза, тары, упаковки, маркировки и опломбирования» - указывается № акта;</w:t>
      </w:r>
    </w:p>
    <w:p w14:paraId="417A37A1" w14:textId="77777777" w:rsidR="005F22D4" w:rsidRPr="00827D39" w:rsidRDefault="005F22D4" w:rsidP="00CB18CD">
      <w:pPr>
        <w:numPr>
          <w:ilvl w:val="2"/>
          <w:numId w:val="35"/>
        </w:numPr>
        <w:tabs>
          <w:tab w:val="clear" w:pos="2074"/>
        </w:tabs>
        <w:spacing w:before="60"/>
        <w:ind w:left="1531" w:hanging="397"/>
        <w:jc w:val="both"/>
        <w:rPr>
          <w:lang w:eastAsia="ru-RU"/>
        </w:rPr>
      </w:pPr>
      <w:r w:rsidRPr="00827D39">
        <w:rPr>
          <w:lang w:eastAsia="ru-RU"/>
        </w:rPr>
        <w:t>строка «масса груза» - указывает количество возвратной нефти»;</w:t>
      </w:r>
    </w:p>
    <w:p w14:paraId="08B4F6FB" w14:textId="77777777" w:rsidR="005F22D4" w:rsidRPr="00827D39" w:rsidRDefault="005F22D4" w:rsidP="00CB18CD">
      <w:pPr>
        <w:numPr>
          <w:ilvl w:val="2"/>
          <w:numId w:val="35"/>
        </w:numPr>
        <w:tabs>
          <w:tab w:val="clear" w:pos="2074"/>
        </w:tabs>
        <w:spacing w:before="60"/>
        <w:ind w:left="1531" w:hanging="397"/>
        <w:jc w:val="both"/>
        <w:rPr>
          <w:lang w:eastAsia="ru-RU"/>
        </w:rPr>
      </w:pPr>
      <w:r w:rsidRPr="00827D39">
        <w:rPr>
          <w:lang w:eastAsia="ru-RU"/>
        </w:rPr>
        <w:t>в ТН в графе «Переадресовка» указывает наименование ПОН;</w:t>
      </w:r>
    </w:p>
    <w:p w14:paraId="2173A658" w14:textId="77777777" w:rsidR="005F22D4" w:rsidRPr="00827D39" w:rsidRDefault="005F22D4" w:rsidP="00CB18CD">
      <w:pPr>
        <w:numPr>
          <w:ilvl w:val="1"/>
          <w:numId w:val="35"/>
        </w:numPr>
        <w:tabs>
          <w:tab w:val="clear" w:pos="1443"/>
        </w:tabs>
        <w:spacing w:before="60"/>
        <w:ind w:left="964" w:hanging="397"/>
        <w:jc w:val="both"/>
        <w:rPr>
          <w:lang w:eastAsia="ru-RU"/>
        </w:rPr>
      </w:pPr>
      <w:r w:rsidRPr="00827D39">
        <w:rPr>
          <w:lang w:eastAsia="ru-RU"/>
        </w:rPr>
        <w:t>или в ТН в разделе «Сведения о грузе» графа «О составленных актах» указывается № акта, указывает возвратную нефть;</w:t>
      </w:r>
    </w:p>
    <w:p w14:paraId="6CC1496B" w14:textId="77777777" w:rsidR="005F22D4" w:rsidRPr="00827D39" w:rsidRDefault="005F22D4" w:rsidP="00CB18CD">
      <w:pPr>
        <w:numPr>
          <w:ilvl w:val="1"/>
          <w:numId w:val="35"/>
        </w:numPr>
        <w:tabs>
          <w:tab w:val="clear" w:pos="1443"/>
        </w:tabs>
        <w:spacing w:before="60"/>
        <w:ind w:left="964" w:hanging="397"/>
        <w:jc w:val="both"/>
        <w:rPr>
          <w:lang w:eastAsia="ru-RU"/>
        </w:rPr>
      </w:pPr>
      <w:r w:rsidRPr="00827D39">
        <w:rPr>
          <w:lang w:eastAsia="ru-RU"/>
        </w:rPr>
        <w:t>или в ТН в графе «Переадресовка» указывает наименование ПОН;</w:t>
      </w:r>
    </w:p>
    <w:p w14:paraId="4E2A8AB3" w14:textId="6DA25EFE" w:rsidR="005F22D4" w:rsidRPr="00827D39" w:rsidRDefault="005F22D4" w:rsidP="00CB18CD">
      <w:pPr>
        <w:numPr>
          <w:ilvl w:val="1"/>
          <w:numId w:val="35"/>
        </w:numPr>
        <w:tabs>
          <w:tab w:val="clear" w:pos="1443"/>
        </w:tabs>
        <w:spacing w:before="60"/>
        <w:ind w:left="964" w:hanging="397"/>
        <w:jc w:val="both"/>
        <w:rPr>
          <w:lang w:eastAsia="ru-RU"/>
        </w:rPr>
      </w:pPr>
      <w:r w:rsidRPr="00827D39">
        <w:rPr>
          <w:lang w:eastAsia="ru-RU"/>
        </w:rPr>
        <w:t xml:space="preserve">должностное лицо от ЦППН производит отбор пробы нефти по ГОСТ </w:t>
      </w:r>
      <w:r w:rsidRPr="00FB476B">
        <w:rPr>
          <w:lang w:eastAsia="ru-RU"/>
        </w:rPr>
        <w:t>2517</w:t>
      </w:r>
      <w:r w:rsidRPr="00827D39">
        <w:rPr>
          <w:lang w:eastAsia="ru-RU"/>
        </w:rPr>
        <w:t xml:space="preserve"> и направляет в </w:t>
      </w:r>
      <w:r w:rsidR="00E53204">
        <w:rPr>
          <w:lang w:eastAsia="ru-RU"/>
        </w:rPr>
        <w:t>И(ХА)Л</w:t>
      </w:r>
      <w:r w:rsidRPr="00827D39">
        <w:rPr>
          <w:lang w:eastAsia="ru-RU"/>
        </w:rPr>
        <w:t xml:space="preserve"> на испытание нефти;</w:t>
      </w:r>
    </w:p>
    <w:p w14:paraId="5117E68B" w14:textId="77777777" w:rsidR="005F22D4" w:rsidRPr="00827D39" w:rsidRDefault="005F22D4" w:rsidP="00CB18CD">
      <w:pPr>
        <w:numPr>
          <w:ilvl w:val="1"/>
          <w:numId w:val="35"/>
        </w:numPr>
        <w:tabs>
          <w:tab w:val="clear" w:pos="1443"/>
        </w:tabs>
        <w:spacing w:before="60"/>
        <w:ind w:left="964" w:hanging="397"/>
        <w:jc w:val="both"/>
        <w:rPr>
          <w:lang w:eastAsia="ru-RU"/>
        </w:rPr>
      </w:pPr>
      <w:r w:rsidRPr="00827D39">
        <w:rPr>
          <w:lang w:eastAsia="ru-RU"/>
        </w:rPr>
        <w:t xml:space="preserve">при соответствии физико-химических свойств нефти ГОСТ Р </w:t>
      </w:r>
      <w:r w:rsidRPr="00FB476B">
        <w:rPr>
          <w:lang w:eastAsia="ru-RU"/>
        </w:rPr>
        <w:t>51858</w:t>
      </w:r>
      <w:r w:rsidRPr="00827D39">
        <w:rPr>
          <w:lang w:eastAsia="ru-RU"/>
        </w:rPr>
        <w:t>, должностное лицо от ЦППН производит прием нефти;</w:t>
      </w:r>
    </w:p>
    <w:p w14:paraId="1CF44375" w14:textId="77777777" w:rsidR="005F22D4" w:rsidRPr="00827D39" w:rsidRDefault="005F22D4" w:rsidP="00CB18CD">
      <w:pPr>
        <w:numPr>
          <w:ilvl w:val="1"/>
          <w:numId w:val="35"/>
        </w:numPr>
        <w:tabs>
          <w:tab w:val="clear" w:pos="1443"/>
        </w:tabs>
        <w:spacing w:before="60"/>
        <w:ind w:left="964" w:hanging="397"/>
        <w:jc w:val="both"/>
        <w:rPr>
          <w:lang w:eastAsia="ru-RU"/>
        </w:rPr>
      </w:pPr>
      <w:r w:rsidRPr="00827D39">
        <w:rPr>
          <w:lang w:eastAsia="ru-RU"/>
        </w:rPr>
        <w:t xml:space="preserve">в конце отчетного периода (месяца) должностное лицо от ЦППН в реестре (форма реестра приведена в </w:t>
      </w:r>
      <w:hyperlink w:anchor="_ПРИЛОЖЕНИЕ_14._РЕЕСТР_1" w:history="1">
        <w:r w:rsidRPr="00827D39">
          <w:rPr>
            <w:rStyle w:val="ac"/>
            <w:lang w:eastAsia="ru-RU"/>
          </w:rPr>
          <w:t>Приложении 1</w:t>
        </w:r>
        <w:r w:rsidR="004C66EF" w:rsidRPr="00827D39">
          <w:rPr>
            <w:rStyle w:val="ac"/>
            <w:lang w:eastAsia="ru-RU"/>
          </w:rPr>
          <w:t>3</w:t>
        </w:r>
      </w:hyperlink>
      <w:r w:rsidRPr="00827D39">
        <w:rPr>
          <w:lang w:eastAsia="ru-RU"/>
        </w:rPr>
        <w:t>) указывает возвратную нефть, № акта и прикладывает акт).</w:t>
      </w:r>
    </w:p>
    <w:p w14:paraId="61CC94A0" w14:textId="19E0DDA5" w:rsidR="003970DF" w:rsidRPr="00827D39" w:rsidRDefault="00CB18CD" w:rsidP="00CB18CD">
      <w:pPr>
        <w:pStyle w:val="20"/>
        <w:spacing w:before="240" w:after="240"/>
        <w:jc w:val="both"/>
        <w:rPr>
          <w:rFonts w:ascii="Arial" w:hAnsi="Arial" w:cs="Arial"/>
          <w:b w:val="0"/>
          <w:bCs w:val="0"/>
          <w:caps/>
          <w:lang w:val="ru-RU"/>
        </w:rPr>
      </w:pPr>
      <w:bookmarkStart w:id="75" w:name="_Toc48664348"/>
      <w:bookmarkStart w:id="76" w:name="_Toc45644593"/>
      <w:bookmarkStart w:id="77" w:name="_Toc198806591"/>
      <w:bookmarkEnd w:id="69"/>
      <w:bookmarkEnd w:id="70"/>
      <w:bookmarkEnd w:id="71"/>
      <w:r>
        <w:rPr>
          <w:rFonts w:ascii="Arial" w:hAnsi="Arial" w:cs="Arial"/>
          <w:i w:val="0"/>
          <w:sz w:val="24"/>
          <w:lang w:val="ru-RU"/>
        </w:rPr>
        <w:t xml:space="preserve">6.7. </w:t>
      </w:r>
      <w:r w:rsidR="003970DF" w:rsidRPr="00827D39">
        <w:rPr>
          <w:rFonts w:ascii="Arial" w:hAnsi="Arial" w:cs="Arial"/>
          <w:i w:val="0"/>
          <w:sz w:val="24"/>
          <w:lang w:val="ru-RU"/>
        </w:rPr>
        <w:t xml:space="preserve">ПОРЯДОК ОТПУСКА НЕФТИ СТОРОННИМ ОРГАНИЗАЦИЯМ В КАЧЕСТВЕ </w:t>
      </w:r>
      <w:bookmarkEnd w:id="75"/>
      <w:bookmarkEnd w:id="76"/>
      <w:r w:rsidR="0051499D" w:rsidRPr="00827D39">
        <w:rPr>
          <w:rFonts w:ascii="Arial" w:hAnsi="Arial" w:cs="Arial"/>
          <w:i w:val="0"/>
          <w:sz w:val="24"/>
          <w:lang w:val="ru-RU"/>
        </w:rPr>
        <w:t>МАТЕРИАЛА ДЛЯ СТРОИТЕЛЬСТВА СКВАЖИН И ТОПЛИВО (ДАВАЛЬЧЕСКАЯ СХЕМА)</w:t>
      </w:r>
      <w:bookmarkEnd w:id="77"/>
    </w:p>
    <w:p w14:paraId="006EB604" w14:textId="6EB5A14B" w:rsidR="003970DF" w:rsidRPr="00827D39" w:rsidRDefault="00CB18CD" w:rsidP="00CB18CD">
      <w:pPr>
        <w:pStyle w:val="aff0"/>
        <w:spacing w:before="240"/>
        <w:ind w:left="0"/>
        <w:jc w:val="both"/>
        <w:rPr>
          <w:rFonts w:eastAsia="MS Mincho"/>
          <w:lang w:eastAsia="ru-RU"/>
        </w:rPr>
      </w:pPr>
      <w:r>
        <w:rPr>
          <w:rFonts w:eastAsia="MS Mincho"/>
          <w:lang w:eastAsia="ru-RU"/>
        </w:rPr>
        <w:t xml:space="preserve">6.7.1. </w:t>
      </w:r>
      <w:r w:rsidR="003970DF" w:rsidRPr="00827D39">
        <w:rPr>
          <w:rFonts w:eastAsia="MS Mincho"/>
          <w:lang w:eastAsia="ru-RU"/>
        </w:rPr>
        <w:t>Договорами с организациями – владельцами автотранспорта, участвующими в перевозке нефти, должна быть предусмотрена обязанность последних предоставить следующие документы:</w:t>
      </w:r>
    </w:p>
    <w:p w14:paraId="32495C8B" w14:textId="77777777" w:rsidR="003970DF" w:rsidRPr="00827D39" w:rsidRDefault="003970DF" w:rsidP="00CB18CD">
      <w:pPr>
        <w:numPr>
          <w:ilvl w:val="0"/>
          <w:numId w:val="26"/>
        </w:numPr>
        <w:tabs>
          <w:tab w:val="clear" w:pos="900"/>
        </w:tabs>
        <w:spacing w:before="60"/>
        <w:ind w:left="567" w:hanging="397"/>
        <w:jc w:val="both"/>
        <w:rPr>
          <w:rFonts w:eastAsia="MS Mincho"/>
          <w:lang w:eastAsia="ru-RU"/>
        </w:rPr>
      </w:pPr>
      <w:r w:rsidRPr="00827D39">
        <w:rPr>
          <w:rFonts w:eastAsia="MS Mincho"/>
          <w:lang w:eastAsia="ru-RU"/>
        </w:rPr>
        <w:t>в ЦППН: список автотранспорта с указанием марки и государственного номера автомобиля;</w:t>
      </w:r>
    </w:p>
    <w:p w14:paraId="437016F7" w14:textId="77777777" w:rsidR="003970DF" w:rsidRPr="00827D39" w:rsidRDefault="003970DF" w:rsidP="00CB18CD">
      <w:pPr>
        <w:numPr>
          <w:ilvl w:val="0"/>
          <w:numId w:val="26"/>
        </w:numPr>
        <w:tabs>
          <w:tab w:val="clear" w:pos="900"/>
        </w:tabs>
        <w:spacing w:before="60"/>
        <w:ind w:left="567" w:hanging="397"/>
        <w:jc w:val="both"/>
        <w:rPr>
          <w:rFonts w:eastAsia="MS Mincho"/>
          <w:lang w:eastAsia="ru-RU"/>
        </w:rPr>
      </w:pPr>
      <w:r w:rsidRPr="00827D39">
        <w:rPr>
          <w:rFonts w:eastAsia="MS Mincho"/>
          <w:lang w:eastAsia="ru-RU"/>
        </w:rPr>
        <w:t>в ПОН:</w:t>
      </w:r>
    </w:p>
    <w:p w14:paraId="3E2DD83C" w14:textId="77777777" w:rsidR="003970DF" w:rsidRPr="00827D39" w:rsidRDefault="003970DF" w:rsidP="00CB18CD">
      <w:pPr>
        <w:numPr>
          <w:ilvl w:val="0"/>
          <w:numId w:val="27"/>
        </w:numPr>
        <w:tabs>
          <w:tab w:val="clear" w:pos="900"/>
        </w:tabs>
        <w:spacing w:before="60"/>
        <w:ind w:left="964" w:hanging="397"/>
        <w:jc w:val="both"/>
        <w:rPr>
          <w:rFonts w:eastAsia="MS Mincho"/>
          <w:lang w:eastAsia="ru-RU"/>
        </w:rPr>
      </w:pPr>
      <w:r w:rsidRPr="00827D39">
        <w:rPr>
          <w:rFonts w:eastAsia="MS Mincho"/>
          <w:lang w:eastAsia="ru-RU"/>
        </w:rPr>
        <w:t>свидетельство о допуске транспортного средства к перевозке опасного груза;</w:t>
      </w:r>
    </w:p>
    <w:p w14:paraId="7FCD5780" w14:textId="77777777" w:rsidR="003970DF" w:rsidRPr="00827D39" w:rsidRDefault="003970DF" w:rsidP="00CB18CD">
      <w:pPr>
        <w:numPr>
          <w:ilvl w:val="0"/>
          <w:numId w:val="27"/>
        </w:numPr>
        <w:tabs>
          <w:tab w:val="clear" w:pos="900"/>
        </w:tabs>
        <w:spacing w:before="60"/>
        <w:ind w:left="964" w:hanging="397"/>
        <w:jc w:val="both"/>
        <w:rPr>
          <w:rFonts w:eastAsia="MS Mincho"/>
          <w:lang w:eastAsia="ru-RU"/>
        </w:rPr>
      </w:pPr>
      <w:r w:rsidRPr="00827D39">
        <w:rPr>
          <w:rFonts w:eastAsia="MS Mincho"/>
          <w:lang w:eastAsia="ru-RU"/>
        </w:rPr>
        <w:t>копии свидетельств, заверенные в установленном порядке, о подготовке водителей транспортных средств, используемых для перевозки опасных грузов;</w:t>
      </w:r>
    </w:p>
    <w:p w14:paraId="03A2C450" w14:textId="7327B242" w:rsidR="003970DF" w:rsidRPr="00827D39" w:rsidRDefault="003970DF" w:rsidP="00CB18CD">
      <w:pPr>
        <w:numPr>
          <w:ilvl w:val="0"/>
          <w:numId w:val="27"/>
        </w:numPr>
        <w:tabs>
          <w:tab w:val="clear" w:pos="900"/>
        </w:tabs>
        <w:spacing w:before="60"/>
        <w:ind w:left="964" w:hanging="397"/>
        <w:jc w:val="both"/>
        <w:rPr>
          <w:rFonts w:eastAsia="MS Mincho"/>
          <w:lang w:eastAsia="ru-RU"/>
        </w:rPr>
      </w:pPr>
      <w:r w:rsidRPr="00827D39">
        <w:rPr>
          <w:rFonts w:eastAsia="MS Mincho"/>
          <w:lang w:eastAsia="ru-RU"/>
        </w:rPr>
        <w:t xml:space="preserve">копии действующих свидетельств о поверке АЦ по установленной ГОСТ </w:t>
      </w:r>
      <w:r w:rsidRPr="00FB476B">
        <w:rPr>
          <w:rFonts w:eastAsia="MS Mincho"/>
          <w:lang w:eastAsia="ru-RU"/>
        </w:rPr>
        <w:t>8.600</w:t>
      </w:r>
      <w:r w:rsidRPr="00827D39">
        <w:rPr>
          <w:rFonts w:eastAsia="MS Mincho"/>
          <w:lang w:eastAsia="ru-RU"/>
        </w:rPr>
        <w:t xml:space="preserve"> форме, копии действующих свидетельств (сертификатов) об утверждении типа </w:t>
      </w:r>
      <w:r w:rsidR="00BA72FA">
        <w:rPr>
          <w:rFonts w:eastAsia="MS Mincho"/>
          <w:lang w:eastAsia="ru-RU"/>
        </w:rPr>
        <w:t>СИ</w:t>
      </w:r>
      <w:r w:rsidRPr="00827D39">
        <w:rPr>
          <w:rFonts w:eastAsia="MS Mincho"/>
          <w:lang w:eastAsia="ru-RU"/>
        </w:rPr>
        <w:t xml:space="preserve"> на АЦ.</w:t>
      </w:r>
    </w:p>
    <w:p w14:paraId="5D0FE6F2" w14:textId="421C65F9" w:rsidR="003970DF" w:rsidRPr="00CB18CD" w:rsidRDefault="00CB18CD" w:rsidP="00CB18CD">
      <w:pPr>
        <w:pStyle w:val="aff0"/>
        <w:spacing w:before="240"/>
        <w:ind w:left="0"/>
        <w:contextualSpacing w:val="0"/>
        <w:jc w:val="both"/>
        <w:rPr>
          <w:bCs/>
        </w:rPr>
      </w:pPr>
      <w:r>
        <w:rPr>
          <w:rFonts w:eastAsia="MS Mincho"/>
          <w:lang w:eastAsia="ru-RU"/>
        </w:rPr>
        <w:t xml:space="preserve">6.7.2. </w:t>
      </w:r>
      <w:r w:rsidR="003970DF" w:rsidRPr="00827D39">
        <w:rPr>
          <w:rFonts w:eastAsia="MS Mincho"/>
          <w:lang w:eastAsia="ru-RU"/>
        </w:rPr>
        <w:t>Отпуск нефти разрешает начальник ЦППН / заместитель начальника ЦППН (или лицо, замещающее его на период отсутствия), ответственный за организацию учета и отпуска нефти</w:t>
      </w:r>
      <w:r>
        <w:rPr>
          <w:bCs/>
        </w:rPr>
        <w:t xml:space="preserve"> </w:t>
      </w:r>
      <w:r w:rsidR="003970DF" w:rsidRPr="00827D39">
        <w:rPr>
          <w:bCs/>
        </w:rPr>
        <w:t xml:space="preserve">на основании заявки на отпуск нефти для строительства скважин и топлива (давальческая схема) </w:t>
      </w:r>
      <w:hyperlink w:anchor="_ПРИЛОЖЕНИЕ_4._ФОРМА" w:history="1">
        <w:r w:rsidR="003970DF" w:rsidRPr="00827D39">
          <w:rPr>
            <w:rStyle w:val="ac"/>
            <w:rFonts w:eastAsia="MS Mincho"/>
            <w:lang w:eastAsia="ru-RU"/>
          </w:rPr>
          <w:t>Приложение</w:t>
        </w:r>
      </w:hyperlink>
      <w:r w:rsidR="003970DF" w:rsidRPr="00827D39">
        <w:rPr>
          <w:rFonts w:eastAsia="MS Mincho"/>
          <w:color w:val="0000FF"/>
          <w:u w:val="single"/>
          <w:lang w:eastAsia="ru-RU"/>
        </w:rPr>
        <w:t xml:space="preserve"> 4, </w:t>
      </w:r>
      <w:r w:rsidR="003970DF" w:rsidRPr="00827D39">
        <w:rPr>
          <w:rFonts w:eastAsia="MS Mincho"/>
          <w:lang w:eastAsia="ru-RU"/>
        </w:rPr>
        <w:t xml:space="preserve">и </w:t>
      </w:r>
      <w:r w:rsidR="003970DF" w:rsidRPr="00827D39">
        <w:rPr>
          <w:rFonts w:eastAsia="MS Mincho"/>
          <w:szCs w:val="22"/>
        </w:rPr>
        <w:t>на основании доверенности на получение материальных ценностей на каждого представителя сторонней организации</w:t>
      </w:r>
      <w:r w:rsidR="003970DF" w:rsidRPr="00827D39">
        <w:rPr>
          <w:rFonts w:eastAsia="MS Mincho"/>
          <w:color w:val="0000FF"/>
          <w:lang w:eastAsia="ru-RU"/>
        </w:rPr>
        <w:t xml:space="preserve">.  </w:t>
      </w:r>
    </w:p>
    <w:p w14:paraId="461BA768" w14:textId="77777777" w:rsidR="003970DF" w:rsidRPr="00827D39" w:rsidRDefault="003970DF" w:rsidP="003970DF">
      <w:pPr>
        <w:spacing w:before="240"/>
        <w:jc w:val="both"/>
        <w:rPr>
          <w:lang w:eastAsia="ru-RU"/>
        </w:rPr>
      </w:pPr>
      <w:r w:rsidRPr="00827D39">
        <w:rPr>
          <w:lang w:eastAsia="ru-RU"/>
        </w:rPr>
        <w:t>Работник, осуществляющий отпуск нефти:</w:t>
      </w:r>
    </w:p>
    <w:p w14:paraId="2DF2244A" w14:textId="77777777" w:rsidR="003970DF" w:rsidRPr="00827D39" w:rsidRDefault="003970DF" w:rsidP="00FB518D">
      <w:pPr>
        <w:numPr>
          <w:ilvl w:val="0"/>
          <w:numId w:val="28"/>
        </w:numPr>
        <w:tabs>
          <w:tab w:val="clear" w:pos="644"/>
        </w:tabs>
        <w:spacing w:before="60"/>
        <w:ind w:left="567" w:hanging="397"/>
        <w:jc w:val="both"/>
        <w:rPr>
          <w:lang w:eastAsia="ru-RU"/>
        </w:rPr>
      </w:pPr>
      <w:r w:rsidRPr="00827D39">
        <w:rPr>
          <w:lang w:eastAsia="ru-RU"/>
        </w:rPr>
        <w:t xml:space="preserve">проверяет путевой лист автотранспортного средства, </w:t>
      </w:r>
      <w:r w:rsidRPr="00827D39">
        <w:t>свидетельство о допуске транспортного средства к перевозке опасного груза;</w:t>
      </w:r>
    </w:p>
    <w:p w14:paraId="3D66E6C0" w14:textId="77777777" w:rsidR="003970DF" w:rsidRPr="00827D39" w:rsidRDefault="003970DF" w:rsidP="00FB518D">
      <w:pPr>
        <w:numPr>
          <w:ilvl w:val="0"/>
          <w:numId w:val="28"/>
        </w:numPr>
        <w:tabs>
          <w:tab w:val="clear" w:pos="644"/>
        </w:tabs>
        <w:spacing w:before="60"/>
        <w:ind w:left="567" w:hanging="397"/>
        <w:jc w:val="both"/>
        <w:rPr>
          <w:lang w:eastAsia="ru-RU"/>
        </w:rPr>
      </w:pPr>
      <w:r w:rsidRPr="00827D39">
        <w:rPr>
          <w:lang w:eastAsia="ru-RU"/>
        </w:rPr>
        <w:t>проверяет свидетельство о поверке АЦ;</w:t>
      </w:r>
    </w:p>
    <w:p w14:paraId="2FAF329C" w14:textId="77777777" w:rsidR="003970DF" w:rsidRPr="00827D39" w:rsidRDefault="003970DF" w:rsidP="00FB518D">
      <w:pPr>
        <w:numPr>
          <w:ilvl w:val="0"/>
          <w:numId w:val="28"/>
        </w:numPr>
        <w:tabs>
          <w:tab w:val="clear" w:pos="644"/>
        </w:tabs>
        <w:spacing w:before="60"/>
        <w:ind w:left="567" w:hanging="397"/>
        <w:jc w:val="both"/>
        <w:rPr>
          <w:lang w:eastAsia="ru-RU"/>
        </w:rPr>
      </w:pPr>
      <w:r w:rsidRPr="00827D39">
        <w:rPr>
          <w:lang w:eastAsia="ru-RU"/>
        </w:rPr>
        <w:t>доверенность на право получения нефти водителем либо другим уполномоченным лицом;</w:t>
      </w:r>
    </w:p>
    <w:p w14:paraId="6F3562DC" w14:textId="77777777" w:rsidR="003970DF" w:rsidRPr="00827D39" w:rsidRDefault="003970DF" w:rsidP="00FB518D">
      <w:pPr>
        <w:numPr>
          <w:ilvl w:val="0"/>
          <w:numId w:val="29"/>
        </w:numPr>
        <w:tabs>
          <w:tab w:val="clear" w:pos="420"/>
        </w:tabs>
        <w:spacing w:before="60"/>
        <w:ind w:left="567" w:hanging="397"/>
        <w:jc w:val="both"/>
        <w:rPr>
          <w:lang w:eastAsia="ru-RU"/>
        </w:rPr>
      </w:pPr>
      <w:r w:rsidRPr="00827D39">
        <w:rPr>
          <w:lang w:eastAsia="ru-RU"/>
        </w:rPr>
        <w:t xml:space="preserve">оформляет ТН </w:t>
      </w:r>
      <w:hyperlink w:anchor="_ПРИЛОЖЕНИЕ_9._ФОРМА_1" w:history="1">
        <w:r w:rsidR="004C66EF" w:rsidRPr="00827D39">
          <w:rPr>
            <w:rStyle w:val="ac"/>
          </w:rPr>
          <w:t>Приложение 9</w:t>
        </w:r>
      </w:hyperlink>
      <w:r w:rsidR="00D67D7B" w:rsidRPr="00827D39">
        <w:t xml:space="preserve"> </w:t>
      </w:r>
      <w:r w:rsidRPr="00827D39">
        <w:rPr>
          <w:lang w:eastAsia="ru-RU"/>
        </w:rPr>
        <w:t>в 5-и экземплярах на каждую АЦ: один экземпляр передается в ЧОП, два экземпляра остается у водителя АЦ, четвертый передается принимающему материально-ответственному лицу, пятый экземпляр остаётся у материально-ответственного лица осуществляющего отпуск нефти;</w:t>
      </w:r>
    </w:p>
    <w:p w14:paraId="6E1E8A1B" w14:textId="24148503" w:rsidR="003970DF" w:rsidRPr="00E37A89" w:rsidRDefault="003970DF" w:rsidP="00FB518D">
      <w:pPr>
        <w:numPr>
          <w:ilvl w:val="0"/>
          <w:numId w:val="29"/>
        </w:numPr>
        <w:tabs>
          <w:tab w:val="clear" w:pos="420"/>
        </w:tabs>
        <w:spacing w:before="60"/>
        <w:ind w:left="567" w:hanging="397"/>
        <w:jc w:val="both"/>
        <w:rPr>
          <w:rFonts w:eastAsia="MS Mincho"/>
        </w:rPr>
      </w:pPr>
      <w:r w:rsidRPr="00E37A89">
        <w:rPr>
          <w:lang w:eastAsia="ru-RU"/>
        </w:rPr>
        <w:t xml:space="preserve">оформляет накладную на отпуск материалов на сторону по форме М-15 </w:t>
      </w:r>
      <w:hyperlink w:anchor="_ПРИЛОЖЕНИЕ_17._НАКЛАДНАЯ" w:history="1">
        <w:r w:rsidRPr="00E37A89">
          <w:rPr>
            <w:rStyle w:val="ac"/>
            <w:lang w:eastAsia="ru-RU"/>
          </w:rPr>
          <w:t>Приложение 1</w:t>
        </w:r>
        <w:r w:rsidR="00CC70BA" w:rsidRPr="00E37A89">
          <w:rPr>
            <w:rStyle w:val="ac"/>
            <w:lang w:eastAsia="ru-RU"/>
          </w:rPr>
          <w:t>6</w:t>
        </w:r>
      </w:hyperlink>
      <w:r w:rsidRPr="00E37A89">
        <w:rPr>
          <w:lang w:eastAsia="ru-RU"/>
        </w:rPr>
        <w:t xml:space="preserve"> в 2 экземплярах: один экземпляр передает принимающему материально-ответственному лицу, второй экземпляр остаётся у материально-ответственного лица</w:t>
      </w:r>
      <w:r w:rsidR="00E37A89" w:rsidRPr="00E37A89">
        <w:rPr>
          <w:lang w:eastAsia="ru-RU"/>
        </w:rPr>
        <w:t>,</w:t>
      </w:r>
      <w:r w:rsidRPr="00E37A89">
        <w:rPr>
          <w:lang w:eastAsia="ru-RU"/>
        </w:rPr>
        <w:t xml:space="preserve"> осуществляющего отпуск нефти</w:t>
      </w:r>
      <w:r w:rsidR="00E37A89" w:rsidRPr="00E37A89">
        <w:rPr>
          <w:lang w:eastAsia="ru-RU"/>
        </w:rPr>
        <w:t>.</w:t>
      </w:r>
      <w:r w:rsidR="00E37A89" w:rsidRPr="007A2CF7">
        <w:rPr>
          <w:rFonts w:ascii="Helv" w:hAnsi="Helv"/>
          <w:color w:val="000000"/>
          <w:sz w:val="18"/>
        </w:rPr>
        <w:t xml:space="preserve"> </w:t>
      </w:r>
      <w:r w:rsidR="00E37A89" w:rsidRPr="00E37A89">
        <w:rPr>
          <w:lang w:eastAsia="ru-RU"/>
        </w:rPr>
        <w:t>Своевременно заносит данные о переданной невозвратной нефти в систему 1С:ERP (регистрационный номер информационной системы №2) с приложением скан-образов подписанных М-15, но не позднее 01 числа месяца, следующего за отчетным;</w:t>
      </w:r>
    </w:p>
    <w:p w14:paraId="24A51523" w14:textId="08344DE0" w:rsidR="003970DF" w:rsidRPr="00827D39" w:rsidRDefault="003970DF" w:rsidP="00FB518D">
      <w:pPr>
        <w:numPr>
          <w:ilvl w:val="0"/>
          <w:numId w:val="29"/>
        </w:numPr>
        <w:tabs>
          <w:tab w:val="clear" w:pos="420"/>
        </w:tabs>
        <w:spacing w:before="60"/>
        <w:ind w:left="567" w:hanging="397"/>
        <w:jc w:val="both"/>
        <w:rPr>
          <w:rFonts w:eastAsia="MS Mincho"/>
        </w:rPr>
      </w:pPr>
      <w:r w:rsidRPr="00827D39">
        <w:rPr>
          <w:rFonts w:eastAsia="MS Mincho"/>
        </w:rPr>
        <w:t xml:space="preserve">выполняет измерения и вычисления массы нефти нетто в строгом соответствии с требованиями </w:t>
      </w:r>
      <w:r w:rsidR="00D4795E">
        <w:rPr>
          <w:rFonts w:eastAsia="MS Mincho"/>
        </w:rPr>
        <w:t>МИ 3655-2021</w:t>
      </w:r>
      <w:r w:rsidRPr="00827D39">
        <w:rPr>
          <w:rFonts w:eastAsia="MS Mincho"/>
        </w:rPr>
        <w:t>;</w:t>
      </w:r>
    </w:p>
    <w:p w14:paraId="6C28A5C5" w14:textId="77777777" w:rsidR="003970DF" w:rsidRPr="00827D39" w:rsidRDefault="003970DF" w:rsidP="00FB518D">
      <w:pPr>
        <w:numPr>
          <w:ilvl w:val="0"/>
          <w:numId w:val="29"/>
        </w:numPr>
        <w:tabs>
          <w:tab w:val="clear" w:pos="420"/>
        </w:tabs>
        <w:spacing w:before="60"/>
        <w:ind w:left="567" w:hanging="397"/>
        <w:jc w:val="both"/>
        <w:rPr>
          <w:rFonts w:eastAsia="MS Mincho"/>
        </w:rPr>
      </w:pPr>
      <w:r w:rsidRPr="00827D39">
        <w:rPr>
          <w:rFonts w:eastAsia="MS Mincho"/>
        </w:rPr>
        <w:t>после налива нефти пломбирует номерными пломбами все горловины АЦ и сливные краны, через которые возможен несанкционированный отбор нефти. Ответственным за учет пломб является мастер по подготовке и стабилизации нефти;</w:t>
      </w:r>
    </w:p>
    <w:p w14:paraId="6E6C7066" w14:textId="77777777" w:rsidR="003970DF" w:rsidRPr="00827D39" w:rsidRDefault="003970DF" w:rsidP="00FB518D">
      <w:pPr>
        <w:numPr>
          <w:ilvl w:val="1"/>
          <w:numId w:val="29"/>
        </w:numPr>
        <w:tabs>
          <w:tab w:val="clear" w:pos="1500"/>
        </w:tabs>
        <w:spacing w:before="60"/>
        <w:ind w:left="567" w:hanging="397"/>
        <w:jc w:val="both"/>
        <w:rPr>
          <w:lang w:eastAsia="ru-RU"/>
        </w:rPr>
      </w:pPr>
      <w:r w:rsidRPr="00827D39">
        <w:t>заносит номера пломб в ТН в раздел 6 «Прием груза», строка «фактическое состояние груза, тары, упаковки, маркировки и опломбирования»;</w:t>
      </w:r>
    </w:p>
    <w:p w14:paraId="5120E061" w14:textId="77777777" w:rsidR="003970DF" w:rsidRPr="00827D39" w:rsidRDefault="003970DF" w:rsidP="00FB518D">
      <w:pPr>
        <w:numPr>
          <w:ilvl w:val="0"/>
          <w:numId w:val="29"/>
        </w:numPr>
        <w:tabs>
          <w:tab w:val="clear" w:pos="420"/>
        </w:tabs>
        <w:spacing w:before="60"/>
        <w:ind w:left="567" w:hanging="397"/>
        <w:jc w:val="both"/>
        <w:rPr>
          <w:rFonts w:eastAsia="MS Mincho"/>
        </w:rPr>
      </w:pPr>
      <w:r w:rsidRPr="00827D39">
        <w:rPr>
          <w:rFonts w:eastAsia="MS Mincho"/>
        </w:rPr>
        <w:t xml:space="preserve">производит запись в журнале учета отпуска нефти </w:t>
      </w:r>
      <w:hyperlink w:anchor="_ПРИЛОЖЕНИЕ_12._ЖУРНАЛ" w:history="1">
        <w:r w:rsidRPr="00827D39">
          <w:rPr>
            <w:rStyle w:val="ac"/>
            <w:bCs/>
          </w:rPr>
          <w:t xml:space="preserve">Приложение </w:t>
        </w:r>
        <w:r w:rsidR="00392B86" w:rsidRPr="00827D39">
          <w:rPr>
            <w:rStyle w:val="ac"/>
          </w:rPr>
          <w:t>1</w:t>
        </w:r>
        <w:r w:rsidR="004C66EF" w:rsidRPr="00827D39">
          <w:rPr>
            <w:rStyle w:val="ac"/>
          </w:rPr>
          <w:t>1</w:t>
        </w:r>
      </w:hyperlink>
      <w:r w:rsidRPr="00827D39">
        <w:rPr>
          <w:bCs/>
        </w:rPr>
        <w:t>;</w:t>
      </w:r>
    </w:p>
    <w:p w14:paraId="754CD5A8" w14:textId="77777777" w:rsidR="003970DF" w:rsidRPr="00827D39" w:rsidRDefault="003970DF" w:rsidP="00FB518D">
      <w:pPr>
        <w:numPr>
          <w:ilvl w:val="0"/>
          <w:numId w:val="29"/>
        </w:numPr>
        <w:tabs>
          <w:tab w:val="clear" w:pos="420"/>
        </w:tabs>
        <w:spacing w:before="60"/>
        <w:ind w:left="567" w:hanging="397"/>
        <w:jc w:val="both"/>
        <w:rPr>
          <w:rFonts w:eastAsia="MS Mincho"/>
        </w:rPr>
      </w:pPr>
      <w:r w:rsidRPr="00827D39">
        <w:t xml:space="preserve">получает документ о качестве нефти, форма документа о качестве нефти приведена в </w:t>
      </w:r>
      <w:hyperlink w:anchor="_ПРИЛОЖЕНИЕ_11._ДОКУМЕНТ" w:history="1">
        <w:r w:rsidRPr="00827D39">
          <w:rPr>
            <w:rStyle w:val="ac"/>
          </w:rPr>
          <w:t xml:space="preserve">Приложении </w:t>
        </w:r>
        <w:r w:rsidR="00392B86" w:rsidRPr="00827D39">
          <w:rPr>
            <w:rStyle w:val="ac"/>
          </w:rPr>
          <w:t>1</w:t>
        </w:r>
        <w:r w:rsidR="004C66EF" w:rsidRPr="00827D39">
          <w:rPr>
            <w:rStyle w:val="ac"/>
          </w:rPr>
          <w:t>0</w:t>
        </w:r>
        <w:r w:rsidRPr="00827D39">
          <w:rPr>
            <w:rStyle w:val="ac"/>
          </w:rPr>
          <w:t>.</w:t>
        </w:r>
      </w:hyperlink>
      <w:r w:rsidRPr="00827D39">
        <w:t xml:space="preserve"> Заверенный подписями документ остается в ЦППН;</w:t>
      </w:r>
    </w:p>
    <w:p w14:paraId="1FAD87DE" w14:textId="77777777" w:rsidR="003970DF" w:rsidRPr="00827D39" w:rsidRDefault="003970DF" w:rsidP="00FB518D">
      <w:pPr>
        <w:numPr>
          <w:ilvl w:val="0"/>
          <w:numId w:val="29"/>
        </w:numPr>
        <w:tabs>
          <w:tab w:val="clear" w:pos="420"/>
        </w:tabs>
        <w:spacing w:before="60"/>
        <w:ind w:left="567" w:hanging="397"/>
        <w:jc w:val="both"/>
      </w:pPr>
      <w:r w:rsidRPr="00827D39">
        <w:rPr>
          <w:rFonts w:eastAsia="MS Mincho"/>
        </w:rPr>
        <w:t>в ТН в разделе № 6 «Прием груза» в графе «Сдал» и в разделе № 16 «Дата составления, подписи сторон» со стороны «Грузоотправителя» ставится подпись лица, ответственного за отпуск нефти с ПОН или ответственного лица по оформлению первичной документации по оперативному учету отпускаемой продукции (на основании требования-накладной на отпуск месячного количества нефти, утвержденной руководителем и приказа по назначению ответственных лиц за отпуск, использование и получение нефти);</w:t>
      </w:r>
    </w:p>
    <w:p w14:paraId="5F42109C" w14:textId="00E95634" w:rsidR="003970DF" w:rsidRPr="00827D39" w:rsidRDefault="003970DF" w:rsidP="00FB518D">
      <w:pPr>
        <w:numPr>
          <w:ilvl w:val="0"/>
          <w:numId w:val="29"/>
        </w:numPr>
        <w:tabs>
          <w:tab w:val="clear" w:pos="420"/>
        </w:tabs>
        <w:spacing w:before="60"/>
        <w:ind w:left="567" w:hanging="397"/>
        <w:jc w:val="both"/>
      </w:pPr>
      <w:r w:rsidRPr="00827D39">
        <w:t>ТН допускается заполнять как с использованием оргтехники, так и в рукописном варианте на бланках</w:t>
      </w:r>
      <w:r w:rsidR="00A577DF">
        <w:t>;</w:t>
      </w:r>
    </w:p>
    <w:p w14:paraId="04841D06" w14:textId="77777777" w:rsidR="003970DF" w:rsidRPr="00827D39" w:rsidRDefault="003970DF" w:rsidP="00FB518D">
      <w:pPr>
        <w:numPr>
          <w:ilvl w:val="0"/>
          <w:numId w:val="29"/>
        </w:numPr>
        <w:tabs>
          <w:tab w:val="clear" w:pos="420"/>
        </w:tabs>
        <w:spacing w:before="60"/>
        <w:ind w:left="567" w:hanging="397"/>
        <w:jc w:val="both"/>
      </w:pPr>
      <w:r w:rsidRPr="00827D39">
        <w:t xml:space="preserve">вносит информацию в реестр ТН на каждую АЦ </w:t>
      </w:r>
      <w:hyperlink w:anchor="_ПРИЛОЖЕНИЕ_13._РЕЕСТР" w:history="1">
        <w:r w:rsidRPr="00827D39">
          <w:rPr>
            <w:rStyle w:val="ac"/>
            <w:bCs/>
          </w:rPr>
          <w:t>Приложение 1</w:t>
        </w:r>
        <w:r w:rsidR="004C66EF" w:rsidRPr="00827D39">
          <w:rPr>
            <w:rStyle w:val="ac"/>
            <w:bCs/>
          </w:rPr>
          <w:t>2</w:t>
        </w:r>
      </w:hyperlink>
      <w:r w:rsidRPr="00827D39">
        <w:t>;</w:t>
      </w:r>
    </w:p>
    <w:p w14:paraId="5B5A1551" w14:textId="77777777" w:rsidR="003970DF" w:rsidRPr="00827D39" w:rsidRDefault="003970DF" w:rsidP="00FB518D">
      <w:pPr>
        <w:pStyle w:val="aff0"/>
        <w:numPr>
          <w:ilvl w:val="0"/>
          <w:numId w:val="37"/>
        </w:numPr>
        <w:spacing w:before="60"/>
        <w:ind w:left="567" w:hanging="397"/>
        <w:contextualSpacing w:val="0"/>
        <w:jc w:val="both"/>
      </w:pPr>
      <w:r w:rsidRPr="00827D39">
        <w:t>ежедневно передает в ПДС УНП сведения о количестве отпущенной нефти.</w:t>
      </w:r>
    </w:p>
    <w:p w14:paraId="29F0AFBA" w14:textId="77777777" w:rsidR="003970DF" w:rsidRPr="00827D39" w:rsidRDefault="003970DF" w:rsidP="00EE5A1A">
      <w:pPr>
        <w:tabs>
          <w:tab w:val="num" w:pos="851"/>
        </w:tabs>
        <w:spacing w:before="240"/>
        <w:jc w:val="both"/>
      </w:pPr>
      <w:r w:rsidRPr="00827D39">
        <w:t>Должностное лицо ЦППН, ответственное за организацию учета и отпуска нефти, ежемесячно в срок до 01 числа, следующего за месяцем поставки, готовит отчетные документы и предоставляет в УПНГиППД (ОПН):</w:t>
      </w:r>
    </w:p>
    <w:p w14:paraId="11922A3F" w14:textId="77777777" w:rsidR="003970DF" w:rsidRPr="00827D39" w:rsidRDefault="003970DF" w:rsidP="00FB518D">
      <w:pPr>
        <w:numPr>
          <w:ilvl w:val="0"/>
          <w:numId w:val="38"/>
        </w:numPr>
        <w:spacing w:before="60"/>
        <w:ind w:left="567" w:hanging="397"/>
        <w:jc w:val="both"/>
      </w:pPr>
      <w:r w:rsidRPr="00827D39">
        <w:t>реестры ТН по каждой сторонней организации;</w:t>
      </w:r>
    </w:p>
    <w:p w14:paraId="2F6B64CA" w14:textId="77777777" w:rsidR="003970DF" w:rsidRPr="00827D39" w:rsidRDefault="003970DF" w:rsidP="00FB518D">
      <w:pPr>
        <w:numPr>
          <w:ilvl w:val="0"/>
          <w:numId w:val="38"/>
        </w:numPr>
        <w:spacing w:before="60"/>
        <w:ind w:left="567" w:hanging="397"/>
        <w:jc w:val="both"/>
      </w:pPr>
      <w:r w:rsidRPr="00827D39">
        <w:t>оригиналы формы М-15 по каждой сторонней организации;</w:t>
      </w:r>
    </w:p>
    <w:p w14:paraId="4606722C" w14:textId="40F34D79" w:rsidR="003970DF" w:rsidRPr="00827D39" w:rsidRDefault="003970DF" w:rsidP="00FB518D">
      <w:pPr>
        <w:numPr>
          <w:ilvl w:val="0"/>
          <w:numId w:val="38"/>
        </w:numPr>
        <w:spacing w:before="60"/>
        <w:ind w:left="567" w:hanging="397"/>
        <w:jc w:val="both"/>
      </w:pPr>
      <w:r w:rsidRPr="00827D39">
        <w:t>реестр накладных на отпуск на сторону М-15 по каждой сторонней организации</w:t>
      </w:r>
      <w:r w:rsidRPr="00827D39">
        <w:rPr>
          <w:rFonts w:eastAsia="MS Mincho"/>
          <w:szCs w:val="22"/>
        </w:rPr>
        <w:t xml:space="preserve"> </w:t>
      </w:r>
      <w:hyperlink w:anchor="OLE_LINK13" w:history="1">
        <w:r w:rsidRPr="00827D39">
          <w:rPr>
            <w:rStyle w:val="ac"/>
          </w:rPr>
          <w:t>Приложение 1</w:t>
        </w:r>
        <w:r w:rsidR="004C66EF" w:rsidRPr="00827D39">
          <w:rPr>
            <w:rStyle w:val="ac"/>
          </w:rPr>
          <w:t>2</w:t>
        </w:r>
        <w:r w:rsidRPr="00827D39">
          <w:rPr>
            <w:rStyle w:val="ac"/>
          </w:rPr>
          <w:t>;</w:t>
        </w:r>
      </w:hyperlink>
    </w:p>
    <w:p w14:paraId="0056E532" w14:textId="77777777" w:rsidR="003970DF" w:rsidRPr="00827D39" w:rsidRDefault="003970DF" w:rsidP="00FB518D">
      <w:pPr>
        <w:numPr>
          <w:ilvl w:val="0"/>
          <w:numId w:val="38"/>
        </w:numPr>
        <w:spacing w:before="60"/>
        <w:ind w:left="567" w:hanging="397"/>
        <w:jc w:val="both"/>
      </w:pPr>
      <w:r w:rsidRPr="00827D39">
        <w:t>оригиналы доверенностей на получение материальных ценностей на представителя сторонней организации.</w:t>
      </w:r>
    </w:p>
    <w:p w14:paraId="31E6EA17" w14:textId="77777777" w:rsidR="003970DF" w:rsidRPr="00827D39" w:rsidRDefault="003970DF" w:rsidP="00D43781">
      <w:pPr>
        <w:tabs>
          <w:tab w:val="left" w:pos="540"/>
        </w:tabs>
        <w:spacing w:before="240"/>
        <w:jc w:val="both"/>
        <w:rPr>
          <w:rFonts w:eastAsia="Calibri"/>
          <w:szCs w:val="22"/>
        </w:rPr>
      </w:pPr>
      <w:r w:rsidRPr="00827D39">
        <w:rPr>
          <w:rFonts w:eastAsia="Calibri"/>
          <w:szCs w:val="22"/>
        </w:rPr>
        <w:t xml:space="preserve">Один экземпляр реестра ТН по каждой сторонней организации, реестра </w:t>
      </w:r>
      <w:r w:rsidRPr="00827D39">
        <w:rPr>
          <w:rFonts w:eastAsia="MS Mincho"/>
          <w:szCs w:val="22"/>
        </w:rPr>
        <w:t xml:space="preserve">накладных на отпуск на сторону М-15 по каждой сторонней организации, документа о качестве (паспорта качества) на каждую партию нефти </w:t>
      </w:r>
      <w:r w:rsidRPr="00827D39">
        <w:rPr>
          <w:rFonts w:eastAsia="Calibri"/>
          <w:szCs w:val="22"/>
        </w:rPr>
        <w:t xml:space="preserve">остается в ЦППН. Отчетные документы хранятся на ЦППН 5 </w:t>
      </w:r>
      <w:r w:rsidRPr="00827D39">
        <w:rPr>
          <w:rFonts w:eastAsia="Calibri"/>
        </w:rPr>
        <w:t xml:space="preserve">лет </w:t>
      </w:r>
      <w:r w:rsidRPr="00827D39">
        <w:rPr>
          <w:rFonts w:eastAsia="Calibri"/>
          <w:bCs/>
          <w:color w:val="000000"/>
          <w:lang w:eastAsia="ru-RU"/>
        </w:rPr>
        <w:t>(при условии проведения проверки (ревизии))</w:t>
      </w:r>
      <w:r w:rsidRPr="00827D39">
        <w:rPr>
          <w:rFonts w:eastAsia="Calibri"/>
        </w:rPr>
        <w:t>, далее уничтожаются с оформлением акта в установленном порядке</w:t>
      </w:r>
      <w:r w:rsidRPr="00827D39">
        <w:rPr>
          <w:rFonts w:eastAsia="Calibri"/>
          <w:szCs w:val="22"/>
        </w:rPr>
        <w:t>.</w:t>
      </w:r>
    </w:p>
    <w:p w14:paraId="02AF48F5" w14:textId="2F5E0D46" w:rsidR="005F22D4" w:rsidRPr="00827D39" w:rsidRDefault="00CB18CD" w:rsidP="00CB18CD">
      <w:pPr>
        <w:pStyle w:val="aff0"/>
        <w:spacing w:before="240"/>
        <w:ind w:left="0"/>
        <w:contextualSpacing w:val="0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6.7.3. </w:t>
      </w:r>
      <w:r w:rsidR="003970DF" w:rsidRPr="00827D39">
        <w:rPr>
          <w:rFonts w:eastAsia="Calibri"/>
          <w:szCs w:val="22"/>
        </w:rPr>
        <w:t>Отпуск нефти по ксерокопированным документам – запрещен, за исключением нотариально заверенной копии доверенности на получение нефти от сторонних организаций.</w:t>
      </w:r>
    </w:p>
    <w:p w14:paraId="0BB36017" w14:textId="75F7D9BF" w:rsidR="00E83FEC" w:rsidRPr="00827D39" w:rsidRDefault="00CB18CD" w:rsidP="00CB18CD">
      <w:pPr>
        <w:pStyle w:val="aff0"/>
        <w:spacing w:before="240" w:after="240"/>
        <w:ind w:left="0"/>
        <w:contextualSpacing w:val="0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6.7.4. </w:t>
      </w:r>
      <w:r w:rsidR="003970DF" w:rsidRPr="00827D39">
        <w:rPr>
          <w:rFonts w:eastAsia="Calibri"/>
          <w:szCs w:val="22"/>
        </w:rPr>
        <w:t>Арбитраж проб нефти не предусмотрен.</w:t>
      </w:r>
      <w:bookmarkStart w:id="78" w:name="_Toc48664349"/>
      <w:bookmarkStart w:id="79" w:name="_Toc45644594"/>
    </w:p>
    <w:p w14:paraId="7B79F7D1" w14:textId="57927960" w:rsidR="003970DF" w:rsidRPr="00827D39" w:rsidRDefault="00A040AE" w:rsidP="00A040AE">
      <w:pPr>
        <w:pStyle w:val="20"/>
        <w:spacing w:before="240" w:after="240"/>
        <w:jc w:val="both"/>
        <w:rPr>
          <w:rFonts w:ascii="Arial" w:hAnsi="Arial" w:cs="Arial"/>
          <w:b w:val="0"/>
          <w:bCs w:val="0"/>
          <w:caps/>
          <w:lang w:val="ru-RU"/>
        </w:rPr>
      </w:pPr>
      <w:bookmarkStart w:id="80" w:name="_Toc198806592"/>
      <w:r>
        <w:rPr>
          <w:rFonts w:ascii="Arial" w:hAnsi="Arial" w:cs="Arial"/>
          <w:i w:val="0"/>
          <w:sz w:val="24"/>
          <w:lang w:val="ru-RU"/>
        </w:rPr>
        <w:t xml:space="preserve">6.8. </w:t>
      </w:r>
      <w:r w:rsidR="003970DF" w:rsidRPr="00827D39">
        <w:rPr>
          <w:rFonts w:ascii="Arial" w:hAnsi="Arial" w:cs="Arial"/>
          <w:i w:val="0"/>
          <w:sz w:val="24"/>
          <w:lang w:val="ru-RU"/>
        </w:rPr>
        <w:t>ПОРЯДОК ОФОРМЛЕНИЯ ДОКУМЕНТАЦИИ ПРИ ОТПУСКЕ НЕФТИ СТОРОННИМ ОРГАНИЗАЦИЯМ ПО ДОГОВОРАМ РЕАЛИЗАЦИИ НЕФТИ</w:t>
      </w:r>
      <w:bookmarkEnd w:id="78"/>
      <w:bookmarkEnd w:id="79"/>
      <w:bookmarkEnd w:id="80"/>
    </w:p>
    <w:p w14:paraId="1125063D" w14:textId="739A048E" w:rsidR="003970DF" w:rsidRPr="00827D39" w:rsidRDefault="00E83FEC" w:rsidP="00EE5A1A">
      <w:pPr>
        <w:spacing w:after="60"/>
        <w:jc w:val="both"/>
        <w:rPr>
          <w:lang w:eastAsia="ru-RU"/>
        </w:rPr>
      </w:pPr>
      <w:r w:rsidRPr="00827D39">
        <w:rPr>
          <w:lang w:eastAsia="ru-RU"/>
        </w:rPr>
        <w:t>6</w:t>
      </w:r>
      <w:r w:rsidR="003970DF" w:rsidRPr="00827D39">
        <w:rPr>
          <w:lang w:eastAsia="ru-RU"/>
        </w:rPr>
        <w:t>.</w:t>
      </w:r>
      <w:r w:rsidR="00A040AE">
        <w:rPr>
          <w:lang w:eastAsia="ru-RU"/>
        </w:rPr>
        <w:t>8</w:t>
      </w:r>
      <w:r w:rsidR="003970DF" w:rsidRPr="00827D39">
        <w:rPr>
          <w:lang w:eastAsia="ru-RU"/>
        </w:rPr>
        <w:t>.1</w:t>
      </w:r>
      <w:r w:rsidR="00C31CEE">
        <w:rPr>
          <w:lang w:eastAsia="ru-RU"/>
        </w:rPr>
        <w:t>.</w:t>
      </w:r>
      <w:r w:rsidR="003970DF" w:rsidRPr="00827D39">
        <w:rPr>
          <w:lang w:eastAsia="ru-RU"/>
        </w:rPr>
        <w:t xml:space="preserve"> Работник, осуществляющий отпуск нефти:</w:t>
      </w:r>
    </w:p>
    <w:p w14:paraId="546D08A2" w14:textId="77777777" w:rsidR="003970DF" w:rsidRPr="00827D39" w:rsidRDefault="003970DF" w:rsidP="00FB518D">
      <w:pPr>
        <w:numPr>
          <w:ilvl w:val="0"/>
          <w:numId w:val="28"/>
        </w:numPr>
        <w:tabs>
          <w:tab w:val="clear" w:pos="644"/>
        </w:tabs>
        <w:spacing w:before="60"/>
        <w:ind w:left="567" w:hanging="397"/>
        <w:jc w:val="both"/>
        <w:rPr>
          <w:lang w:eastAsia="ru-RU"/>
        </w:rPr>
      </w:pPr>
      <w:r w:rsidRPr="00827D39">
        <w:rPr>
          <w:lang w:eastAsia="ru-RU"/>
        </w:rPr>
        <w:t xml:space="preserve">проверяет путевой лист автотранспортного средства, </w:t>
      </w:r>
      <w:r w:rsidRPr="00827D39">
        <w:t>свидетельство о допуске транспортного средства к перевозке опасного груза;</w:t>
      </w:r>
    </w:p>
    <w:p w14:paraId="75F10AB6" w14:textId="77777777" w:rsidR="003970DF" w:rsidRPr="00827D39" w:rsidRDefault="003970DF" w:rsidP="00FB518D">
      <w:pPr>
        <w:numPr>
          <w:ilvl w:val="0"/>
          <w:numId w:val="28"/>
        </w:numPr>
        <w:tabs>
          <w:tab w:val="clear" w:pos="644"/>
        </w:tabs>
        <w:spacing w:before="60"/>
        <w:ind w:left="567" w:hanging="397"/>
        <w:jc w:val="both"/>
        <w:rPr>
          <w:lang w:eastAsia="ru-RU"/>
        </w:rPr>
      </w:pPr>
      <w:r w:rsidRPr="00827D39">
        <w:rPr>
          <w:lang w:eastAsia="ru-RU"/>
        </w:rPr>
        <w:t>проверяет свидетельства о поверке АЦ;</w:t>
      </w:r>
    </w:p>
    <w:p w14:paraId="3B34DC7B" w14:textId="77777777" w:rsidR="003970DF" w:rsidRPr="00827D39" w:rsidRDefault="003970DF" w:rsidP="00FB518D">
      <w:pPr>
        <w:numPr>
          <w:ilvl w:val="0"/>
          <w:numId w:val="28"/>
        </w:numPr>
        <w:tabs>
          <w:tab w:val="clear" w:pos="644"/>
        </w:tabs>
        <w:spacing w:before="60"/>
        <w:ind w:left="567" w:hanging="397"/>
        <w:jc w:val="both"/>
        <w:rPr>
          <w:lang w:eastAsia="ru-RU"/>
        </w:rPr>
      </w:pPr>
      <w:r w:rsidRPr="00827D39">
        <w:rPr>
          <w:lang w:eastAsia="ru-RU"/>
        </w:rPr>
        <w:t>проверяет доверенность на право получения нефти водителем либо другим уполномоченным лицом;</w:t>
      </w:r>
    </w:p>
    <w:p w14:paraId="75FB37F7" w14:textId="77777777" w:rsidR="003970DF" w:rsidRPr="00827D39" w:rsidRDefault="003970DF" w:rsidP="00FB518D">
      <w:pPr>
        <w:numPr>
          <w:ilvl w:val="0"/>
          <w:numId w:val="28"/>
        </w:numPr>
        <w:tabs>
          <w:tab w:val="clear" w:pos="644"/>
        </w:tabs>
        <w:spacing w:before="60"/>
        <w:ind w:left="567" w:hanging="397"/>
        <w:jc w:val="both"/>
        <w:rPr>
          <w:lang w:eastAsia="ru-RU"/>
        </w:rPr>
      </w:pPr>
      <w:r w:rsidRPr="00827D39">
        <w:rPr>
          <w:lang w:eastAsia="ru-RU"/>
        </w:rPr>
        <w:t xml:space="preserve">оформляет ТН </w:t>
      </w:r>
      <w:hyperlink w:anchor="_ПРИЛОЖЕНИЕ_9._ФОРМА_1" w:history="1">
        <w:r w:rsidR="004C66EF" w:rsidRPr="00827D39">
          <w:rPr>
            <w:rStyle w:val="ac"/>
          </w:rPr>
          <w:t>Приложение 9</w:t>
        </w:r>
      </w:hyperlink>
      <w:r w:rsidRPr="00827D39">
        <w:rPr>
          <w:lang w:eastAsia="ru-RU"/>
        </w:rPr>
        <w:t xml:space="preserve"> в 5-и экземплярах на каждую АЦ: один экземпляр передается в ЧОП, два экземпляра остается у водителя АЦ, четвертый передается принимающему материально-ответственному лицу, пятый экземпляр остаётся у материально-ответственного лица осуществляющего отпуск нефти;</w:t>
      </w:r>
    </w:p>
    <w:p w14:paraId="419F0467" w14:textId="5A28C3ED" w:rsidR="003970DF" w:rsidRPr="00827D39" w:rsidRDefault="003970DF" w:rsidP="00FB518D">
      <w:pPr>
        <w:numPr>
          <w:ilvl w:val="0"/>
          <w:numId w:val="28"/>
        </w:numPr>
        <w:tabs>
          <w:tab w:val="clear" w:pos="644"/>
        </w:tabs>
        <w:spacing w:before="60"/>
        <w:ind w:left="567" w:hanging="397"/>
        <w:jc w:val="both"/>
        <w:rPr>
          <w:rFonts w:eastAsia="MS Mincho"/>
        </w:rPr>
      </w:pPr>
      <w:r w:rsidRPr="00827D39">
        <w:rPr>
          <w:rFonts w:eastAsia="MS Mincho"/>
        </w:rPr>
        <w:t xml:space="preserve">выполняет измерения и вычисления массы нефти нетто в строгом соответствии с требованиями </w:t>
      </w:r>
      <w:r w:rsidR="00D4795E">
        <w:rPr>
          <w:rFonts w:eastAsia="MS Mincho"/>
        </w:rPr>
        <w:t>МИ 3655-2021</w:t>
      </w:r>
      <w:r w:rsidRPr="00827D39">
        <w:rPr>
          <w:rFonts w:eastAsia="MS Mincho"/>
        </w:rPr>
        <w:t>;</w:t>
      </w:r>
    </w:p>
    <w:p w14:paraId="0C78BF0F" w14:textId="77777777" w:rsidR="003970DF" w:rsidRPr="00827D39" w:rsidRDefault="003970DF" w:rsidP="00FB518D">
      <w:pPr>
        <w:numPr>
          <w:ilvl w:val="0"/>
          <w:numId w:val="28"/>
        </w:numPr>
        <w:tabs>
          <w:tab w:val="clear" w:pos="644"/>
        </w:tabs>
        <w:spacing w:before="60"/>
        <w:ind w:left="567" w:hanging="397"/>
        <w:jc w:val="both"/>
        <w:rPr>
          <w:rFonts w:eastAsia="MS Mincho"/>
        </w:rPr>
      </w:pPr>
      <w:r w:rsidRPr="00827D39">
        <w:rPr>
          <w:rFonts w:eastAsia="MS Mincho"/>
        </w:rPr>
        <w:t>после налива нефти пломбирует номерными пломбами все горловины АЦ и сливные краны, через которые возможен несанкционированный отбор нефти. Ответственным за учет пломб является мастер по подготовке и стабилизации нефти;</w:t>
      </w:r>
    </w:p>
    <w:p w14:paraId="0F465B8C" w14:textId="77777777" w:rsidR="003970DF" w:rsidRPr="00827D39" w:rsidRDefault="003970DF" w:rsidP="00FB518D">
      <w:pPr>
        <w:numPr>
          <w:ilvl w:val="0"/>
          <w:numId w:val="28"/>
        </w:numPr>
        <w:tabs>
          <w:tab w:val="clear" w:pos="644"/>
        </w:tabs>
        <w:spacing w:before="60"/>
        <w:ind w:left="567" w:hanging="397"/>
        <w:jc w:val="both"/>
        <w:rPr>
          <w:rFonts w:eastAsia="MS Mincho"/>
        </w:rPr>
      </w:pPr>
      <w:r w:rsidRPr="00827D39">
        <w:t>заносит номера пломб в ТН в раздел 6 «Прием груза», строка «фактическое состояние груза, тары, упаковки, маркировки и опломбирования»;</w:t>
      </w:r>
    </w:p>
    <w:p w14:paraId="1932CD13" w14:textId="77777777" w:rsidR="003970DF" w:rsidRPr="00827D39" w:rsidRDefault="003970DF" w:rsidP="00FB518D">
      <w:pPr>
        <w:numPr>
          <w:ilvl w:val="0"/>
          <w:numId w:val="28"/>
        </w:numPr>
        <w:tabs>
          <w:tab w:val="clear" w:pos="644"/>
        </w:tabs>
        <w:spacing w:before="60"/>
        <w:ind w:left="567" w:hanging="397"/>
        <w:jc w:val="both"/>
        <w:rPr>
          <w:rFonts w:eastAsia="MS Mincho"/>
        </w:rPr>
      </w:pPr>
      <w:r w:rsidRPr="00827D39">
        <w:t xml:space="preserve">получает документ о качестве нефти, форма документа о качестве нефти приведена в </w:t>
      </w:r>
      <w:hyperlink w:anchor="_ПРИЛОЖЕНИЕ_11._ДОКУМЕНТ" w:history="1">
        <w:r w:rsidRPr="00827D39">
          <w:rPr>
            <w:rStyle w:val="ac"/>
          </w:rPr>
          <w:t xml:space="preserve">Приложении </w:t>
        </w:r>
        <w:r w:rsidR="006F2D51" w:rsidRPr="00827D39">
          <w:rPr>
            <w:rStyle w:val="ac"/>
          </w:rPr>
          <w:t>1</w:t>
        </w:r>
        <w:r w:rsidR="004C66EF" w:rsidRPr="00827D39">
          <w:rPr>
            <w:rStyle w:val="ac"/>
          </w:rPr>
          <w:t>0</w:t>
        </w:r>
      </w:hyperlink>
      <w:r w:rsidRPr="00827D39">
        <w:t>. Заверенный подписями документ остается в ЦППН;</w:t>
      </w:r>
    </w:p>
    <w:p w14:paraId="4CF202C1" w14:textId="77777777" w:rsidR="003970DF" w:rsidRPr="00827D39" w:rsidRDefault="003970DF" w:rsidP="00FB518D">
      <w:pPr>
        <w:numPr>
          <w:ilvl w:val="0"/>
          <w:numId w:val="28"/>
        </w:numPr>
        <w:tabs>
          <w:tab w:val="clear" w:pos="644"/>
        </w:tabs>
        <w:spacing w:before="60"/>
        <w:ind w:left="567" w:hanging="397"/>
        <w:jc w:val="both"/>
        <w:rPr>
          <w:lang w:eastAsia="ru-RU"/>
        </w:rPr>
      </w:pPr>
      <w:r w:rsidRPr="00827D39">
        <w:rPr>
          <w:rFonts w:eastAsia="MS Mincho"/>
        </w:rPr>
        <w:t xml:space="preserve">оформляет Акт приема-передачи в 2 экз. на каждую АЦ </w:t>
      </w:r>
      <w:hyperlink w:anchor="_ПРИЛОЖЕНИЕ_18._" w:history="1">
        <w:r w:rsidRPr="00827D39">
          <w:rPr>
            <w:rStyle w:val="ac"/>
          </w:rPr>
          <w:t>Приложение 1</w:t>
        </w:r>
        <w:r w:rsidR="00CC70BA" w:rsidRPr="00827D39">
          <w:rPr>
            <w:rStyle w:val="ac"/>
          </w:rPr>
          <w:t>7</w:t>
        </w:r>
      </w:hyperlink>
      <w:r w:rsidRPr="00827D39">
        <w:rPr>
          <w:color w:val="0000FF"/>
          <w:u w:val="single"/>
        </w:rPr>
        <w:t xml:space="preserve">: </w:t>
      </w:r>
      <w:r w:rsidRPr="00827D39">
        <w:rPr>
          <w:rFonts w:eastAsia="MS Mincho"/>
        </w:rPr>
        <w:t xml:space="preserve"> один экземпляр передает </w:t>
      </w:r>
      <w:r w:rsidRPr="00827D39">
        <w:rPr>
          <w:lang w:eastAsia="ru-RU"/>
        </w:rPr>
        <w:t xml:space="preserve">принимающему материально-ответственному лицу, второй экземпляр остаётся у материально-ответственного лица осуществляющего отпуск нефти; </w:t>
      </w:r>
    </w:p>
    <w:p w14:paraId="7B60906F" w14:textId="77777777" w:rsidR="003970DF" w:rsidRPr="00827D39" w:rsidRDefault="003970DF" w:rsidP="00FB518D">
      <w:pPr>
        <w:numPr>
          <w:ilvl w:val="0"/>
          <w:numId w:val="28"/>
        </w:numPr>
        <w:tabs>
          <w:tab w:val="clear" w:pos="644"/>
        </w:tabs>
        <w:spacing w:before="60"/>
        <w:ind w:left="567" w:hanging="397"/>
        <w:jc w:val="both"/>
        <w:rPr>
          <w:lang w:eastAsia="ru-RU"/>
        </w:rPr>
      </w:pPr>
      <w:r w:rsidRPr="00827D39">
        <w:rPr>
          <w:lang w:eastAsia="ru-RU"/>
        </w:rPr>
        <w:t xml:space="preserve">вносит информацию в реестр актов приема-передачи нефти на каждую АЦ </w:t>
      </w:r>
      <w:hyperlink w:anchor="_ПРИЛОЖЕНИЕ_19._РЕЕСТР" w:history="1">
        <w:r w:rsidRPr="00827D39">
          <w:rPr>
            <w:rStyle w:val="ac"/>
            <w:lang w:eastAsia="ru-RU"/>
          </w:rPr>
          <w:t>Приложение 1</w:t>
        </w:r>
        <w:r w:rsidR="00CC70BA" w:rsidRPr="00827D39">
          <w:rPr>
            <w:rStyle w:val="ac"/>
            <w:lang w:eastAsia="ru-RU"/>
          </w:rPr>
          <w:t>8</w:t>
        </w:r>
      </w:hyperlink>
      <w:r w:rsidRPr="00827D39">
        <w:rPr>
          <w:lang w:eastAsia="ru-RU"/>
        </w:rPr>
        <w:t>;</w:t>
      </w:r>
    </w:p>
    <w:p w14:paraId="4291E8DC" w14:textId="1ECBBC16" w:rsidR="003970DF" w:rsidRPr="00827D39" w:rsidRDefault="003970DF" w:rsidP="00FB518D">
      <w:pPr>
        <w:numPr>
          <w:ilvl w:val="0"/>
          <w:numId w:val="28"/>
        </w:numPr>
        <w:tabs>
          <w:tab w:val="clear" w:pos="644"/>
        </w:tabs>
        <w:spacing w:before="60"/>
        <w:ind w:left="567" w:hanging="397"/>
        <w:jc w:val="both"/>
        <w:rPr>
          <w:rFonts w:eastAsia="MS Mincho"/>
        </w:rPr>
      </w:pPr>
      <w:r w:rsidRPr="00827D39">
        <w:rPr>
          <w:rFonts w:eastAsia="MS Mincho"/>
        </w:rPr>
        <w:t xml:space="preserve">вносит информацию в реестр ТН на каждую АЦ </w:t>
      </w:r>
      <w:hyperlink w:anchor="_ПРИЛОЖЕНИЕ_13._РЕЕСТР" w:history="1">
        <w:r w:rsidRPr="00827D39">
          <w:rPr>
            <w:rStyle w:val="ac"/>
            <w:rFonts w:eastAsia="MS Mincho"/>
          </w:rPr>
          <w:t>Приложение 1</w:t>
        </w:r>
        <w:r w:rsidR="004C66EF" w:rsidRPr="00827D39">
          <w:rPr>
            <w:rStyle w:val="ac"/>
            <w:rFonts w:eastAsia="MS Mincho"/>
          </w:rPr>
          <w:t>2</w:t>
        </w:r>
      </w:hyperlink>
      <w:r w:rsidRPr="00827D39">
        <w:rPr>
          <w:rFonts w:eastAsia="MS Mincho"/>
        </w:rPr>
        <w:t>;</w:t>
      </w:r>
    </w:p>
    <w:p w14:paraId="729F278C" w14:textId="08FB6C37" w:rsidR="003970DF" w:rsidRPr="00827D39" w:rsidRDefault="003970DF" w:rsidP="00FB518D">
      <w:pPr>
        <w:numPr>
          <w:ilvl w:val="0"/>
          <w:numId w:val="28"/>
        </w:numPr>
        <w:tabs>
          <w:tab w:val="clear" w:pos="644"/>
        </w:tabs>
        <w:spacing w:before="60"/>
        <w:ind w:left="567" w:hanging="397"/>
        <w:jc w:val="both"/>
        <w:rPr>
          <w:rFonts w:eastAsia="MS Mincho"/>
        </w:rPr>
      </w:pPr>
      <w:r w:rsidRPr="00827D39">
        <w:rPr>
          <w:rFonts w:eastAsia="MS Mincho"/>
        </w:rPr>
        <w:t xml:space="preserve">производит запись в журнале учета отпуска нефти </w:t>
      </w:r>
      <w:hyperlink w:anchor="_ПРИЛОЖЕНИЕ_12._ЖУРНАЛ" w:history="1">
        <w:r w:rsidRPr="00827D39">
          <w:rPr>
            <w:rStyle w:val="ac"/>
            <w:bCs/>
          </w:rPr>
          <w:t xml:space="preserve">Приложение </w:t>
        </w:r>
        <w:r w:rsidR="006F2D51" w:rsidRPr="00827D39">
          <w:rPr>
            <w:rStyle w:val="ac"/>
          </w:rPr>
          <w:t>1</w:t>
        </w:r>
        <w:r w:rsidR="004C66EF" w:rsidRPr="00827D39">
          <w:rPr>
            <w:rStyle w:val="ac"/>
          </w:rPr>
          <w:t>1</w:t>
        </w:r>
      </w:hyperlink>
      <w:r w:rsidRPr="00827D39">
        <w:rPr>
          <w:bCs/>
        </w:rPr>
        <w:t>;</w:t>
      </w:r>
    </w:p>
    <w:p w14:paraId="5EBD07B7" w14:textId="77777777" w:rsidR="003970DF" w:rsidRPr="00827D39" w:rsidRDefault="003970DF" w:rsidP="00FB518D">
      <w:pPr>
        <w:numPr>
          <w:ilvl w:val="0"/>
          <w:numId w:val="28"/>
        </w:numPr>
        <w:tabs>
          <w:tab w:val="clear" w:pos="644"/>
        </w:tabs>
        <w:spacing w:before="60"/>
        <w:ind w:left="567" w:hanging="397"/>
        <w:jc w:val="both"/>
      </w:pPr>
      <w:r w:rsidRPr="00827D39">
        <w:rPr>
          <w:rFonts w:eastAsia="MS Mincho"/>
        </w:rPr>
        <w:t>ежедневно передает в ПДС УНП сведения</w:t>
      </w:r>
      <w:r w:rsidRPr="00827D39">
        <w:t xml:space="preserve"> о количестве отпущенной нефти.</w:t>
      </w:r>
    </w:p>
    <w:p w14:paraId="14DDDA04" w14:textId="77777777" w:rsidR="003970DF" w:rsidRPr="00827D39" w:rsidRDefault="003970DF" w:rsidP="00EE5A1A">
      <w:pPr>
        <w:spacing w:before="240"/>
        <w:jc w:val="both"/>
      </w:pPr>
      <w:r w:rsidRPr="00827D39">
        <w:t>Должностное лицо от ЦППН, ответственное за организацию учета и отпуска нефти, ежемесячно в срок до 01 числа, следующего за месяцем поставки, готовит отчетные документы и предоставляет в УПНГиППД (ОПН):</w:t>
      </w:r>
    </w:p>
    <w:p w14:paraId="1E017976" w14:textId="77777777" w:rsidR="003970DF" w:rsidRPr="00827D39" w:rsidRDefault="003970DF" w:rsidP="00FB518D">
      <w:pPr>
        <w:pStyle w:val="aff0"/>
        <w:numPr>
          <w:ilvl w:val="0"/>
          <w:numId w:val="39"/>
        </w:numPr>
        <w:spacing w:before="60"/>
        <w:ind w:left="567" w:hanging="397"/>
        <w:contextualSpacing w:val="0"/>
        <w:jc w:val="both"/>
      </w:pPr>
      <w:r w:rsidRPr="00827D39">
        <w:t>реестр актов приема-передачи нефти по каждой сторонней организации;</w:t>
      </w:r>
    </w:p>
    <w:p w14:paraId="399D6B93" w14:textId="77777777" w:rsidR="003970DF" w:rsidRPr="00827D39" w:rsidRDefault="003970DF" w:rsidP="00FB518D">
      <w:pPr>
        <w:pStyle w:val="aff0"/>
        <w:numPr>
          <w:ilvl w:val="0"/>
          <w:numId w:val="39"/>
        </w:numPr>
        <w:spacing w:before="60"/>
        <w:ind w:left="567" w:hanging="397"/>
        <w:contextualSpacing w:val="0"/>
        <w:jc w:val="both"/>
      </w:pPr>
      <w:r w:rsidRPr="00827D39">
        <w:t>оригиналы актов приема-передачи нефти;</w:t>
      </w:r>
    </w:p>
    <w:p w14:paraId="6734B9B8" w14:textId="77777777" w:rsidR="003970DF" w:rsidRPr="00827D39" w:rsidRDefault="003970DF" w:rsidP="00FB518D">
      <w:pPr>
        <w:pStyle w:val="aff0"/>
        <w:numPr>
          <w:ilvl w:val="0"/>
          <w:numId w:val="39"/>
        </w:numPr>
        <w:spacing w:before="60"/>
        <w:ind w:left="567" w:hanging="397"/>
        <w:contextualSpacing w:val="0"/>
        <w:jc w:val="both"/>
      </w:pPr>
      <w:r w:rsidRPr="00827D39">
        <w:t>копии доверенностей на получение материальных ценностей на представителя сторонней организации.</w:t>
      </w:r>
    </w:p>
    <w:p w14:paraId="50526D32" w14:textId="2249D14B" w:rsidR="003970DF" w:rsidRPr="00827D39" w:rsidRDefault="00E83FEC" w:rsidP="003970DF">
      <w:pPr>
        <w:pStyle w:val="20"/>
        <w:spacing w:before="240" w:after="240"/>
        <w:jc w:val="both"/>
        <w:rPr>
          <w:rFonts w:ascii="Arial" w:hAnsi="Arial" w:cs="Arial"/>
          <w:b w:val="0"/>
          <w:snapToGrid w:val="0"/>
          <w:lang w:val="ru-RU" w:eastAsia="ru-RU"/>
        </w:rPr>
      </w:pPr>
      <w:bookmarkStart w:id="81" w:name="_Toc48664350"/>
      <w:bookmarkStart w:id="82" w:name="_Toc198806593"/>
      <w:r w:rsidRPr="00827D39">
        <w:rPr>
          <w:rFonts w:ascii="Arial" w:hAnsi="Arial" w:cs="Arial"/>
          <w:i w:val="0"/>
          <w:snapToGrid w:val="0"/>
          <w:sz w:val="24"/>
          <w:lang w:val="ru-RU" w:eastAsia="ru-RU"/>
        </w:rPr>
        <w:t>6</w:t>
      </w:r>
      <w:r w:rsidR="003970DF" w:rsidRPr="00827D39">
        <w:rPr>
          <w:rFonts w:ascii="Arial" w:hAnsi="Arial" w:cs="Arial"/>
          <w:i w:val="0"/>
          <w:snapToGrid w:val="0"/>
          <w:sz w:val="24"/>
          <w:lang w:val="ru-RU" w:eastAsia="ru-RU"/>
        </w:rPr>
        <w:t>.</w:t>
      </w:r>
      <w:r w:rsidR="00A040AE">
        <w:rPr>
          <w:rFonts w:ascii="Arial" w:hAnsi="Arial" w:cs="Arial"/>
          <w:i w:val="0"/>
          <w:snapToGrid w:val="0"/>
          <w:sz w:val="24"/>
          <w:lang w:val="ru-RU" w:eastAsia="ru-RU"/>
        </w:rPr>
        <w:t>9</w:t>
      </w:r>
      <w:r w:rsidR="003970DF" w:rsidRPr="00827D39">
        <w:rPr>
          <w:rFonts w:ascii="Arial" w:hAnsi="Arial" w:cs="Arial"/>
          <w:i w:val="0"/>
          <w:snapToGrid w:val="0"/>
          <w:sz w:val="24"/>
          <w:lang w:val="ru-RU" w:eastAsia="ru-RU"/>
        </w:rPr>
        <w:t>. ПОРЯДОК ПОДГОТОВКИ И ОТПУСКА НЕФТИ В АВТОЦИСТЕРНЫ</w:t>
      </w:r>
      <w:bookmarkEnd w:id="81"/>
      <w:bookmarkEnd w:id="82"/>
    </w:p>
    <w:p w14:paraId="0533EB2A" w14:textId="73E0B1D2" w:rsidR="003970DF" w:rsidRPr="00827D39" w:rsidRDefault="00E40EAC" w:rsidP="003970DF">
      <w:pPr>
        <w:spacing w:before="240"/>
        <w:jc w:val="both"/>
        <w:rPr>
          <w:rFonts w:eastAsia="MS Mincho"/>
          <w:lang w:eastAsia="ru-RU"/>
        </w:rPr>
      </w:pPr>
      <w:r>
        <w:t>6.</w:t>
      </w:r>
      <w:r w:rsidR="00A040AE">
        <w:t>9</w:t>
      </w:r>
      <w:r>
        <w:t xml:space="preserve">.1. </w:t>
      </w:r>
      <w:r w:rsidR="003970DF" w:rsidRPr="00827D39">
        <w:rPr>
          <w:rFonts w:eastAsia="MS Mincho"/>
          <w:lang w:eastAsia="ru-RU"/>
        </w:rPr>
        <w:t>Перед проведением налива необходимо убедиться в том, что АЦ установлена на горизонтальной площадке ПОН, произведено заземление АЦ металлической заземляющей цепочкой с касанием земли на длине 200 мм.</w:t>
      </w:r>
    </w:p>
    <w:p w14:paraId="33D14F20" w14:textId="2E3A46EA" w:rsidR="003970DF" w:rsidRPr="00827D39" w:rsidRDefault="00E40EAC" w:rsidP="003970DF">
      <w:pPr>
        <w:spacing w:before="240"/>
        <w:jc w:val="both"/>
        <w:rPr>
          <w:rFonts w:eastAsia="MS Mincho"/>
          <w:lang w:eastAsia="ru-RU"/>
        </w:rPr>
      </w:pPr>
      <w:r>
        <w:t>6.</w:t>
      </w:r>
      <w:r w:rsidR="00A040AE">
        <w:t>9</w:t>
      </w:r>
      <w:r>
        <w:t xml:space="preserve">.2. </w:t>
      </w:r>
      <w:r w:rsidR="003970DF" w:rsidRPr="00827D39">
        <w:rPr>
          <w:rFonts w:eastAsia="MS Mincho"/>
          <w:lang w:eastAsia="ru-RU"/>
        </w:rPr>
        <w:t>Проверяется визуально отсутствие нарушений полости и дополнительных вставок внутри АЦ (не предусмотренных конструкцией</w:t>
      </w:r>
      <w:r w:rsidR="003970DF" w:rsidRPr="00641D9C">
        <w:t>)</w:t>
      </w:r>
      <w:r>
        <w:t xml:space="preserve">, </w:t>
      </w:r>
      <w:r w:rsidRPr="00C73EB6">
        <w:t>целостность/наличие полки указателя уровня налива в горловине АЦ.</w:t>
      </w:r>
    </w:p>
    <w:p w14:paraId="7FD5402F" w14:textId="522AB8D1" w:rsidR="003970DF" w:rsidRPr="00827D39" w:rsidRDefault="00E40EAC" w:rsidP="003970DF">
      <w:pPr>
        <w:spacing w:before="240"/>
        <w:jc w:val="both"/>
        <w:rPr>
          <w:rFonts w:eastAsia="MS Mincho"/>
          <w:lang w:eastAsia="ru-RU"/>
        </w:rPr>
      </w:pPr>
      <w:r>
        <w:t>6.</w:t>
      </w:r>
      <w:r w:rsidR="00A040AE">
        <w:t>9</w:t>
      </w:r>
      <w:r>
        <w:t xml:space="preserve">.3. </w:t>
      </w:r>
      <w:r w:rsidR="003970DF" w:rsidRPr="00827D39">
        <w:rPr>
          <w:rFonts w:eastAsia="MS Mincho"/>
          <w:lang w:eastAsia="ru-RU"/>
        </w:rPr>
        <w:t xml:space="preserve">Проверяется наличие действующего свидетельства о поверки на АЦ, наличие клейма поверителя на горловине АЦ и заклепке крепящей указатель уровня налива (планка) согласно п 9.2 ГОСТ </w:t>
      </w:r>
      <w:r w:rsidR="003970DF" w:rsidRPr="00FB476B">
        <w:rPr>
          <w:rFonts w:eastAsia="MS Mincho"/>
          <w:lang w:eastAsia="ru-RU"/>
        </w:rPr>
        <w:t>8.600</w:t>
      </w:r>
      <w:r w:rsidR="003970DF" w:rsidRPr="00827D39">
        <w:rPr>
          <w:rFonts w:eastAsia="MS Mincho"/>
          <w:lang w:eastAsia="ru-RU"/>
        </w:rPr>
        <w:t>.</w:t>
      </w:r>
    </w:p>
    <w:p w14:paraId="330C48CE" w14:textId="49D3E390" w:rsidR="003970DF" w:rsidRPr="00827D39" w:rsidRDefault="00E40EAC" w:rsidP="003970DF">
      <w:pPr>
        <w:spacing w:before="240"/>
        <w:jc w:val="both"/>
        <w:rPr>
          <w:rFonts w:eastAsia="MS Mincho"/>
          <w:lang w:eastAsia="ru-RU"/>
        </w:rPr>
      </w:pPr>
      <w:r>
        <w:t>6.</w:t>
      </w:r>
      <w:r w:rsidR="00A040AE">
        <w:t>9</w:t>
      </w:r>
      <w:r>
        <w:t xml:space="preserve">.4. </w:t>
      </w:r>
      <w:r w:rsidR="003970DF" w:rsidRPr="00827D39">
        <w:rPr>
          <w:rFonts w:eastAsia="MS Mincho"/>
          <w:lang w:eastAsia="ru-RU"/>
        </w:rPr>
        <w:t>Налив нефти производится через автоматизированные системы, автомобильные эстакады и одиночные стояки.</w:t>
      </w:r>
    </w:p>
    <w:p w14:paraId="7951D8E1" w14:textId="77777777" w:rsidR="003970DF" w:rsidRPr="00827D39" w:rsidRDefault="003970DF" w:rsidP="003970DF">
      <w:pPr>
        <w:spacing w:before="240"/>
        <w:jc w:val="both"/>
        <w:rPr>
          <w:rFonts w:eastAsia="MS Mincho"/>
          <w:lang w:eastAsia="ru-RU"/>
        </w:rPr>
      </w:pPr>
      <w:r w:rsidRPr="00827D39">
        <w:rPr>
          <w:rFonts w:eastAsia="MS Mincho"/>
          <w:lang w:eastAsia="ru-RU"/>
        </w:rPr>
        <w:t>Для предотвращения гидравлических ударов и проявлений статического электричества наливное устройство следует оснащать оборудованием, обеспечивающим подачу нефтепродукта с пониженной производительностью в начальной и завершающей стадиях налива.</w:t>
      </w:r>
    </w:p>
    <w:p w14:paraId="53FA2BF8" w14:textId="77777777" w:rsidR="003970DF" w:rsidRPr="00827D39" w:rsidRDefault="003970DF" w:rsidP="003970DF">
      <w:pPr>
        <w:spacing w:before="240"/>
        <w:jc w:val="both"/>
        <w:rPr>
          <w:rFonts w:eastAsia="MS Mincho"/>
          <w:lang w:eastAsia="ru-RU"/>
        </w:rPr>
      </w:pPr>
      <w:r w:rsidRPr="00827D39">
        <w:rPr>
          <w:rFonts w:eastAsia="MS Mincho"/>
          <w:lang w:eastAsia="ru-RU"/>
        </w:rPr>
        <w:t>Налив нефти в АЦ необходимо производить без разбрызгивания под слой жидкости, что достигается опусканием наливных рукавов и труб до дна цистерны, рукава на концах должны иметь наконечники, изготовленные из металла, исключающего возможность искрообразования при ударе, и быть заземлены.</w:t>
      </w:r>
    </w:p>
    <w:p w14:paraId="3F75A93A" w14:textId="68B85C5E" w:rsidR="003970DF" w:rsidRPr="00827D39" w:rsidRDefault="00E40EAC" w:rsidP="003970DF">
      <w:pPr>
        <w:spacing w:before="240"/>
        <w:jc w:val="both"/>
        <w:rPr>
          <w:rFonts w:eastAsia="MS Mincho"/>
          <w:lang w:eastAsia="ru-RU"/>
        </w:rPr>
      </w:pPr>
      <w:r>
        <w:t>6.</w:t>
      </w:r>
      <w:r w:rsidR="00A040AE">
        <w:t>9</w:t>
      </w:r>
      <w:r>
        <w:t xml:space="preserve">.5. </w:t>
      </w:r>
      <w:r w:rsidR="003970DF" w:rsidRPr="00827D39">
        <w:rPr>
          <w:rFonts w:eastAsia="MS Mincho"/>
          <w:lang w:eastAsia="ru-RU"/>
        </w:rPr>
        <w:t>Используемые счетчики и фильтры должны соответствовать условиям их применения по давлению, вязкости нефтепродуктов, производительности и другим данным.</w:t>
      </w:r>
    </w:p>
    <w:p w14:paraId="1FE9F1A3" w14:textId="7AE35591" w:rsidR="003970DF" w:rsidRPr="00827D39" w:rsidRDefault="00E40EAC" w:rsidP="003970DF">
      <w:pPr>
        <w:spacing w:before="240"/>
        <w:jc w:val="both"/>
        <w:rPr>
          <w:rFonts w:eastAsia="MS Mincho"/>
          <w:lang w:eastAsia="ru-RU"/>
        </w:rPr>
      </w:pPr>
      <w:r>
        <w:t>6.</w:t>
      </w:r>
      <w:r w:rsidR="00A040AE">
        <w:t>9</w:t>
      </w:r>
      <w:r>
        <w:t xml:space="preserve">.6. </w:t>
      </w:r>
      <w:r w:rsidR="003970DF" w:rsidRPr="00827D39">
        <w:rPr>
          <w:rFonts w:eastAsia="MS Mincho"/>
          <w:lang w:eastAsia="ru-RU"/>
        </w:rPr>
        <w:t>Перед въездом на территорию ПОН проверяется исправность искрогасителя на АЦ.</w:t>
      </w:r>
    </w:p>
    <w:p w14:paraId="6CE7AC57" w14:textId="0850B523" w:rsidR="003970DF" w:rsidRPr="00827D39" w:rsidRDefault="00E40EAC" w:rsidP="00D43781">
      <w:pPr>
        <w:spacing w:before="240"/>
        <w:jc w:val="both"/>
        <w:rPr>
          <w:rFonts w:eastAsia="MS Mincho"/>
          <w:lang w:eastAsia="ru-RU"/>
        </w:rPr>
      </w:pPr>
      <w:r>
        <w:t>6.</w:t>
      </w:r>
      <w:r w:rsidR="00A040AE">
        <w:t>9</w:t>
      </w:r>
      <w:r>
        <w:t xml:space="preserve">.7. </w:t>
      </w:r>
      <w:r w:rsidR="003970DF" w:rsidRPr="00827D39">
        <w:rPr>
          <w:rFonts w:eastAsia="MS Mincho"/>
          <w:lang w:eastAsia="ru-RU"/>
        </w:rPr>
        <w:t>Перед наливом нефти в АЦ проверяется наличие двух исправных опломбированных огнетушителей вместимостью не менее 5 л каждый, заземляющего устройства, ящика с сухим песком и лопаты, кошмой, цистерна оснащается знаком опасности.</w:t>
      </w:r>
    </w:p>
    <w:p w14:paraId="2E1327D1" w14:textId="21B65592" w:rsidR="003970DF" w:rsidRPr="00827D39" w:rsidRDefault="00E40EAC" w:rsidP="00146B8D">
      <w:pPr>
        <w:spacing w:before="240"/>
        <w:jc w:val="both"/>
        <w:rPr>
          <w:rFonts w:eastAsia="MS Mincho"/>
          <w:lang w:eastAsia="ru-RU"/>
        </w:rPr>
      </w:pPr>
      <w:r>
        <w:t>6.</w:t>
      </w:r>
      <w:r w:rsidR="00A040AE">
        <w:t>9</w:t>
      </w:r>
      <w:r>
        <w:t xml:space="preserve">.8. </w:t>
      </w:r>
      <w:r w:rsidR="003970DF" w:rsidRPr="00827D39">
        <w:rPr>
          <w:rFonts w:eastAsia="MS Mincho"/>
          <w:lang w:eastAsia="ru-RU"/>
        </w:rPr>
        <w:t>Сливоналивные устройства АЦ должны быть исправными; люки должны быть снабжены стойкими к нефтепродуктам прокладками и следует не допускать выплескивания и подтеканий нефтепродуктов при транспортировании.</w:t>
      </w:r>
    </w:p>
    <w:p w14:paraId="2FEB4469" w14:textId="47079727" w:rsidR="003970DF" w:rsidRPr="00827D39" w:rsidRDefault="00E40EAC" w:rsidP="00146B8D">
      <w:pPr>
        <w:spacing w:before="240"/>
        <w:jc w:val="both"/>
        <w:rPr>
          <w:rFonts w:eastAsia="MS Mincho"/>
          <w:lang w:eastAsia="ru-RU"/>
        </w:rPr>
      </w:pPr>
      <w:r>
        <w:t>6.</w:t>
      </w:r>
      <w:r w:rsidR="00A040AE">
        <w:t>9</w:t>
      </w:r>
      <w:r>
        <w:t xml:space="preserve">.9. </w:t>
      </w:r>
      <w:r w:rsidR="003970DF" w:rsidRPr="00827D39">
        <w:rPr>
          <w:rFonts w:eastAsia="MS Mincho"/>
          <w:lang w:eastAsia="ru-RU"/>
        </w:rPr>
        <w:t>Неисправные и неукомплектованные пожарным инвентарем АЦ к наливу нефтепродуктом не допускаются.</w:t>
      </w:r>
    </w:p>
    <w:p w14:paraId="6FAC2E8F" w14:textId="648D2F3F" w:rsidR="003970DF" w:rsidRPr="00827D39" w:rsidRDefault="00E40EAC" w:rsidP="00146B8D">
      <w:pPr>
        <w:spacing w:before="240"/>
        <w:jc w:val="both"/>
        <w:rPr>
          <w:rFonts w:eastAsia="MS Mincho"/>
          <w:lang w:eastAsia="ru-RU"/>
        </w:rPr>
      </w:pPr>
      <w:r>
        <w:t>6.</w:t>
      </w:r>
      <w:r w:rsidR="00A040AE">
        <w:t>9</w:t>
      </w:r>
      <w:r>
        <w:t xml:space="preserve">.10. </w:t>
      </w:r>
      <w:r w:rsidR="003970DF" w:rsidRPr="00827D39">
        <w:rPr>
          <w:rFonts w:eastAsia="MS Mincho"/>
          <w:lang w:eastAsia="ru-RU"/>
        </w:rPr>
        <w:t xml:space="preserve">Для обеспечения правильного пользования системами налива водители АЦ должны пройти на </w:t>
      </w:r>
      <w:r w:rsidR="00661143">
        <w:t>ПОН</w:t>
      </w:r>
      <w:r w:rsidR="003970DF" w:rsidRPr="00827D39">
        <w:rPr>
          <w:rFonts w:eastAsia="MS Mincho"/>
          <w:lang w:eastAsia="ru-RU"/>
        </w:rPr>
        <w:t xml:space="preserve"> инструктаж. Налив нефти в АЦ осуществляется при неработающем двигателе, допускается налив при работающем двигателе в условиях отрицательных температур.</w:t>
      </w:r>
    </w:p>
    <w:p w14:paraId="3B83098D" w14:textId="6C49B150" w:rsidR="003970DF" w:rsidRPr="00827D39" w:rsidRDefault="00E40EAC" w:rsidP="00146B8D">
      <w:pPr>
        <w:spacing w:before="240"/>
        <w:jc w:val="both"/>
        <w:rPr>
          <w:rFonts w:eastAsia="MS Mincho"/>
          <w:lang w:eastAsia="ru-RU"/>
        </w:rPr>
      </w:pPr>
      <w:r>
        <w:t>6.</w:t>
      </w:r>
      <w:r w:rsidR="00A040AE">
        <w:t>9</w:t>
      </w:r>
      <w:r>
        <w:t xml:space="preserve">.11. </w:t>
      </w:r>
      <w:r w:rsidR="003970DF" w:rsidRPr="00827D39">
        <w:rPr>
          <w:rFonts w:eastAsia="MS Mincho"/>
          <w:lang w:eastAsia="ru-RU"/>
        </w:rPr>
        <w:t xml:space="preserve">АЦ с нефтью пломбируются сдающей стороной. Пломбированию подлежат АЦ, прицепы и полуприцепы, в которых перевозится нефть. Места пломбирования устанавливаются в зависимости от конструкции АЦ. Измерение и вычисление массы нефти выполняются в соответствии с требованиями </w:t>
      </w:r>
      <w:r w:rsidR="00D4795E">
        <w:rPr>
          <w:rFonts w:eastAsia="MS Mincho"/>
          <w:lang w:eastAsia="ru-RU"/>
        </w:rPr>
        <w:t>МИ 3655-2021</w:t>
      </w:r>
      <w:r w:rsidR="003970DF" w:rsidRPr="00827D39">
        <w:rPr>
          <w:rFonts w:eastAsia="MS Mincho"/>
          <w:lang w:eastAsia="ru-RU"/>
        </w:rPr>
        <w:t>.</w:t>
      </w:r>
    </w:p>
    <w:p w14:paraId="31F0E350" w14:textId="0002D775" w:rsidR="003970DF" w:rsidRPr="00827D39" w:rsidRDefault="00E83FEC" w:rsidP="00EE5A1A">
      <w:pPr>
        <w:tabs>
          <w:tab w:val="left" w:pos="539"/>
        </w:tabs>
        <w:spacing w:before="240"/>
        <w:jc w:val="both"/>
        <w:rPr>
          <w:lang w:eastAsia="ru-RU"/>
        </w:rPr>
      </w:pPr>
      <w:r w:rsidRPr="00827D39">
        <w:rPr>
          <w:lang w:eastAsia="ru-RU"/>
        </w:rPr>
        <w:t>6</w:t>
      </w:r>
      <w:r w:rsidR="003970DF" w:rsidRPr="00827D39">
        <w:rPr>
          <w:lang w:eastAsia="ru-RU"/>
        </w:rPr>
        <w:t>.</w:t>
      </w:r>
      <w:r w:rsidR="00A040AE">
        <w:rPr>
          <w:lang w:eastAsia="ru-RU"/>
        </w:rPr>
        <w:t>9</w:t>
      </w:r>
      <w:r w:rsidR="003970DF" w:rsidRPr="00827D39">
        <w:rPr>
          <w:lang w:eastAsia="ru-RU"/>
        </w:rPr>
        <w:t>.1</w:t>
      </w:r>
      <w:r w:rsidR="00E40EAC">
        <w:rPr>
          <w:lang w:eastAsia="ru-RU"/>
        </w:rPr>
        <w:t>2</w:t>
      </w:r>
      <w:r w:rsidR="003970DF" w:rsidRPr="00827D39">
        <w:rPr>
          <w:lang w:eastAsia="ru-RU"/>
        </w:rPr>
        <w:t>. За ведение и сохранность документов обязательных к наличию на ПОН несет ответственность оператор ПОН, контролирует должностное лицо ЦППН.</w:t>
      </w:r>
    </w:p>
    <w:p w14:paraId="0945DB8C" w14:textId="25D5E515" w:rsidR="003970DF" w:rsidRPr="00827D39" w:rsidRDefault="00E83FEC" w:rsidP="006770C9">
      <w:pPr>
        <w:spacing w:before="240"/>
        <w:jc w:val="both"/>
        <w:rPr>
          <w:bCs/>
          <w:lang w:eastAsia="ru-RU"/>
        </w:rPr>
      </w:pPr>
      <w:r w:rsidRPr="00827D39">
        <w:rPr>
          <w:lang w:eastAsia="ru-RU"/>
        </w:rPr>
        <w:t>6</w:t>
      </w:r>
      <w:r w:rsidR="003970DF" w:rsidRPr="00827D39">
        <w:rPr>
          <w:lang w:eastAsia="ru-RU"/>
        </w:rPr>
        <w:t>.</w:t>
      </w:r>
      <w:r w:rsidR="00A040AE">
        <w:rPr>
          <w:lang w:eastAsia="ru-RU"/>
        </w:rPr>
        <w:t>9</w:t>
      </w:r>
      <w:r w:rsidR="003970DF" w:rsidRPr="00827D39">
        <w:rPr>
          <w:lang w:eastAsia="ru-RU"/>
        </w:rPr>
        <w:t>.</w:t>
      </w:r>
      <w:r w:rsidR="00E40EAC">
        <w:rPr>
          <w:lang w:eastAsia="ru-RU"/>
        </w:rPr>
        <w:t>13</w:t>
      </w:r>
      <w:r w:rsidR="003970DF" w:rsidRPr="00827D39">
        <w:rPr>
          <w:lang w:eastAsia="ru-RU"/>
        </w:rPr>
        <w:t>. ПОН</w:t>
      </w:r>
      <w:r w:rsidR="003970DF" w:rsidRPr="00827D39">
        <w:rPr>
          <w:bCs/>
          <w:lang w:eastAsia="ru-RU"/>
        </w:rPr>
        <w:t xml:space="preserve"> должен быть оборудован постоянным видеонаблюдением с выводом сигнала на пост охраны </w:t>
      </w:r>
      <w:r w:rsidR="003970DF" w:rsidRPr="00827D39">
        <w:rPr>
          <w:lang w:eastAsia="ru-RU"/>
        </w:rPr>
        <w:t>ЧОП</w:t>
      </w:r>
      <w:r w:rsidR="003970DF" w:rsidRPr="00827D39">
        <w:rPr>
          <w:bCs/>
          <w:lang w:eastAsia="ru-RU"/>
        </w:rPr>
        <w:t xml:space="preserve">. При отключении или отсутствии видеокамер, отпуск нефти производится в присутствии </w:t>
      </w:r>
      <w:r w:rsidR="003970DF" w:rsidRPr="00827D39">
        <w:rPr>
          <w:lang w:eastAsia="ru-RU"/>
        </w:rPr>
        <w:t>сотрудника ЧОП, осуществляющего охрану ПОН</w:t>
      </w:r>
      <w:r w:rsidR="003970DF" w:rsidRPr="00827D39">
        <w:rPr>
          <w:bCs/>
          <w:lang w:eastAsia="ru-RU"/>
        </w:rPr>
        <w:t>.</w:t>
      </w:r>
    </w:p>
    <w:p w14:paraId="377DD4B9" w14:textId="18D0E138" w:rsidR="003970DF" w:rsidRPr="006770C9" w:rsidRDefault="00A040AE" w:rsidP="00A040AE">
      <w:pPr>
        <w:spacing w:before="240"/>
        <w:jc w:val="both"/>
        <w:rPr>
          <w:rFonts w:ascii="Arial" w:hAnsi="Arial"/>
          <w:b/>
          <w:caps/>
        </w:rPr>
      </w:pPr>
      <w:r>
        <w:rPr>
          <w:bCs/>
          <w:lang w:eastAsia="ru-RU"/>
        </w:rPr>
        <w:t xml:space="preserve">6.9.14. </w:t>
      </w:r>
      <w:r w:rsidR="003970DF" w:rsidRPr="00827D39">
        <w:rPr>
          <w:bCs/>
          <w:lang w:eastAsia="ru-RU"/>
        </w:rPr>
        <w:t xml:space="preserve">Отбор проб нефти проводят по ГОСТ </w:t>
      </w:r>
      <w:r w:rsidR="003970DF" w:rsidRPr="00FB476B">
        <w:rPr>
          <w:bCs/>
          <w:lang w:eastAsia="ru-RU"/>
        </w:rPr>
        <w:t>2517</w:t>
      </w:r>
      <w:r w:rsidR="003970DF" w:rsidRPr="00827D39">
        <w:rPr>
          <w:bCs/>
          <w:lang w:eastAsia="ru-RU"/>
        </w:rPr>
        <w:t>. П</w:t>
      </w:r>
      <w:r w:rsidR="003970DF" w:rsidRPr="00827D39">
        <w:rPr>
          <w:lang w:eastAsia="ru-RU"/>
        </w:rPr>
        <w:t xml:space="preserve">ри отпуске нефти на </w:t>
      </w:r>
      <w:r w:rsidR="005F6E4A">
        <w:rPr>
          <w:lang w:eastAsia="ru-RU"/>
        </w:rPr>
        <w:t>собственные нужды</w:t>
      </w:r>
      <w:r w:rsidR="005F6E4A" w:rsidRPr="00827D39">
        <w:rPr>
          <w:lang w:eastAsia="ru-RU"/>
        </w:rPr>
        <w:t xml:space="preserve"> </w:t>
      </w:r>
      <w:r w:rsidR="003970DF" w:rsidRPr="00827D39">
        <w:rPr>
          <w:lang w:eastAsia="ru-RU"/>
        </w:rPr>
        <w:t xml:space="preserve">и топливо </w:t>
      </w:r>
      <w:r w:rsidR="003970DF" w:rsidRPr="00827D39">
        <w:rPr>
          <w:bCs/>
          <w:lang w:eastAsia="ru-RU"/>
        </w:rPr>
        <w:t xml:space="preserve">испытания нефти проводят в </w:t>
      </w:r>
      <w:r w:rsidR="00E53204">
        <w:rPr>
          <w:bCs/>
          <w:lang w:eastAsia="ru-RU"/>
        </w:rPr>
        <w:t>И(ХА)Л</w:t>
      </w:r>
      <w:r w:rsidR="003970DF" w:rsidRPr="00827D39">
        <w:rPr>
          <w:bCs/>
          <w:lang w:eastAsia="ru-RU"/>
        </w:rPr>
        <w:t xml:space="preserve">. </w:t>
      </w:r>
    </w:p>
    <w:p w14:paraId="22F8CD02" w14:textId="749DABAD" w:rsidR="003970DF" w:rsidRPr="00A040AE" w:rsidRDefault="00A040AE" w:rsidP="00A040AE">
      <w:pPr>
        <w:tabs>
          <w:tab w:val="left" w:pos="539"/>
        </w:tabs>
        <w:spacing w:before="240"/>
        <w:jc w:val="both"/>
        <w:rPr>
          <w:rFonts w:eastAsia="MS Mincho"/>
          <w:lang w:eastAsia="ru-RU"/>
        </w:rPr>
      </w:pPr>
      <w:r>
        <w:rPr>
          <w:lang w:eastAsia="ru-RU"/>
        </w:rPr>
        <w:t xml:space="preserve">6.9.15. </w:t>
      </w:r>
      <w:r w:rsidR="003970DF" w:rsidRPr="00827D39">
        <w:rPr>
          <w:lang w:eastAsia="ru-RU"/>
        </w:rPr>
        <w:t>З</w:t>
      </w:r>
      <w:r w:rsidR="003970DF" w:rsidRPr="00A040AE">
        <w:rPr>
          <w:rFonts w:eastAsia="MS Mincho"/>
          <w:lang w:eastAsia="ru-RU"/>
        </w:rPr>
        <w:t>апрещается производить отпуск нефти:</w:t>
      </w:r>
    </w:p>
    <w:p w14:paraId="3DDD7934" w14:textId="77777777" w:rsidR="003970DF" w:rsidRPr="00827D39" w:rsidRDefault="003970DF" w:rsidP="00FB518D">
      <w:pPr>
        <w:numPr>
          <w:ilvl w:val="0"/>
          <w:numId w:val="41"/>
        </w:numPr>
        <w:spacing w:before="60"/>
        <w:ind w:left="567" w:hanging="397"/>
        <w:jc w:val="both"/>
        <w:rPr>
          <w:rFonts w:eastAsia="MS Mincho"/>
          <w:lang w:eastAsia="ru-RU"/>
        </w:rPr>
      </w:pPr>
      <w:r w:rsidRPr="00827D39">
        <w:rPr>
          <w:rFonts w:eastAsia="MS Mincho"/>
          <w:lang w:eastAsia="ru-RU"/>
        </w:rPr>
        <w:t xml:space="preserve">без наличия копии доверенности покупателя на ПОН; </w:t>
      </w:r>
    </w:p>
    <w:p w14:paraId="747F918F" w14:textId="7CF52255" w:rsidR="003970DF" w:rsidRPr="00827D39" w:rsidRDefault="003970DF" w:rsidP="00FB518D">
      <w:pPr>
        <w:numPr>
          <w:ilvl w:val="0"/>
          <w:numId w:val="41"/>
        </w:numPr>
        <w:spacing w:before="60"/>
        <w:ind w:left="567" w:hanging="397"/>
        <w:jc w:val="both"/>
        <w:rPr>
          <w:rFonts w:eastAsia="MS Mincho"/>
          <w:lang w:eastAsia="ru-RU"/>
        </w:rPr>
      </w:pPr>
      <w:r w:rsidRPr="00827D39">
        <w:rPr>
          <w:rFonts w:eastAsia="MS Mincho"/>
          <w:lang w:eastAsia="ru-RU"/>
        </w:rPr>
        <w:t>при отсутствии действующих свидетельств о поверке, свидетельств (сертификатов) об утверждении типа СИ (в т.ч. АСН, АЦ);</w:t>
      </w:r>
    </w:p>
    <w:p w14:paraId="5D001AB3" w14:textId="77777777" w:rsidR="003970DF" w:rsidRPr="00827D39" w:rsidRDefault="003970DF" w:rsidP="00FB518D">
      <w:pPr>
        <w:numPr>
          <w:ilvl w:val="0"/>
          <w:numId w:val="41"/>
        </w:numPr>
        <w:spacing w:before="60"/>
        <w:ind w:left="567" w:hanging="397"/>
        <w:jc w:val="both"/>
        <w:rPr>
          <w:rFonts w:eastAsia="MS Mincho"/>
          <w:lang w:eastAsia="ru-RU"/>
        </w:rPr>
      </w:pPr>
      <w:r w:rsidRPr="00827D39">
        <w:rPr>
          <w:rFonts w:eastAsia="MS Mincho"/>
          <w:lang w:eastAsia="ru-RU"/>
        </w:rPr>
        <w:t>при неисправности АЦ, нарушении требований охраны труда и промышленной безопасности;</w:t>
      </w:r>
    </w:p>
    <w:p w14:paraId="680D39B0" w14:textId="77777777" w:rsidR="003970DF" w:rsidRPr="00827D39" w:rsidRDefault="003970DF" w:rsidP="00FB518D">
      <w:pPr>
        <w:numPr>
          <w:ilvl w:val="0"/>
          <w:numId w:val="41"/>
        </w:numPr>
        <w:spacing w:before="60"/>
        <w:ind w:left="567" w:hanging="397"/>
        <w:jc w:val="both"/>
        <w:rPr>
          <w:rFonts w:eastAsia="MS Mincho"/>
          <w:lang w:eastAsia="ru-RU"/>
        </w:rPr>
      </w:pPr>
      <w:r w:rsidRPr="00827D39">
        <w:rPr>
          <w:rFonts w:eastAsia="MS Mincho"/>
          <w:lang w:eastAsia="ru-RU"/>
        </w:rPr>
        <w:t>при отсутствии правильно оформленной товарно-сопроводительной документации;</w:t>
      </w:r>
    </w:p>
    <w:p w14:paraId="5E6B0E05" w14:textId="77777777" w:rsidR="003970DF" w:rsidRPr="00827D39" w:rsidRDefault="003970DF" w:rsidP="00FB518D">
      <w:pPr>
        <w:numPr>
          <w:ilvl w:val="0"/>
          <w:numId w:val="41"/>
        </w:numPr>
        <w:spacing w:before="60"/>
        <w:ind w:left="567" w:hanging="397"/>
        <w:jc w:val="both"/>
        <w:rPr>
          <w:rFonts w:eastAsia="MS Mincho"/>
          <w:lang w:eastAsia="ru-RU"/>
        </w:rPr>
      </w:pPr>
      <w:r w:rsidRPr="00827D39">
        <w:rPr>
          <w:rFonts w:eastAsia="MS Mincho"/>
          <w:lang w:eastAsia="ru-RU"/>
        </w:rPr>
        <w:t>при отсутствии в документах (паспорте, свидетельство о поверке и т.д.) на АЦ диаметра (для цилиндрических горловин) или длин сторон горловины (для горловин прямоугольной формы);</w:t>
      </w:r>
    </w:p>
    <w:p w14:paraId="4C05C409" w14:textId="77777777" w:rsidR="003970DF" w:rsidRPr="00827D39" w:rsidRDefault="003970DF" w:rsidP="00FB518D">
      <w:pPr>
        <w:numPr>
          <w:ilvl w:val="0"/>
          <w:numId w:val="41"/>
        </w:numPr>
        <w:spacing w:before="60"/>
        <w:ind w:left="567" w:hanging="397"/>
        <w:jc w:val="both"/>
        <w:rPr>
          <w:rFonts w:eastAsia="MS Mincho"/>
          <w:lang w:eastAsia="ru-RU"/>
        </w:rPr>
      </w:pPr>
      <w:r w:rsidRPr="00827D39">
        <w:rPr>
          <w:rFonts w:eastAsia="MS Mincho"/>
          <w:lang w:eastAsia="ru-RU"/>
        </w:rPr>
        <w:t>если АЦ, установленные на шасси автомобиля, прицеп или полуприцеп находятся не в горизонтальном положении относительно площадки;</w:t>
      </w:r>
    </w:p>
    <w:p w14:paraId="0E8A2339" w14:textId="3BB5A868" w:rsidR="008B3B77" w:rsidRPr="006770C9" w:rsidRDefault="003970DF" w:rsidP="00FB518D">
      <w:pPr>
        <w:numPr>
          <w:ilvl w:val="0"/>
          <w:numId w:val="41"/>
        </w:numPr>
        <w:spacing w:before="60"/>
        <w:ind w:left="567" w:hanging="397"/>
        <w:jc w:val="both"/>
        <w:rPr>
          <w:rFonts w:eastAsia="MS Mincho"/>
          <w:lang w:eastAsia="ru-RU"/>
        </w:rPr>
        <w:sectPr w:rsidR="008B3B77" w:rsidRPr="006770C9" w:rsidSect="00EE5A1A">
          <w:headerReference w:type="even" r:id="rId27"/>
          <w:headerReference w:type="first" r:id="rId28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r w:rsidRPr="006770C9">
        <w:rPr>
          <w:rFonts w:eastAsia="MS Mincho"/>
          <w:lang w:eastAsia="ru-RU"/>
        </w:rPr>
        <w:t>при отсутствии полки указателя уровня налива в горловине АЦ.</w:t>
      </w:r>
      <w:r w:rsidR="00F24400" w:rsidRPr="006770C9">
        <w:rPr>
          <w:rFonts w:eastAsia="MS Mincho"/>
          <w:lang w:eastAsia="ru-RU"/>
        </w:rPr>
        <w:t xml:space="preserve"> </w:t>
      </w:r>
    </w:p>
    <w:p w14:paraId="64760A29" w14:textId="77777777" w:rsidR="00A400E6" w:rsidRPr="00463A0F" w:rsidRDefault="00F04A3C" w:rsidP="00C63789">
      <w:pPr>
        <w:pStyle w:val="1"/>
        <w:keepNext w:val="0"/>
        <w:numPr>
          <w:ilvl w:val="0"/>
          <w:numId w:val="5"/>
        </w:numPr>
        <w:tabs>
          <w:tab w:val="left" w:pos="360"/>
        </w:tabs>
        <w:spacing w:after="240"/>
        <w:ind w:left="0" w:firstLine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83" w:name="_Toc511150897"/>
      <w:bookmarkStart w:id="84" w:name="_Toc520276160"/>
      <w:bookmarkStart w:id="85" w:name="_Toc198806594"/>
      <w:r w:rsidRPr="00463A0F">
        <w:rPr>
          <w:rFonts w:ascii="Arial" w:hAnsi="Arial" w:cs="Arial"/>
          <w:sz w:val="32"/>
          <w:szCs w:val="32"/>
          <w:lang w:val="ru-RU"/>
        </w:rPr>
        <w:t>ПОРЯДОК РАЗРАБОТКИ ТЕХНОЛОГИЧЕСКИХ КАРТ ОСТАТКОВ НЕФТИ</w:t>
      </w:r>
      <w:bookmarkEnd w:id="83"/>
      <w:bookmarkEnd w:id="84"/>
      <w:bookmarkEnd w:id="85"/>
    </w:p>
    <w:p w14:paraId="1F70B98A" w14:textId="77777777" w:rsidR="00A400E6" w:rsidRPr="00463A0F" w:rsidRDefault="00A400E6" w:rsidP="00C63789">
      <w:pPr>
        <w:pStyle w:val="afb"/>
        <w:numPr>
          <w:ilvl w:val="1"/>
          <w:numId w:val="5"/>
        </w:numPr>
        <w:tabs>
          <w:tab w:val="left" w:pos="709"/>
        </w:tabs>
        <w:spacing w:after="240"/>
        <w:ind w:left="0" w:firstLine="0"/>
        <w:jc w:val="both"/>
        <w:rPr>
          <w:rFonts w:eastAsia="MS Mincho"/>
        </w:rPr>
      </w:pPr>
      <w:bookmarkStart w:id="86" w:name="_Toc153013102"/>
      <w:bookmarkStart w:id="87" w:name="_Toc156727027"/>
      <w:bookmarkStart w:id="88" w:name="_Toc164238421"/>
      <w:bookmarkEnd w:id="49"/>
      <w:bookmarkEnd w:id="50"/>
      <w:r w:rsidRPr="00463A0F">
        <w:rPr>
          <w:rFonts w:eastAsia="MS Mincho"/>
        </w:rPr>
        <w:t xml:space="preserve">Для разработки технологических карт и проведения инвентаризации остатков нефти, приказом </w:t>
      </w:r>
      <w:r w:rsidR="00083847" w:rsidRPr="00463A0F">
        <w:rPr>
          <w:rFonts w:eastAsia="MS Mincho"/>
        </w:rPr>
        <w:t xml:space="preserve">по </w:t>
      </w:r>
      <w:r w:rsidR="00C5644F" w:rsidRPr="00463A0F">
        <w:rPr>
          <w:rFonts w:eastAsia="MS Mincho"/>
        </w:rPr>
        <w:t xml:space="preserve">Обществу назначаются </w:t>
      </w:r>
      <w:r w:rsidR="00923575" w:rsidRPr="00463A0F">
        <w:rPr>
          <w:rFonts w:eastAsia="MS Mincho"/>
        </w:rPr>
        <w:t>рабочая</w:t>
      </w:r>
      <w:r w:rsidRPr="00463A0F">
        <w:rPr>
          <w:rFonts w:eastAsia="MS Mincho"/>
        </w:rPr>
        <w:t xml:space="preserve"> </w:t>
      </w:r>
      <w:r w:rsidR="00923575" w:rsidRPr="00463A0F">
        <w:rPr>
          <w:rFonts w:eastAsia="MS Mincho"/>
        </w:rPr>
        <w:t>комиссия</w:t>
      </w:r>
      <w:r w:rsidR="00C5644F" w:rsidRPr="00463A0F">
        <w:rPr>
          <w:rFonts w:eastAsia="MS Mincho"/>
        </w:rPr>
        <w:t xml:space="preserve"> по</w:t>
      </w:r>
      <w:r w:rsidR="00923575" w:rsidRPr="00463A0F">
        <w:rPr>
          <w:rFonts w:eastAsia="MS Mincho"/>
        </w:rPr>
        <w:t xml:space="preserve"> </w:t>
      </w:r>
      <w:r w:rsidR="00C5644F" w:rsidRPr="00463A0F">
        <w:rPr>
          <w:rFonts w:eastAsia="MS Mincho"/>
        </w:rPr>
        <w:t>инвентаризации нефти</w:t>
      </w:r>
      <w:r w:rsidRPr="00463A0F">
        <w:rPr>
          <w:rFonts w:eastAsia="MS Mincho"/>
        </w:rPr>
        <w:t xml:space="preserve"> из числа работников</w:t>
      </w:r>
      <w:r w:rsidR="00C5644F" w:rsidRPr="00463A0F">
        <w:rPr>
          <w:rFonts w:eastAsia="MS Mincho"/>
        </w:rPr>
        <w:t xml:space="preserve"> Общества</w:t>
      </w:r>
      <w:r w:rsidRPr="00463A0F">
        <w:rPr>
          <w:rFonts w:eastAsia="MS Mincho"/>
        </w:rPr>
        <w:t>.</w:t>
      </w:r>
    </w:p>
    <w:p w14:paraId="428A9329" w14:textId="047C165A" w:rsidR="00A541C5" w:rsidRPr="00185FAF" w:rsidRDefault="00A541C5" w:rsidP="00C63789">
      <w:pPr>
        <w:pStyle w:val="afb"/>
        <w:numPr>
          <w:ilvl w:val="1"/>
          <w:numId w:val="5"/>
        </w:numPr>
        <w:tabs>
          <w:tab w:val="left" w:pos="709"/>
        </w:tabs>
        <w:spacing w:after="240"/>
        <w:ind w:left="0" w:firstLine="0"/>
        <w:jc w:val="both"/>
        <w:rPr>
          <w:rFonts w:eastAsia="MS Mincho"/>
        </w:rPr>
      </w:pPr>
      <w:r w:rsidRPr="006C26D7">
        <w:rPr>
          <w:rFonts w:eastAsia="MS Mincho"/>
        </w:rPr>
        <w:t xml:space="preserve">Нормативы «мертвых» (немобильных) и технологических остатков нефти </w:t>
      </w:r>
      <w:r w:rsidR="00B37A11" w:rsidRPr="006C26D7">
        <w:rPr>
          <w:rFonts w:eastAsia="MS Mincho"/>
        </w:rPr>
        <w:t xml:space="preserve">консолидируются </w:t>
      </w:r>
      <w:r w:rsidR="00B46745">
        <w:rPr>
          <w:rFonts w:eastAsia="MS Mincho"/>
        </w:rPr>
        <w:t>УПНГиППД</w:t>
      </w:r>
      <w:r w:rsidR="00E86472" w:rsidRPr="006C26D7">
        <w:rPr>
          <w:rFonts w:eastAsia="MS Mincho"/>
        </w:rPr>
        <w:t xml:space="preserve"> и согласовывают с </w:t>
      </w:r>
      <w:r w:rsidR="008110CE">
        <w:rPr>
          <w:rFonts w:eastAsia="MS Mincho"/>
        </w:rPr>
        <w:t>Департаментом нефтегазодобычи</w:t>
      </w:r>
      <w:r w:rsidR="00E86472" w:rsidRPr="006C26D7">
        <w:rPr>
          <w:rFonts w:eastAsia="MS Mincho"/>
        </w:rPr>
        <w:t xml:space="preserve"> ПАО</w:t>
      </w:r>
      <w:r w:rsidR="00C430D2">
        <w:rPr>
          <w:rFonts w:eastAsia="MS Mincho"/>
        </w:rPr>
        <w:t> </w:t>
      </w:r>
      <w:r w:rsidR="00E86472" w:rsidRPr="006C26D7">
        <w:rPr>
          <w:rFonts w:eastAsia="MS Mincho"/>
        </w:rPr>
        <w:t>«НК «Роснефть»</w:t>
      </w:r>
      <w:r w:rsidRPr="006C26D7">
        <w:rPr>
          <w:rFonts w:eastAsia="MS Mincho"/>
        </w:rPr>
        <w:t xml:space="preserve"> по форме</w:t>
      </w:r>
      <w:r w:rsidR="00AF6332" w:rsidRPr="006C26D7">
        <w:rPr>
          <w:rFonts w:eastAsia="MS Mincho"/>
        </w:rPr>
        <w:t>,</w:t>
      </w:r>
      <w:r w:rsidR="00AF6332" w:rsidRPr="00463A0F">
        <w:rPr>
          <w:rFonts w:eastAsia="MS Mincho"/>
        </w:rPr>
        <w:t xml:space="preserve"> указанной в</w:t>
      </w:r>
      <w:r w:rsidRPr="00463A0F">
        <w:rPr>
          <w:rFonts w:eastAsia="MS Mincho"/>
        </w:rPr>
        <w:t xml:space="preserve"> </w:t>
      </w:r>
      <w:hyperlink w:anchor="OLE_LINK20" w:history="1">
        <w:r w:rsidR="00E4479B" w:rsidRPr="00E4479B">
          <w:rPr>
            <w:rStyle w:val="ac"/>
            <w:rFonts w:eastAsia="MS Mincho"/>
          </w:rPr>
          <w:t xml:space="preserve">Приложении </w:t>
        </w:r>
        <w:r w:rsidR="00783C09">
          <w:rPr>
            <w:rStyle w:val="ac"/>
            <w:rFonts w:eastAsia="MS Mincho"/>
          </w:rPr>
          <w:t>19</w:t>
        </w:r>
      </w:hyperlink>
      <w:r w:rsidRPr="00463A0F">
        <w:rPr>
          <w:rFonts w:eastAsia="MS Mincho"/>
        </w:rPr>
        <w:t xml:space="preserve"> настоящей </w:t>
      </w:r>
      <w:r w:rsidR="00014F12">
        <w:rPr>
          <w:rFonts w:eastAsia="MS Mincho"/>
        </w:rPr>
        <w:t>Технологической и</w:t>
      </w:r>
      <w:r w:rsidRPr="00463A0F">
        <w:rPr>
          <w:rFonts w:eastAsia="MS Mincho"/>
        </w:rPr>
        <w:t>нструкции</w:t>
      </w:r>
      <w:r w:rsidR="00927B78">
        <w:rPr>
          <w:rFonts w:eastAsia="MS Mincho"/>
        </w:rPr>
        <w:t>,</w:t>
      </w:r>
      <w:r w:rsidRPr="00463A0F">
        <w:rPr>
          <w:rFonts w:eastAsia="MS Mincho"/>
        </w:rPr>
        <w:t xml:space="preserve"> и </w:t>
      </w:r>
      <w:r w:rsidR="00A9743D" w:rsidRPr="00463A0F">
        <w:rPr>
          <w:rFonts w:eastAsia="MS Mincho"/>
        </w:rPr>
        <w:t xml:space="preserve">утверждаются </w:t>
      </w:r>
      <w:r w:rsidR="00252036">
        <w:rPr>
          <w:rFonts w:eastAsia="MS Mincho"/>
        </w:rPr>
        <w:t xml:space="preserve">первым заместителем генерального директора по производству </w:t>
      </w:r>
      <w:r w:rsidR="00A15FCC">
        <w:rPr>
          <w:rFonts w:eastAsia="MS Mincho"/>
        </w:rPr>
        <w:t>–</w:t>
      </w:r>
      <w:r w:rsidR="00252036">
        <w:rPr>
          <w:rFonts w:eastAsia="MS Mincho"/>
        </w:rPr>
        <w:t xml:space="preserve"> </w:t>
      </w:r>
      <w:r w:rsidR="00A9743D" w:rsidRPr="00463A0F">
        <w:rPr>
          <w:rFonts w:eastAsia="MS Mincho"/>
        </w:rPr>
        <w:t>главным инженером Общества</w:t>
      </w:r>
      <w:r w:rsidRPr="00463A0F">
        <w:rPr>
          <w:rFonts w:eastAsia="MS Mincho"/>
        </w:rPr>
        <w:t xml:space="preserve"> дважды в год – по состоянию </w:t>
      </w:r>
      <w:r w:rsidRPr="00185FAF">
        <w:rPr>
          <w:rFonts w:eastAsia="MS Mincho"/>
        </w:rPr>
        <w:t>на 01 января и 01 июля.</w:t>
      </w:r>
    </w:p>
    <w:p w14:paraId="593C764B" w14:textId="77777777" w:rsidR="00394CF2" w:rsidRPr="00463A0F" w:rsidRDefault="00394CF2" w:rsidP="00C63789">
      <w:pPr>
        <w:pStyle w:val="afb"/>
        <w:numPr>
          <w:ilvl w:val="1"/>
          <w:numId w:val="5"/>
        </w:numPr>
        <w:tabs>
          <w:tab w:val="left" w:pos="709"/>
        </w:tabs>
        <w:spacing w:after="240"/>
        <w:ind w:left="0" w:firstLine="0"/>
        <w:jc w:val="both"/>
        <w:rPr>
          <w:rFonts w:eastAsia="MS Mincho"/>
        </w:rPr>
      </w:pPr>
      <w:r w:rsidRPr="00185FAF">
        <w:rPr>
          <w:rFonts w:eastAsia="MS Mincho"/>
        </w:rPr>
        <w:t xml:space="preserve">Ежегодно на 01 января и 01 июля </w:t>
      </w:r>
      <w:r w:rsidR="00A15E0A" w:rsidRPr="00185FAF">
        <w:rPr>
          <w:rFonts w:eastAsia="MS Mincho"/>
        </w:rPr>
        <w:t xml:space="preserve">ЦДНГ, ЦППН, ЦЭРТ, ЦЭЭО </w:t>
      </w:r>
      <w:r w:rsidR="00252036" w:rsidRPr="00185FAF">
        <w:rPr>
          <w:rFonts w:eastAsia="MS Mincho"/>
        </w:rPr>
        <w:t>разрабатывают</w:t>
      </w:r>
      <w:r w:rsidRPr="00185FAF">
        <w:rPr>
          <w:rFonts w:eastAsia="MS Mincho"/>
        </w:rPr>
        <w:t xml:space="preserve"> технологические карты нормативов технологических и «мертвых» (немобильных) остатков нефти в резервуарах, аппаратах и трубопроводах по </w:t>
      </w:r>
      <w:r w:rsidR="00F75FD1" w:rsidRPr="00185FAF">
        <w:rPr>
          <w:rFonts w:eastAsia="MS Mincho"/>
        </w:rPr>
        <w:t>Обществу</w:t>
      </w:r>
      <w:r w:rsidRPr="00185FAF">
        <w:rPr>
          <w:rFonts w:eastAsia="MS Mincho"/>
        </w:rPr>
        <w:t xml:space="preserve"> с разбивкой остатков нефти</w:t>
      </w:r>
      <w:r w:rsidR="00533125" w:rsidRPr="00185FAF">
        <w:rPr>
          <w:rFonts w:eastAsia="MS Mincho"/>
        </w:rPr>
        <w:t xml:space="preserve"> (</w:t>
      </w:r>
      <w:hyperlink w:anchor="OLE_LINK21" w:history="1">
        <w:r w:rsidR="00E4479B" w:rsidRPr="00185FAF">
          <w:rPr>
            <w:rStyle w:val="ac"/>
            <w:rFonts w:eastAsia="MS Mincho"/>
          </w:rPr>
          <w:t>Приложение 2</w:t>
        </w:r>
        <w:r w:rsidR="00783C09">
          <w:rPr>
            <w:rStyle w:val="ac"/>
            <w:rFonts w:eastAsia="MS Mincho"/>
          </w:rPr>
          <w:t>0</w:t>
        </w:r>
      </w:hyperlink>
      <w:r w:rsidR="00533125" w:rsidRPr="00185FAF">
        <w:rPr>
          <w:rFonts w:eastAsia="MS Mincho"/>
        </w:rPr>
        <w:t xml:space="preserve">, </w:t>
      </w:r>
      <w:hyperlink w:anchor="OLE_LINK22" w:history="1">
        <w:r w:rsidR="00E4479B" w:rsidRPr="00185FAF">
          <w:rPr>
            <w:rStyle w:val="ac"/>
            <w:rFonts w:eastAsia="MS Mincho"/>
          </w:rPr>
          <w:t>Приложение 2</w:t>
        </w:r>
        <w:r w:rsidR="00783C09">
          <w:rPr>
            <w:rStyle w:val="ac"/>
            <w:rFonts w:eastAsia="MS Mincho"/>
          </w:rPr>
          <w:t>1</w:t>
        </w:r>
      </w:hyperlink>
      <w:r w:rsidR="00533125" w:rsidRPr="00185FAF">
        <w:rPr>
          <w:rFonts w:eastAsia="MS Mincho"/>
        </w:rPr>
        <w:t xml:space="preserve">, </w:t>
      </w:r>
      <w:hyperlink w:anchor="OLE_LINK23" w:history="1">
        <w:r w:rsidR="00E4479B" w:rsidRPr="00185FAF">
          <w:rPr>
            <w:rStyle w:val="ac"/>
            <w:rFonts w:eastAsia="MS Mincho"/>
          </w:rPr>
          <w:t>Приложение 2</w:t>
        </w:r>
        <w:r w:rsidR="00783C09">
          <w:rPr>
            <w:rStyle w:val="ac"/>
            <w:rFonts w:eastAsia="MS Mincho"/>
          </w:rPr>
          <w:t>2</w:t>
        </w:r>
      </w:hyperlink>
      <w:r w:rsidR="00533125" w:rsidRPr="00185FAF">
        <w:rPr>
          <w:rFonts w:eastAsia="MS Mincho"/>
        </w:rPr>
        <w:t xml:space="preserve"> соответственно)</w:t>
      </w:r>
      <w:r w:rsidRPr="00185FAF">
        <w:rPr>
          <w:rFonts w:eastAsia="MS Mincho"/>
        </w:rPr>
        <w:t xml:space="preserve">. </w:t>
      </w:r>
      <w:r w:rsidR="00A15E0A" w:rsidRPr="00185FAF">
        <w:rPr>
          <w:rFonts w:eastAsia="MS Mincho"/>
        </w:rPr>
        <w:t xml:space="preserve">УДНГ, УПНГиППД, УЭТ и </w:t>
      </w:r>
      <w:r w:rsidR="00BD2C3D" w:rsidRPr="00185FAF">
        <w:rPr>
          <w:rFonts w:eastAsia="MS Mincho"/>
        </w:rPr>
        <w:t>структурные подразделения, подчиненные заместителю главного инженера - главному энергетику,</w:t>
      </w:r>
      <w:r w:rsidR="00A15E0A" w:rsidRPr="00185FAF">
        <w:rPr>
          <w:rFonts w:eastAsia="MS Mincho"/>
        </w:rPr>
        <w:t xml:space="preserve"> проверяют разработанные технологические карты.</w:t>
      </w:r>
      <w:r w:rsidR="00BD2C3D" w:rsidRPr="00185FAF">
        <w:rPr>
          <w:rFonts w:eastAsia="MS Mincho"/>
        </w:rPr>
        <w:t xml:space="preserve"> </w:t>
      </w:r>
      <w:r w:rsidRPr="00185FAF">
        <w:rPr>
          <w:rFonts w:eastAsia="MS Mincho"/>
        </w:rPr>
        <w:t>Технологические карты подписываются рабочей</w:t>
      </w:r>
      <w:r w:rsidR="008839E0" w:rsidRPr="00185FAF">
        <w:rPr>
          <w:rFonts w:eastAsia="MS Mincho"/>
        </w:rPr>
        <w:t xml:space="preserve"> комиссией по инвентаризации</w:t>
      </w:r>
      <w:r w:rsidRPr="00185FAF">
        <w:rPr>
          <w:rFonts w:eastAsia="MS Mincho"/>
        </w:rPr>
        <w:t xml:space="preserve"> </w:t>
      </w:r>
      <w:r w:rsidR="008839E0" w:rsidRPr="00185FAF">
        <w:rPr>
          <w:rFonts w:eastAsia="MS Mincho"/>
        </w:rPr>
        <w:t>нефти</w:t>
      </w:r>
      <w:r w:rsidRPr="00185FAF">
        <w:rPr>
          <w:rFonts w:eastAsia="MS Mincho"/>
        </w:rPr>
        <w:t xml:space="preserve"> и утверждаются</w:t>
      </w:r>
      <w:r w:rsidR="00F75FD1" w:rsidRPr="00185FAF">
        <w:rPr>
          <w:rFonts w:eastAsia="MS Mincho"/>
        </w:rPr>
        <w:t xml:space="preserve"> первым заместителем генерального директора по производству </w:t>
      </w:r>
      <w:r w:rsidR="00A15FCC" w:rsidRPr="00185FAF">
        <w:rPr>
          <w:rFonts w:eastAsia="MS Mincho"/>
        </w:rPr>
        <w:t>–</w:t>
      </w:r>
      <w:r w:rsidRPr="00185FAF">
        <w:rPr>
          <w:rFonts w:eastAsia="MS Mincho"/>
        </w:rPr>
        <w:t xml:space="preserve"> главным инженером</w:t>
      </w:r>
      <w:r w:rsidR="00A9743D" w:rsidRPr="00463A0F">
        <w:rPr>
          <w:rFonts w:eastAsia="MS Mincho"/>
        </w:rPr>
        <w:t xml:space="preserve"> Общества</w:t>
      </w:r>
      <w:r w:rsidRPr="00463A0F">
        <w:rPr>
          <w:rFonts w:eastAsia="MS Mincho"/>
        </w:rPr>
        <w:t>.</w:t>
      </w:r>
    </w:p>
    <w:p w14:paraId="7F92F262" w14:textId="77777777" w:rsidR="00A400E6" w:rsidRPr="00463A0F" w:rsidRDefault="00A400E6" w:rsidP="00C63789">
      <w:pPr>
        <w:pStyle w:val="afb"/>
        <w:numPr>
          <w:ilvl w:val="1"/>
          <w:numId w:val="5"/>
        </w:numPr>
        <w:tabs>
          <w:tab w:val="left" w:pos="709"/>
        </w:tabs>
        <w:spacing w:after="240"/>
        <w:ind w:left="0" w:firstLine="0"/>
        <w:jc w:val="both"/>
        <w:rPr>
          <w:rFonts w:eastAsia="MS Mincho"/>
        </w:rPr>
      </w:pPr>
      <w:r w:rsidRPr="00463A0F">
        <w:rPr>
          <w:rFonts w:eastAsia="MS Mincho"/>
        </w:rPr>
        <w:t>Изменение остатков нефти за счет ввода новых, вывода из работы объектов, демонтажа оборудования и изменения технологических режимов (за счет изменения схемы транспортировки жидкости, за счет изменения технологии подготовки нефти) ежемесячно оформляются расчетами и являются приложением к утвержденным технологическим картам до их последующего ежегодного изменения на 01 января и 01 июля. Результаты расчетов учитываются при ежемесячной инвентаризации остатков.</w:t>
      </w:r>
      <w:r w:rsidR="00922286">
        <w:rPr>
          <w:rFonts w:eastAsia="MS Mincho"/>
        </w:rPr>
        <w:t xml:space="preserve"> Расчеты выполняются </w:t>
      </w:r>
      <w:r w:rsidR="00C718DF">
        <w:rPr>
          <w:rFonts w:eastAsia="MS Mincho"/>
        </w:rPr>
        <w:t xml:space="preserve">теми </w:t>
      </w:r>
      <w:r w:rsidR="00922286">
        <w:rPr>
          <w:rFonts w:eastAsia="MS Mincho"/>
        </w:rPr>
        <w:t>производственными цехами</w:t>
      </w:r>
      <w:r w:rsidR="00C718DF">
        <w:rPr>
          <w:rFonts w:eastAsia="MS Mincho"/>
        </w:rPr>
        <w:t>,</w:t>
      </w:r>
      <w:r w:rsidR="00922286">
        <w:rPr>
          <w:rFonts w:eastAsia="MS Mincho"/>
        </w:rPr>
        <w:t xml:space="preserve"> в которых происходило изменение остатков нефти.</w:t>
      </w:r>
    </w:p>
    <w:p w14:paraId="4369A352" w14:textId="77777777" w:rsidR="00A400E6" w:rsidRPr="00463A0F" w:rsidRDefault="00A400E6" w:rsidP="00C63789">
      <w:pPr>
        <w:pStyle w:val="afb"/>
        <w:numPr>
          <w:ilvl w:val="1"/>
          <w:numId w:val="5"/>
        </w:numPr>
        <w:tabs>
          <w:tab w:val="left" w:pos="709"/>
        </w:tabs>
        <w:spacing w:after="240"/>
        <w:ind w:left="0" w:firstLine="0"/>
        <w:jc w:val="both"/>
        <w:rPr>
          <w:rFonts w:eastAsia="MS Mincho"/>
        </w:rPr>
      </w:pPr>
      <w:r w:rsidRPr="00463A0F">
        <w:rPr>
          <w:rFonts w:eastAsia="MS Mincho"/>
        </w:rPr>
        <w:t>Изменение остатков нефти за счет естественного изменения содержания воды в жидкости (не связанное с изменением схемы транспортировки жидкости и изменением технологии подготовки нефти) пересчитывается ежегодно на 01 января и 01 июля при разработке технологических карт технологических и «мертвых» (немобильных) остатков нефти в резервуарах, аппаратах и трубопроводах.</w:t>
      </w:r>
    </w:p>
    <w:p w14:paraId="46AB553C" w14:textId="77777777" w:rsidR="00A400E6" w:rsidRPr="00463A0F" w:rsidRDefault="00A400E6" w:rsidP="00C63789">
      <w:pPr>
        <w:pStyle w:val="afb"/>
        <w:numPr>
          <w:ilvl w:val="1"/>
          <w:numId w:val="5"/>
        </w:numPr>
        <w:tabs>
          <w:tab w:val="left" w:pos="709"/>
        </w:tabs>
        <w:spacing w:after="240"/>
        <w:ind w:left="0" w:firstLine="0"/>
        <w:jc w:val="both"/>
        <w:rPr>
          <w:rFonts w:eastAsia="MS Mincho"/>
        </w:rPr>
      </w:pPr>
      <w:r w:rsidRPr="00463A0F">
        <w:rPr>
          <w:rFonts w:eastAsia="MS Mincho"/>
        </w:rPr>
        <w:t xml:space="preserve">Расчет количества «мертвых» остатков нефти в трубопроводах от скважин до </w:t>
      </w:r>
      <w:r w:rsidR="00394CF2" w:rsidRPr="00463A0F">
        <w:rPr>
          <w:rFonts w:eastAsia="MS Mincho"/>
        </w:rPr>
        <w:t>У</w:t>
      </w:r>
      <w:r w:rsidRPr="00463A0F">
        <w:rPr>
          <w:rFonts w:eastAsia="MS Mincho"/>
        </w:rPr>
        <w:t>ПН</w:t>
      </w:r>
      <w:r w:rsidR="00394CF2" w:rsidRPr="00463A0F">
        <w:rPr>
          <w:rFonts w:eastAsia="MS Mincho"/>
        </w:rPr>
        <w:t xml:space="preserve"> (ЦПС)</w:t>
      </w:r>
      <w:r w:rsidR="004002A7" w:rsidRPr="00463A0F">
        <w:rPr>
          <w:rFonts w:eastAsia="MS Mincho"/>
        </w:rPr>
        <w:t xml:space="preserve"> определяется по формуле:</w:t>
      </w:r>
    </w:p>
    <w:p w14:paraId="35F1AD79" w14:textId="77777777" w:rsidR="001674AA" w:rsidRPr="00463A0F" w:rsidRDefault="00EC154B" w:rsidP="00EC154B">
      <w:pPr>
        <w:tabs>
          <w:tab w:val="center" w:pos="4820"/>
          <w:tab w:val="right" w:pos="9638"/>
        </w:tabs>
        <w:spacing w:after="120"/>
        <w:jc w:val="center"/>
      </w:pPr>
      <w:r>
        <w:tab/>
      </w:r>
      <w:r w:rsidR="001674AA" w:rsidRPr="00463A0F">
        <w:t>Q</w:t>
      </w:r>
      <w:r w:rsidR="001674AA" w:rsidRPr="00463A0F">
        <w:rPr>
          <w:vertAlign w:val="subscript"/>
        </w:rPr>
        <w:t>т</w:t>
      </w:r>
      <w:r w:rsidR="001674AA" w:rsidRPr="00463A0F">
        <w:rPr>
          <w:vertAlign w:val="superscript"/>
        </w:rPr>
        <w:t>м</w:t>
      </w:r>
      <w:r w:rsidR="001674AA" w:rsidRPr="00463A0F">
        <w:t xml:space="preserve"> = </w:t>
      </w:r>
      <w:r w:rsidR="001674AA" w:rsidRPr="00463A0F">
        <w:rPr>
          <w:lang w:val="en-US"/>
        </w:rPr>
        <w:t>V</w:t>
      </w:r>
      <w:r w:rsidR="001674AA" w:rsidRPr="00463A0F">
        <w:t xml:space="preserve"> * </w:t>
      </w:r>
      <w:r w:rsidR="001674AA" w:rsidRPr="00463A0F">
        <w:rPr>
          <w:lang w:val="en-US"/>
        </w:rPr>
        <w:t>L</w:t>
      </w:r>
      <w:r w:rsidR="001674AA" w:rsidRPr="00463A0F">
        <w:t xml:space="preserve"> * </w:t>
      </w:r>
      <w:r w:rsidR="001674AA" w:rsidRPr="00463A0F">
        <w:sym w:font="Symbol" w:char="F072"/>
      </w:r>
      <w:r w:rsidR="001674AA" w:rsidRPr="00463A0F">
        <w:t xml:space="preserve"> * </w:t>
      </w:r>
      <w:r w:rsidR="001674AA" w:rsidRPr="00463A0F">
        <w:rPr>
          <w:lang w:val="en-US"/>
        </w:rPr>
        <w:t>K</w:t>
      </w:r>
      <w:r w:rsidR="001674AA" w:rsidRPr="00463A0F">
        <w:t xml:space="preserve"> * (1– 0,01 * </w:t>
      </w:r>
      <w:r w:rsidR="001674AA" w:rsidRPr="00463A0F">
        <w:rPr>
          <w:lang w:val="en-US"/>
        </w:rPr>
        <w:t>W</w:t>
      </w:r>
      <w:r w:rsidR="001674AA" w:rsidRPr="00463A0F">
        <w:rPr>
          <w:vertAlign w:val="subscript"/>
        </w:rPr>
        <w:t>б</w:t>
      </w:r>
      <w:r w:rsidR="00A0471E" w:rsidRPr="00463A0F">
        <w:t>)*0,001, т,</w:t>
      </w:r>
      <w:r>
        <w:rPr>
          <w:lang w:eastAsia="ru-RU"/>
        </w:rPr>
        <w:t xml:space="preserve"> </w:t>
      </w:r>
      <w:r>
        <w:rPr>
          <w:lang w:eastAsia="ru-RU"/>
        </w:rPr>
        <w:tab/>
      </w:r>
      <w:r w:rsidR="00A0471E" w:rsidRPr="00463A0F">
        <w:t>(15</w:t>
      </w:r>
      <w:r w:rsidR="001674AA" w:rsidRPr="00463A0F">
        <w:t>)</w:t>
      </w:r>
    </w:p>
    <w:p w14:paraId="1398CA29" w14:textId="77777777" w:rsidR="00837D95" w:rsidRPr="00463A0F" w:rsidRDefault="00837D95" w:rsidP="00837D95">
      <w:pPr>
        <w:tabs>
          <w:tab w:val="left" w:pos="709"/>
          <w:tab w:val="left" w:pos="803"/>
          <w:tab w:val="left" w:pos="2127"/>
          <w:tab w:val="left" w:pos="2836"/>
          <w:tab w:val="left" w:pos="3545"/>
          <w:tab w:val="left" w:pos="4254"/>
          <w:tab w:val="left" w:pos="7098"/>
        </w:tabs>
        <w:ind w:left="-33" w:firstLine="3685"/>
        <w:jc w:val="center"/>
      </w:pPr>
    </w:p>
    <w:p w14:paraId="67903A25" w14:textId="77777777" w:rsidR="00837D95" w:rsidRPr="00463A0F" w:rsidRDefault="00837D95" w:rsidP="008A77B2">
      <w:pPr>
        <w:tabs>
          <w:tab w:val="left" w:pos="709"/>
          <w:tab w:val="left" w:pos="803"/>
          <w:tab w:val="left" w:pos="2127"/>
          <w:tab w:val="left" w:pos="2836"/>
          <w:tab w:val="left" w:pos="3545"/>
          <w:tab w:val="left" w:pos="4254"/>
          <w:tab w:val="left" w:pos="7098"/>
        </w:tabs>
        <w:spacing w:after="120"/>
        <w:ind w:left="567"/>
        <w:jc w:val="both"/>
      </w:pPr>
      <w:r w:rsidRPr="00463A0F">
        <w:t>где:</w:t>
      </w:r>
    </w:p>
    <w:p w14:paraId="23138093" w14:textId="77777777" w:rsidR="00837D95" w:rsidRPr="00463A0F" w:rsidRDefault="00837D95" w:rsidP="008A77B2">
      <w:pPr>
        <w:tabs>
          <w:tab w:val="left" w:pos="709"/>
          <w:tab w:val="left" w:pos="803"/>
          <w:tab w:val="left" w:pos="2127"/>
          <w:tab w:val="left" w:pos="2836"/>
          <w:tab w:val="left" w:pos="3545"/>
          <w:tab w:val="left" w:pos="4254"/>
          <w:tab w:val="left" w:pos="7098"/>
        </w:tabs>
        <w:spacing w:after="120"/>
        <w:ind w:left="567"/>
        <w:jc w:val="both"/>
      </w:pPr>
      <w:r w:rsidRPr="00463A0F">
        <w:t>V – объем одного погонного метра трубопровода данного диаметра, м</w:t>
      </w:r>
      <w:r w:rsidRPr="00463A0F">
        <w:rPr>
          <w:vertAlign w:val="superscript"/>
        </w:rPr>
        <w:t>3</w:t>
      </w:r>
      <w:r w:rsidRPr="00463A0F">
        <w:t>;</w:t>
      </w:r>
    </w:p>
    <w:p w14:paraId="3E3846CB" w14:textId="77777777" w:rsidR="00837D95" w:rsidRPr="00463A0F" w:rsidRDefault="00837D95" w:rsidP="008A77B2">
      <w:pPr>
        <w:tabs>
          <w:tab w:val="left" w:pos="709"/>
          <w:tab w:val="left" w:pos="803"/>
          <w:tab w:val="left" w:pos="2127"/>
          <w:tab w:val="left" w:pos="2836"/>
          <w:tab w:val="left" w:pos="3545"/>
          <w:tab w:val="left" w:pos="4254"/>
          <w:tab w:val="left" w:pos="7098"/>
        </w:tabs>
        <w:spacing w:after="120"/>
        <w:ind w:left="567"/>
        <w:jc w:val="both"/>
      </w:pPr>
      <w:r w:rsidRPr="00463A0F">
        <w:t>L - длина трубопровода данного диаметра, м;</w:t>
      </w:r>
    </w:p>
    <w:p w14:paraId="1000A6DA" w14:textId="77777777" w:rsidR="00837D95" w:rsidRPr="00463A0F" w:rsidRDefault="000E19CA" w:rsidP="008A77B2">
      <w:pPr>
        <w:tabs>
          <w:tab w:val="left" w:pos="709"/>
          <w:tab w:val="left" w:pos="803"/>
          <w:tab w:val="left" w:pos="2127"/>
          <w:tab w:val="left" w:pos="2836"/>
          <w:tab w:val="left" w:pos="3545"/>
          <w:tab w:val="left" w:pos="4254"/>
          <w:tab w:val="left" w:pos="7098"/>
        </w:tabs>
        <w:spacing w:after="120"/>
        <w:ind w:left="567"/>
        <w:jc w:val="both"/>
      </w:pPr>
      <w:r w:rsidRPr="00463A0F">
        <w:sym w:font="Symbol" w:char="F072"/>
      </w:r>
      <w:r w:rsidR="00837D95" w:rsidRPr="00463A0F">
        <w:t xml:space="preserve"> – плотность нефти, приведенная к условиям измерения по среднему значению в начале и конце трубопровода, кг/м</w:t>
      </w:r>
      <w:r w:rsidR="00837D95" w:rsidRPr="00463A0F">
        <w:rPr>
          <w:vertAlign w:val="superscript"/>
        </w:rPr>
        <w:t>3</w:t>
      </w:r>
      <w:r w:rsidR="00837D95" w:rsidRPr="00463A0F">
        <w:t>;</w:t>
      </w:r>
    </w:p>
    <w:p w14:paraId="040DA927" w14:textId="77777777" w:rsidR="00837D95" w:rsidRPr="00463A0F" w:rsidRDefault="00837D95" w:rsidP="008A77B2">
      <w:pPr>
        <w:tabs>
          <w:tab w:val="left" w:pos="709"/>
          <w:tab w:val="left" w:pos="803"/>
          <w:tab w:val="left" w:pos="2127"/>
          <w:tab w:val="left" w:pos="2836"/>
          <w:tab w:val="left" w:pos="3545"/>
          <w:tab w:val="left" w:pos="4254"/>
          <w:tab w:val="left" w:pos="7098"/>
        </w:tabs>
        <w:spacing w:after="120"/>
        <w:ind w:left="567"/>
        <w:jc w:val="both"/>
      </w:pPr>
      <w:r w:rsidRPr="00463A0F">
        <w:t>К– коэффициент заполнения</w:t>
      </w:r>
      <w:r w:rsidR="00A0471E" w:rsidRPr="00463A0F">
        <w:t xml:space="preserve"> трубопровода</w:t>
      </w:r>
      <w:r w:rsidRPr="00463A0F">
        <w:t>;</w:t>
      </w:r>
    </w:p>
    <w:p w14:paraId="1B1EFA3D" w14:textId="77777777" w:rsidR="00837D95" w:rsidRPr="00463A0F" w:rsidRDefault="00837D95" w:rsidP="008A77B2">
      <w:pPr>
        <w:tabs>
          <w:tab w:val="left" w:pos="709"/>
          <w:tab w:val="left" w:pos="803"/>
          <w:tab w:val="left" w:pos="2127"/>
          <w:tab w:val="left" w:pos="2836"/>
          <w:tab w:val="left" w:pos="3545"/>
          <w:tab w:val="left" w:pos="4254"/>
          <w:tab w:val="left" w:pos="7098"/>
        </w:tabs>
        <w:spacing w:after="240"/>
        <w:ind w:left="567"/>
        <w:jc w:val="both"/>
      </w:pPr>
      <w:r w:rsidRPr="00463A0F">
        <w:t>W</w:t>
      </w:r>
      <w:r w:rsidRPr="00463A0F">
        <w:rPr>
          <w:vertAlign w:val="subscript"/>
        </w:rPr>
        <w:t>б</w:t>
      </w:r>
      <w:r w:rsidRPr="00463A0F">
        <w:t xml:space="preserve"> – содержание балласта по среднему значению в начале и конце трубопровода, %.</w:t>
      </w:r>
    </w:p>
    <w:p w14:paraId="0E72AB10" w14:textId="77777777" w:rsidR="001674AA" w:rsidRPr="00463A0F" w:rsidRDefault="001674AA" w:rsidP="00EE5A1A">
      <w:pPr>
        <w:pStyle w:val="afb"/>
        <w:numPr>
          <w:ilvl w:val="1"/>
          <w:numId w:val="5"/>
        </w:numPr>
        <w:tabs>
          <w:tab w:val="left" w:pos="709"/>
        </w:tabs>
        <w:spacing w:before="240" w:after="240"/>
        <w:ind w:left="0" w:firstLine="0"/>
        <w:jc w:val="both"/>
        <w:rPr>
          <w:rFonts w:eastAsia="MS Mincho"/>
        </w:rPr>
      </w:pPr>
      <w:r w:rsidRPr="00463A0F">
        <w:rPr>
          <w:rFonts w:eastAsia="MS Mincho"/>
        </w:rPr>
        <w:t>Расчет количества «мертвых» остатков нефти в напорных трубопроводах от УПН до СИКН, терминалов (СИКН, нефтеналивов) определяется по формуле (тех. карта и расчет ввода вывода трубопровода):</w:t>
      </w:r>
    </w:p>
    <w:p w14:paraId="6019416E" w14:textId="77777777" w:rsidR="001674AA" w:rsidRPr="00463A0F" w:rsidRDefault="00EC154B" w:rsidP="00EC154B">
      <w:pPr>
        <w:tabs>
          <w:tab w:val="center" w:pos="4820"/>
          <w:tab w:val="right" w:pos="9638"/>
        </w:tabs>
        <w:spacing w:after="120"/>
        <w:jc w:val="center"/>
      </w:pPr>
      <w:r>
        <w:tab/>
      </w:r>
      <w:r w:rsidR="001674AA" w:rsidRPr="00463A0F">
        <w:t>Q</w:t>
      </w:r>
      <w:r w:rsidR="001674AA" w:rsidRPr="00463A0F">
        <w:rPr>
          <w:vertAlign w:val="subscript"/>
        </w:rPr>
        <w:t>т</w:t>
      </w:r>
      <w:r w:rsidR="001674AA" w:rsidRPr="00463A0F">
        <w:rPr>
          <w:vertAlign w:val="superscript"/>
        </w:rPr>
        <w:t>м</w:t>
      </w:r>
      <w:r w:rsidR="001674AA" w:rsidRPr="00463A0F">
        <w:t xml:space="preserve"> = </w:t>
      </w:r>
      <w:r w:rsidR="001674AA" w:rsidRPr="00463A0F">
        <w:rPr>
          <w:lang w:val="en-US"/>
        </w:rPr>
        <w:t>V</w:t>
      </w:r>
      <w:r w:rsidR="000127E9" w:rsidRPr="00463A0F">
        <w:t xml:space="preserve"> </w:t>
      </w:r>
      <w:r w:rsidR="001674AA" w:rsidRPr="00463A0F">
        <w:t>*</w:t>
      </w:r>
      <w:r w:rsidR="000127E9" w:rsidRPr="00463A0F">
        <w:t xml:space="preserve"> </w:t>
      </w:r>
      <w:r w:rsidR="001674AA" w:rsidRPr="00463A0F">
        <w:rPr>
          <w:lang w:val="en-US"/>
        </w:rPr>
        <w:t>L</w:t>
      </w:r>
      <w:r w:rsidR="000127E9" w:rsidRPr="00463A0F">
        <w:t xml:space="preserve"> </w:t>
      </w:r>
      <w:r w:rsidR="00171DD5" w:rsidRPr="00463A0F">
        <w:t>* К</w:t>
      </w:r>
      <w:r w:rsidR="00171DD5" w:rsidRPr="00463A0F">
        <w:rPr>
          <w:vertAlign w:val="subscript"/>
        </w:rPr>
        <w:t>т</w:t>
      </w:r>
      <w:r w:rsidR="001674AA" w:rsidRPr="00463A0F">
        <w:t>*</w:t>
      </w:r>
      <w:r w:rsidR="00171DD5" w:rsidRPr="00463A0F">
        <w:t xml:space="preserve"> К</w:t>
      </w:r>
      <w:r w:rsidR="00171DD5" w:rsidRPr="00463A0F">
        <w:rPr>
          <w:vertAlign w:val="subscript"/>
        </w:rPr>
        <w:t>р</w:t>
      </w:r>
      <w:r w:rsidR="00171DD5" w:rsidRPr="00463A0F">
        <w:t xml:space="preserve"> *</w:t>
      </w:r>
      <w:r w:rsidR="000127E9" w:rsidRPr="00463A0F">
        <w:t xml:space="preserve"> </w:t>
      </w:r>
      <w:r w:rsidR="001674AA" w:rsidRPr="00463A0F">
        <w:sym w:font="Symbol" w:char="F072"/>
      </w:r>
      <w:r w:rsidR="000127E9" w:rsidRPr="00463A0F">
        <w:t xml:space="preserve"> </w:t>
      </w:r>
      <w:r w:rsidR="001674AA" w:rsidRPr="00463A0F">
        <w:t>*</w:t>
      </w:r>
      <w:r w:rsidR="000127E9" w:rsidRPr="00463A0F">
        <w:t xml:space="preserve"> </w:t>
      </w:r>
      <w:r w:rsidR="001674AA" w:rsidRPr="00463A0F">
        <w:rPr>
          <w:lang w:val="en-US"/>
        </w:rPr>
        <w:t>K</w:t>
      </w:r>
      <w:r w:rsidR="000127E9" w:rsidRPr="00463A0F">
        <w:t xml:space="preserve"> </w:t>
      </w:r>
      <w:r w:rsidR="001674AA" w:rsidRPr="00463A0F">
        <w:t>*</w:t>
      </w:r>
      <w:r w:rsidR="000127E9" w:rsidRPr="00463A0F">
        <w:t xml:space="preserve"> </w:t>
      </w:r>
      <w:r w:rsidR="001674AA" w:rsidRPr="00463A0F">
        <w:t>(1–0,01</w:t>
      </w:r>
      <w:r w:rsidR="000127E9" w:rsidRPr="00463A0F">
        <w:t xml:space="preserve">* </w:t>
      </w:r>
      <w:r w:rsidR="000127E9" w:rsidRPr="00463A0F">
        <w:rPr>
          <w:lang w:val="en-US"/>
        </w:rPr>
        <w:t>W</w:t>
      </w:r>
      <w:r w:rsidR="000127E9" w:rsidRPr="00463A0F">
        <w:t xml:space="preserve">б) </w:t>
      </w:r>
      <w:r w:rsidR="000E19CA" w:rsidRPr="00463A0F">
        <w:t>*</w:t>
      </w:r>
      <w:r w:rsidR="000127E9" w:rsidRPr="00463A0F">
        <w:t xml:space="preserve"> </w:t>
      </w:r>
      <w:r w:rsidR="000E19CA" w:rsidRPr="00463A0F">
        <w:t>0,001,</w:t>
      </w:r>
      <w:r>
        <w:t xml:space="preserve"> т,</w:t>
      </w:r>
      <w:r>
        <w:tab/>
      </w:r>
      <w:r w:rsidR="00171DD5" w:rsidRPr="00463A0F">
        <w:t>(16</w:t>
      </w:r>
      <w:r w:rsidR="001674AA" w:rsidRPr="00463A0F">
        <w:t>)</w:t>
      </w:r>
    </w:p>
    <w:p w14:paraId="43EFF0C7" w14:textId="77777777" w:rsidR="001674AA" w:rsidRPr="00463A0F" w:rsidRDefault="001674AA" w:rsidP="001674AA">
      <w:pPr>
        <w:pStyle w:val="aff5"/>
        <w:spacing w:after="0"/>
        <w:ind w:left="11" w:firstLine="11"/>
      </w:pPr>
    </w:p>
    <w:p w14:paraId="66F4D7A2" w14:textId="77777777" w:rsidR="00F42FF0" w:rsidRPr="00463A0F" w:rsidRDefault="00F42FF0" w:rsidP="008A77B2">
      <w:pPr>
        <w:tabs>
          <w:tab w:val="left" w:pos="709"/>
          <w:tab w:val="left" w:pos="803"/>
          <w:tab w:val="left" w:pos="2127"/>
          <w:tab w:val="left" w:pos="2836"/>
          <w:tab w:val="left" w:pos="3545"/>
          <w:tab w:val="left" w:pos="4254"/>
          <w:tab w:val="left" w:pos="7098"/>
        </w:tabs>
        <w:spacing w:after="120"/>
        <w:ind w:left="567"/>
        <w:jc w:val="both"/>
      </w:pPr>
      <w:r w:rsidRPr="00463A0F">
        <w:t>где:</w:t>
      </w:r>
    </w:p>
    <w:p w14:paraId="5A015DC8" w14:textId="77777777" w:rsidR="00F42FF0" w:rsidRPr="00463A0F" w:rsidRDefault="00F42FF0" w:rsidP="008A77B2">
      <w:pPr>
        <w:tabs>
          <w:tab w:val="left" w:pos="709"/>
          <w:tab w:val="left" w:pos="803"/>
          <w:tab w:val="left" w:pos="2127"/>
          <w:tab w:val="left" w:pos="2836"/>
          <w:tab w:val="left" w:pos="3545"/>
          <w:tab w:val="left" w:pos="4254"/>
          <w:tab w:val="left" w:pos="7098"/>
        </w:tabs>
        <w:spacing w:after="120"/>
        <w:ind w:left="567"/>
        <w:jc w:val="both"/>
      </w:pPr>
      <w:r w:rsidRPr="00463A0F">
        <w:t>V – объем одного погонного метра трубопровода данного диаметра, м</w:t>
      </w:r>
      <w:r w:rsidRPr="00463A0F">
        <w:rPr>
          <w:vertAlign w:val="superscript"/>
        </w:rPr>
        <w:t>3</w:t>
      </w:r>
      <w:r w:rsidRPr="00463A0F">
        <w:t>;</w:t>
      </w:r>
    </w:p>
    <w:p w14:paraId="0177AC22" w14:textId="77777777" w:rsidR="00F42FF0" w:rsidRPr="00463A0F" w:rsidRDefault="00F42FF0" w:rsidP="008A77B2">
      <w:pPr>
        <w:tabs>
          <w:tab w:val="left" w:pos="709"/>
          <w:tab w:val="left" w:pos="803"/>
          <w:tab w:val="left" w:pos="2127"/>
          <w:tab w:val="left" w:pos="2836"/>
          <w:tab w:val="left" w:pos="3545"/>
          <w:tab w:val="left" w:pos="4254"/>
          <w:tab w:val="left" w:pos="7098"/>
        </w:tabs>
        <w:spacing w:after="120"/>
        <w:ind w:left="567"/>
        <w:jc w:val="both"/>
      </w:pPr>
      <w:r w:rsidRPr="00463A0F">
        <w:t>L - длина трубопровода данного диаметра, м;</w:t>
      </w:r>
    </w:p>
    <w:p w14:paraId="67134C19" w14:textId="77777777" w:rsidR="00F42FF0" w:rsidRPr="00463A0F" w:rsidRDefault="00F42FF0" w:rsidP="008A77B2">
      <w:pPr>
        <w:tabs>
          <w:tab w:val="left" w:pos="709"/>
          <w:tab w:val="left" w:pos="803"/>
          <w:tab w:val="left" w:pos="2127"/>
          <w:tab w:val="left" w:pos="2836"/>
          <w:tab w:val="left" w:pos="3545"/>
          <w:tab w:val="left" w:pos="4254"/>
          <w:tab w:val="left" w:pos="7098"/>
        </w:tabs>
        <w:spacing w:after="120"/>
        <w:ind w:left="567"/>
        <w:jc w:val="both"/>
      </w:pPr>
      <w:r w:rsidRPr="00463A0F">
        <w:sym w:font="Symbol" w:char="F072"/>
      </w:r>
      <w:r w:rsidRPr="00463A0F">
        <w:t xml:space="preserve"> – плотность нефти, приведенная к условиям измерения по среднему значению в начале и конце трубопровода, кг/м</w:t>
      </w:r>
      <w:r w:rsidRPr="00463A0F">
        <w:rPr>
          <w:vertAlign w:val="superscript"/>
        </w:rPr>
        <w:t>3</w:t>
      </w:r>
      <w:r w:rsidRPr="00463A0F">
        <w:t>;</w:t>
      </w:r>
    </w:p>
    <w:p w14:paraId="6A5B3A51" w14:textId="77777777" w:rsidR="00F42FF0" w:rsidRPr="00463A0F" w:rsidRDefault="00F42FF0" w:rsidP="008A77B2">
      <w:pPr>
        <w:tabs>
          <w:tab w:val="left" w:pos="709"/>
          <w:tab w:val="left" w:pos="803"/>
          <w:tab w:val="left" w:pos="2127"/>
          <w:tab w:val="left" w:pos="2836"/>
          <w:tab w:val="left" w:pos="3545"/>
          <w:tab w:val="left" w:pos="4254"/>
          <w:tab w:val="left" w:pos="7098"/>
        </w:tabs>
        <w:spacing w:after="120"/>
        <w:ind w:left="567"/>
        <w:jc w:val="both"/>
      </w:pPr>
      <w:r w:rsidRPr="00463A0F">
        <w:t>К– коэффициент заполнения</w:t>
      </w:r>
      <w:r w:rsidR="00171DD5" w:rsidRPr="00463A0F">
        <w:t xml:space="preserve"> трубопровода</w:t>
      </w:r>
      <w:r w:rsidRPr="00463A0F">
        <w:t>;</w:t>
      </w:r>
    </w:p>
    <w:p w14:paraId="48D9158F" w14:textId="77777777" w:rsidR="00F42FF0" w:rsidRPr="00463A0F" w:rsidRDefault="00F42FF0" w:rsidP="008A77B2">
      <w:pPr>
        <w:tabs>
          <w:tab w:val="left" w:pos="709"/>
          <w:tab w:val="left" w:pos="803"/>
          <w:tab w:val="left" w:pos="2127"/>
          <w:tab w:val="left" w:pos="2836"/>
          <w:tab w:val="left" w:pos="3545"/>
          <w:tab w:val="left" w:pos="4254"/>
          <w:tab w:val="left" w:pos="7098"/>
        </w:tabs>
        <w:spacing w:after="120"/>
        <w:ind w:left="567"/>
        <w:jc w:val="both"/>
      </w:pPr>
      <w:r w:rsidRPr="00463A0F">
        <w:t>W</w:t>
      </w:r>
      <w:r w:rsidRPr="00463A0F">
        <w:rPr>
          <w:vertAlign w:val="subscript"/>
        </w:rPr>
        <w:t>б</w:t>
      </w:r>
      <w:r w:rsidRPr="00463A0F">
        <w:t xml:space="preserve"> – содержание балласта по среднему значению в</w:t>
      </w:r>
      <w:r w:rsidR="00171DD5" w:rsidRPr="00463A0F">
        <w:t xml:space="preserve"> начале и конце трубопровода, %;</w:t>
      </w:r>
    </w:p>
    <w:p w14:paraId="4B1CEA83" w14:textId="77777777" w:rsidR="00171DD5" w:rsidRPr="00463A0F" w:rsidRDefault="007B34E8" w:rsidP="008A77B2">
      <w:pPr>
        <w:tabs>
          <w:tab w:val="left" w:pos="720"/>
          <w:tab w:val="left" w:pos="803"/>
          <w:tab w:val="left" w:pos="2127"/>
          <w:tab w:val="left" w:pos="2836"/>
          <w:tab w:val="left" w:pos="3545"/>
          <w:tab w:val="left" w:pos="4254"/>
          <w:tab w:val="left" w:pos="7098"/>
        </w:tabs>
        <w:spacing w:after="120"/>
        <w:ind w:left="567"/>
        <w:jc w:val="both"/>
      </w:pPr>
      <m:oMath>
        <m:sSub>
          <m:sSubPr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eastAsia="ru-RU"/>
              </w:rPr>
              <m:t>К</m:t>
            </m:r>
          </m:e>
          <m:sub>
            <m:r>
              <w:rPr>
                <w:rFonts w:ascii="Cambria Math" w:hAnsi="Cambria Math"/>
                <w:sz w:val="26"/>
                <w:szCs w:val="26"/>
                <w:lang w:val="en-US" w:eastAsia="ru-RU"/>
              </w:rPr>
              <m:t>t</m:t>
            </m:r>
          </m:sub>
        </m:sSub>
      </m:oMath>
      <w:r w:rsidR="00171DD5" w:rsidRPr="00463A0F">
        <w:t> – коэффициент, учитывающий влияние температуры нефти в трубопроводе;</w:t>
      </w:r>
    </w:p>
    <w:p w14:paraId="2F5D7C15" w14:textId="77777777" w:rsidR="00171DD5" w:rsidRPr="00463A0F" w:rsidRDefault="007B34E8" w:rsidP="00EE5A1A">
      <w:pPr>
        <w:tabs>
          <w:tab w:val="left" w:pos="720"/>
          <w:tab w:val="left" w:pos="803"/>
          <w:tab w:val="left" w:pos="2127"/>
          <w:tab w:val="left" w:pos="2836"/>
          <w:tab w:val="left" w:pos="3545"/>
          <w:tab w:val="left" w:pos="4254"/>
          <w:tab w:val="left" w:pos="7098"/>
        </w:tabs>
        <w:spacing w:after="120"/>
        <w:ind w:left="567"/>
        <w:jc w:val="both"/>
      </w:pPr>
      <m:oMath>
        <m:sSub>
          <m:sSubPr>
            <m:ctrlPr>
              <w:rPr>
                <w:rFonts w:ascii="Cambria Math" w:hAnsi="Cambria Math"/>
                <w:sz w:val="26"/>
                <w:szCs w:val="26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eastAsia="ru-RU"/>
              </w:rPr>
              <m:t>P</m:t>
            </m:r>
          </m:sub>
        </m:sSub>
      </m:oMath>
      <w:r w:rsidR="00171DD5" w:rsidRPr="00463A0F">
        <w:t> – коэффициент, учитывающий влияние давления нефти в трубопроводе.</w:t>
      </w:r>
    </w:p>
    <w:p w14:paraId="306DF8F6" w14:textId="04F849CA" w:rsidR="00171DD5" w:rsidRPr="00463A0F" w:rsidRDefault="00171DD5" w:rsidP="00EE5A1A">
      <w:pPr>
        <w:pStyle w:val="ab"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  <w:lang w:eastAsia="en-US"/>
        </w:rPr>
      </w:pPr>
      <w:r w:rsidRPr="00463A0F">
        <w:rPr>
          <w:rFonts w:ascii="Arial" w:hAnsi="Arial" w:cs="Arial"/>
          <w:b/>
          <w:sz w:val="20"/>
          <w:szCs w:val="20"/>
          <w:lang w:eastAsia="en-US"/>
        </w:rPr>
        <w:t xml:space="preserve">Таблица </w:t>
      </w:r>
      <w:r w:rsidRPr="00463A0F">
        <w:rPr>
          <w:rFonts w:ascii="Arial" w:hAnsi="Arial" w:cs="Arial"/>
          <w:b/>
          <w:sz w:val="20"/>
          <w:szCs w:val="20"/>
          <w:lang w:eastAsia="en-US"/>
        </w:rPr>
        <w:fldChar w:fldCharType="begin"/>
      </w:r>
      <w:r w:rsidRPr="00463A0F">
        <w:rPr>
          <w:rFonts w:ascii="Arial" w:hAnsi="Arial" w:cs="Arial"/>
          <w:b/>
          <w:sz w:val="20"/>
          <w:szCs w:val="20"/>
          <w:lang w:eastAsia="en-US"/>
        </w:rPr>
        <w:instrText xml:space="preserve"> SEQ Таблица \* ARABIC </w:instrText>
      </w:r>
      <w:r w:rsidRPr="00463A0F">
        <w:rPr>
          <w:rFonts w:ascii="Arial" w:hAnsi="Arial" w:cs="Arial"/>
          <w:b/>
          <w:sz w:val="20"/>
          <w:szCs w:val="20"/>
          <w:lang w:eastAsia="en-US"/>
        </w:rPr>
        <w:fldChar w:fldCharType="separate"/>
      </w:r>
      <w:r w:rsidR="00861CAA">
        <w:rPr>
          <w:rFonts w:ascii="Arial" w:hAnsi="Arial" w:cs="Arial"/>
          <w:b/>
          <w:noProof/>
          <w:sz w:val="20"/>
          <w:szCs w:val="20"/>
          <w:lang w:eastAsia="en-US"/>
        </w:rPr>
        <w:t>1</w:t>
      </w:r>
      <w:r w:rsidRPr="00463A0F">
        <w:rPr>
          <w:rFonts w:ascii="Arial" w:hAnsi="Arial" w:cs="Arial"/>
          <w:b/>
          <w:sz w:val="20"/>
          <w:szCs w:val="20"/>
          <w:lang w:eastAsia="en-US"/>
        </w:rPr>
        <w:fldChar w:fldCharType="end"/>
      </w:r>
    </w:p>
    <w:p w14:paraId="05F4CC37" w14:textId="77777777" w:rsidR="00171DD5" w:rsidRPr="00463A0F" w:rsidRDefault="00171DD5" w:rsidP="00927B78">
      <w:pPr>
        <w:tabs>
          <w:tab w:val="left" w:pos="720"/>
        </w:tabs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463A0F">
        <w:rPr>
          <w:rFonts w:ascii="Arial" w:hAnsi="Arial" w:cs="Arial"/>
          <w:b/>
          <w:sz w:val="20"/>
          <w:szCs w:val="20"/>
        </w:rPr>
        <w:t xml:space="preserve">Значение поправочного коэффициента </w:t>
      </w:r>
      <m:oMath>
        <m:sSub>
          <m:sSub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Arial" w:cs="Arial"/>
                <w:sz w:val="20"/>
                <w:szCs w:val="20"/>
              </w:rPr>
              <m:t>К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sz w:val="20"/>
                <w:szCs w:val="20"/>
                <w:lang w:val="en-US"/>
              </w:rPr>
              <m:t>t</m:t>
            </m:r>
          </m:sub>
        </m:sSub>
      </m:oMath>
      <w:r w:rsidRPr="00463A0F">
        <w:rPr>
          <w:rFonts w:ascii="Arial" w:hAnsi="Arial" w:cs="Arial"/>
          <w:b/>
          <w:sz w:val="20"/>
          <w:szCs w:val="20"/>
        </w:rPr>
        <w:t xml:space="preserve"> в зависимости от средней температуры нефти (t) в стальном трубопроводе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83"/>
        <w:gridCol w:w="1183"/>
        <w:gridCol w:w="1184"/>
        <w:gridCol w:w="1253"/>
        <w:gridCol w:w="1115"/>
        <w:gridCol w:w="1184"/>
        <w:gridCol w:w="1184"/>
        <w:gridCol w:w="1322"/>
      </w:tblGrid>
      <w:tr w:rsidR="00171DD5" w:rsidRPr="00463A0F" w14:paraId="7D4B2E1B" w14:textId="77777777" w:rsidTr="00EE5A1A">
        <w:trPr>
          <w:trHeight w:val="413"/>
          <w:tblHeader/>
        </w:trPr>
        <w:tc>
          <w:tcPr>
            <w:tcW w:w="6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1B4AFB1A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3A0F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>t</w:t>
            </w:r>
            <w:r w:rsidRPr="00463A0F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Pr="00463A0F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о</w:t>
            </w:r>
            <w:r w:rsidRPr="00463A0F">
              <w:rPr>
                <w:rFonts w:ascii="Arial" w:hAnsi="Arial" w:cs="Arial"/>
                <w:b/>
                <w:sz w:val="16"/>
                <w:szCs w:val="16"/>
              </w:rPr>
              <w:t>С</w:t>
            </w:r>
          </w:p>
        </w:tc>
        <w:tc>
          <w:tcPr>
            <w:tcW w:w="6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268FD2DD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  <w:i/>
                <w:sz w:val="16"/>
                <w:szCs w:val="16"/>
                <w:vertAlign w:val="subscript"/>
              </w:rPr>
            </w:pPr>
            <w:r w:rsidRPr="00463A0F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>K</w:t>
            </w:r>
            <w:r w:rsidRPr="00463A0F">
              <w:rPr>
                <w:rFonts w:ascii="Arial" w:hAnsi="Arial" w:cs="Arial"/>
                <w:b/>
                <w:i/>
                <w:sz w:val="16"/>
                <w:szCs w:val="16"/>
                <w:vertAlign w:val="subscript"/>
                <w:lang w:val="en-US"/>
              </w:rPr>
              <w:t>t</w:t>
            </w:r>
          </w:p>
        </w:tc>
        <w:tc>
          <w:tcPr>
            <w:tcW w:w="6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76992786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3A0F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>t</w:t>
            </w:r>
            <w:r w:rsidRPr="00463A0F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Pr="00463A0F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о</w:t>
            </w:r>
            <w:r w:rsidRPr="00463A0F">
              <w:rPr>
                <w:rFonts w:ascii="Arial" w:hAnsi="Arial" w:cs="Arial"/>
                <w:b/>
                <w:sz w:val="16"/>
                <w:szCs w:val="16"/>
              </w:rPr>
              <w:t>С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6C8E2535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  <w:i/>
                <w:sz w:val="16"/>
                <w:szCs w:val="16"/>
                <w:vertAlign w:val="subscript"/>
              </w:rPr>
            </w:pPr>
            <w:r w:rsidRPr="00463A0F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>K</w:t>
            </w:r>
            <w:r w:rsidRPr="00463A0F">
              <w:rPr>
                <w:rFonts w:ascii="Arial" w:hAnsi="Arial" w:cs="Arial"/>
                <w:b/>
                <w:i/>
                <w:sz w:val="16"/>
                <w:szCs w:val="16"/>
                <w:vertAlign w:val="subscript"/>
                <w:lang w:val="en-US"/>
              </w:rPr>
              <w:t>t</w:t>
            </w:r>
          </w:p>
        </w:tc>
        <w:tc>
          <w:tcPr>
            <w:tcW w:w="5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243640E4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3A0F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>t</w:t>
            </w:r>
            <w:r w:rsidRPr="00463A0F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Pr="00463A0F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о</w:t>
            </w:r>
            <w:r w:rsidRPr="00463A0F">
              <w:rPr>
                <w:rFonts w:ascii="Arial" w:hAnsi="Arial" w:cs="Arial"/>
                <w:b/>
                <w:sz w:val="16"/>
                <w:szCs w:val="16"/>
              </w:rPr>
              <w:t>С</w:t>
            </w:r>
          </w:p>
        </w:tc>
        <w:tc>
          <w:tcPr>
            <w:tcW w:w="6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50642E30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  <w:i/>
                <w:sz w:val="16"/>
                <w:szCs w:val="16"/>
                <w:vertAlign w:val="subscript"/>
              </w:rPr>
            </w:pPr>
            <w:r w:rsidRPr="00463A0F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>K</w:t>
            </w:r>
            <w:r w:rsidRPr="00463A0F">
              <w:rPr>
                <w:rFonts w:ascii="Arial" w:hAnsi="Arial" w:cs="Arial"/>
                <w:b/>
                <w:i/>
                <w:sz w:val="16"/>
                <w:szCs w:val="16"/>
                <w:vertAlign w:val="subscript"/>
                <w:lang w:val="en-US"/>
              </w:rPr>
              <w:t>t</w:t>
            </w:r>
          </w:p>
        </w:tc>
        <w:tc>
          <w:tcPr>
            <w:tcW w:w="6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2E4CCC98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3A0F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>t</w:t>
            </w:r>
            <w:r w:rsidRPr="00463A0F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Pr="00463A0F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о</w:t>
            </w:r>
            <w:r w:rsidRPr="00463A0F">
              <w:rPr>
                <w:rFonts w:ascii="Arial" w:hAnsi="Arial" w:cs="Arial"/>
                <w:b/>
                <w:sz w:val="16"/>
                <w:szCs w:val="16"/>
              </w:rPr>
              <w:t>С</w:t>
            </w:r>
          </w:p>
        </w:tc>
        <w:tc>
          <w:tcPr>
            <w:tcW w:w="6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53519EF0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  <w:i/>
                <w:sz w:val="16"/>
                <w:szCs w:val="16"/>
                <w:vertAlign w:val="subscript"/>
              </w:rPr>
            </w:pPr>
            <w:r w:rsidRPr="00463A0F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>K</w:t>
            </w:r>
            <w:r w:rsidRPr="00463A0F">
              <w:rPr>
                <w:rFonts w:ascii="Arial" w:hAnsi="Arial" w:cs="Arial"/>
                <w:b/>
                <w:i/>
                <w:sz w:val="16"/>
                <w:szCs w:val="16"/>
                <w:vertAlign w:val="subscript"/>
                <w:lang w:val="en-US"/>
              </w:rPr>
              <w:t>t</w:t>
            </w:r>
          </w:p>
        </w:tc>
      </w:tr>
      <w:tr w:rsidR="00171DD5" w:rsidRPr="003C1AD4" w14:paraId="55FABB2F" w14:textId="77777777" w:rsidTr="00EE5A1A">
        <w:trPr>
          <w:trHeight w:val="101"/>
          <w:tblHeader/>
        </w:trPr>
        <w:tc>
          <w:tcPr>
            <w:tcW w:w="6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4834C89B" w14:textId="77777777" w:rsidR="00171DD5" w:rsidRPr="00EE5A1A" w:rsidRDefault="00171DD5" w:rsidP="001F0A8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1</w:t>
            </w:r>
          </w:p>
        </w:tc>
        <w:tc>
          <w:tcPr>
            <w:tcW w:w="6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2C00B375" w14:textId="77777777" w:rsidR="00171DD5" w:rsidRPr="00EE5A1A" w:rsidRDefault="00171DD5" w:rsidP="001F0A8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2</w:t>
            </w:r>
          </w:p>
        </w:tc>
        <w:tc>
          <w:tcPr>
            <w:tcW w:w="6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31F15E7B" w14:textId="77777777" w:rsidR="00171DD5" w:rsidRPr="00EE5A1A" w:rsidRDefault="00171DD5" w:rsidP="001F0A8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3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13C25965" w14:textId="77777777" w:rsidR="00171DD5" w:rsidRPr="00EE5A1A" w:rsidRDefault="00171DD5" w:rsidP="001F0A8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4</w:t>
            </w:r>
          </w:p>
        </w:tc>
        <w:tc>
          <w:tcPr>
            <w:tcW w:w="5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21EC40D3" w14:textId="77777777" w:rsidR="00171DD5" w:rsidRPr="00EE5A1A" w:rsidRDefault="00171DD5" w:rsidP="001F0A8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5</w:t>
            </w:r>
          </w:p>
        </w:tc>
        <w:tc>
          <w:tcPr>
            <w:tcW w:w="6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7F7F9CEA" w14:textId="77777777" w:rsidR="00171DD5" w:rsidRPr="00EE5A1A" w:rsidRDefault="00171DD5" w:rsidP="001F0A8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6</w:t>
            </w:r>
          </w:p>
        </w:tc>
        <w:tc>
          <w:tcPr>
            <w:tcW w:w="6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5DB3BB09" w14:textId="77777777" w:rsidR="00171DD5" w:rsidRPr="00EE5A1A" w:rsidRDefault="00171DD5" w:rsidP="001F0A8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7</w:t>
            </w:r>
          </w:p>
        </w:tc>
        <w:tc>
          <w:tcPr>
            <w:tcW w:w="6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531B3630" w14:textId="77777777" w:rsidR="00171DD5" w:rsidRPr="00EE5A1A" w:rsidRDefault="00171DD5" w:rsidP="001F0A8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8</w:t>
            </w:r>
          </w:p>
        </w:tc>
      </w:tr>
      <w:tr w:rsidR="00171DD5" w:rsidRPr="00463A0F" w14:paraId="028609F9" w14:textId="77777777" w:rsidTr="001F0A8A">
        <w:trPr>
          <w:trHeight w:val="243"/>
        </w:trPr>
        <w:tc>
          <w:tcPr>
            <w:tcW w:w="616" w:type="pct"/>
            <w:tcBorders>
              <w:top w:val="single" w:sz="12" w:space="0" w:color="auto"/>
            </w:tcBorders>
          </w:tcPr>
          <w:p w14:paraId="0EEBDB8F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-10</w:t>
            </w:r>
          </w:p>
        </w:tc>
        <w:tc>
          <w:tcPr>
            <w:tcW w:w="616" w:type="pct"/>
            <w:tcBorders>
              <w:top w:val="single" w:sz="12" w:space="0" w:color="auto"/>
            </w:tcBorders>
          </w:tcPr>
          <w:p w14:paraId="0952BC7E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0,99899</w:t>
            </w:r>
          </w:p>
        </w:tc>
        <w:tc>
          <w:tcPr>
            <w:tcW w:w="616" w:type="pct"/>
            <w:tcBorders>
              <w:top w:val="single" w:sz="12" w:space="0" w:color="auto"/>
            </w:tcBorders>
          </w:tcPr>
          <w:p w14:paraId="4615E273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5</w:t>
            </w:r>
          </w:p>
        </w:tc>
        <w:tc>
          <w:tcPr>
            <w:tcW w:w="652" w:type="pct"/>
            <w:tcBorders>
              <w:top w:val="single" w:sz="12" w:space="0" w:color="auto"/>
            </w:tcBorders>
          </w:tcPr>
          <w:p w14:paraId="509D23DA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0,99950</w:t>
            </w:r>
          </w:p>
        </w:tc>
        <w:tc>
          <w:tcPr>
            <w:tcW w:w="580" w:type="pct"/>
            <w:tcBorders>
              <w:top w:val="single" w:sz="12" w:space="0" w:color="auto"/>
            </w:tcBorders>
          </w:tcPr>
          <w:p w14:paraId="37754660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20</w:t>
            </w:r>
          </w:p>
        </w:tc>
        <w:tc>
          <w:tcPr>
            <w:tcW w:w="616" w:type="pct"/>
            <w:tcBorders>
              <w:top w:val="single" w:sz="12" w:space="0" w:color="auto"/>
            </w:tcBorders>
          </w:tcPr>
          <w:p w14:paraId="2919A519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1,00000</w:t>
            </w:r>
          </w:p>
        </w:tc>
        <w:tc>
          <w:tcPr>
            <w:tcW w:w="616" w:type="pct"/>
            <w:tcBorders>
              <w:top w:val="single" w:sz="12" w:space="0" w:color="auto"/>
            </w:tcBorders>
          </w:tcPr>
          <w:p w14:paraId="57DF69DA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35</w:t>
            </w:r>
          </w:p>
        </w:tc>
        <w:tc>
          <w:tcPr>
            <w:tcW w:w="688" w:type="pct"/>
            <w:tcBorders>
              <w:top w:val="single" w:sz="12" w:space="0" w:color="auto"/>
            </w:tcBorders>
          </w:tcPr>
          <w:p w14:paraId="30ECABC2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1,00050</w:t>
            </w:r>
          </w:p>
        </w:tc>
      </w:tr>
      <w:tr w:rsidR="00171DD5" w:rsidRPr="00463A0F" w14:paraId="6F3406FD" w14:textId="77777777" w:rsidTr="001F0A8A">
        <w:trPr>
          <w:trHeight w:val="64"/>
        </w:trPr>
        <w:tc>
          <w:tcPr>
            <w:tcW w:w="616" w:type="pct"/>
          </w:tcPr>
          <w:p w14:paraId="6B39366C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-9</w:t>
            </w:r>
          </w:p>
        </w:tc>
        <w:tc>
          <w:tcPr>
            <w:tcW w:w="616" w:type="pct"/>
          </w:tcPr>
          <w:p w14:paraId="0CE9CA72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0,99903</w:t>
            </w:r>
          </w:p>
        </w:tc>
        <w:tc>
          <w:tcPr>
            <w:tcW w:w="616" w:type="pct"/>
          </w:tcPr>
          <w:p w14:paraId="00082F8A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6</w:t>
            </w:r>
          </w:p>
        </w:tc>
        <w:tc>
          <w:tcPr>
            <w:tcW w:w="652" w:type="pct"/>
          </w:tcPr>
          <w:p w14:paraId="5514767B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0,99953</w:t>
            </w:r>
          </w:p>
        </w:tc>
        <w:tc>
          <w:tcPr>
            <w:tcW w:w="580" w:type="pct"/>
          </w:tcPr>
          <w:p w14:paraId="0D12331E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21</w:t>
            </w:r>
          </w:p>
        </w:tc>
        <w:tc>
          <w:tcPr>
            <w:tcW w:w="616" w:type="pct"/>
          </w:tcPr>
          <w:p w14:paraId="0E3FAC44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1,00003</w:t>
            </w:r>
          </w:p>
        </w:tc>
        <w:tc>
          <w:tcPr>
            <w:tcW w:w="616" w:type="pct"/>
          </w:tcPr>
          <w:p w14:paraId="3BC0602E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36</w:t>
            </w:r>
          </w:p>
        </w:tc>
        <w:tc>
          <w:tcPr>
            <w:tcW w:w="688" w:type="pct"/>
          </w:tcPr>
          <w:p w14:paraId="5E369662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1,00054</w:t>
            </w:r>
          </w:p>
        </w:tc>
      </w:tr>
      <w:tr w:rsidR="00171DD5" w:rsidRPr="00463A0F" w14:paraId="0F35C274" w14:textId="77777777" w:rsidTr="001F0A8A">
        <w:trPr>
          <w:trHeight w:val="243"/>
        </w:trPr>
        <w:tc>
          <w:tcPr>
            <w:tcW w:w="616" w:type="pct"/>
          </w:tcPr>
          <w:p w14:paraId="39FD0C80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-8</w:t>
            </w:r>
          </w:p>
        </w:tc>
        <w:tc>
          <w:tcPr>
            <w:tcW w:w="616" w:type="pct"/>
          </w:tcPr>
          <w:p w14:paraId="3BD55641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0,99906</w:t>
            </w:r>
          </w:p>
        </w:tc>
        <w:tc>
          <w:tcPr>
            <w:tcW w:w="616" w:type="pct"/>
          </w:tcPr>
          <w:p w14:paraId="025AC798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7</w:t>
            </w:r>
          </w:p>
        </w:tc>
        <w:tc>
          <w:tcPr>
            <w:tcW w:w="652" w:type="pct"/>
          </w:tcPr>
          <w:p w14:paraId="6FA7CCBC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0,99956</w:t>
            </w:r>
          </w:p>
        </w:tc>
        <w:tc>
          <w:tcPr>
            <w:tcW w:w="580" w:type="pct"/>
          </w:tcPr>
          <w:p w14:paraId="1366432F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22</w:t>
            </w:r>
          </w:p>
        </w:tc>
        <w:tc>
          <w:tcPr>
            <w:tcW w:w="616" w:type="pct"/>
          </w:tcPr>
          <w:p w14:paraId="552C286E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1,00007</w:t>
            </w:r>
          </w:p>
        </w:tc>
        <w:tc>
          <w:tcPr>
            <w:tcW w:w="616" w:type="pct"/>
          </w:tcPr>
          <w:p w14:paraId="1A17F34F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37</w:t>
            </w:r>
          </w:p>
        </w:tc>
        <w:tc>
          <w:tcPr>
            <w:tcW w:w="688" w:type="pct"/>
          </w:tcPr>
          <w:p w14:paraId="23DDCE08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1,00057</w:t>
            </w:r>
          </w:p>
        </w:tc>
      </w:tr>
      <w:tr w:rsidR="00171DD5" w:rsidRPr="00463A0F" w14:paraId="0F77330A" w14:textId="77777777" w:rsidTr="001F0A8A">
        <w:trPr>
          <w:trHeight w:val="71"/>
        </w:trPr>
        <w:tc>
          <w:tcPr>
            <w:tcW w:w="616" w:type="pct"/>
          </w:tcPr>
          <w:p w14:paraId="1C71A2CD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-7</w:t>
            </w:r>
          </w:p>
        </w:tc>
        <w:tc>
          <w:tcPr>
            <w:tcW w:w="616" w:type="pct"/>
          </w:tcPr>
          <w:p w14:paraId="4E7F50F6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0,99909</w:t>
            </w:r>
          </w:p>
        </w:tc>
        <w:tc>
          <w:tcPr>
            <w:tcW w:w="616" w:type="pct"/>
          </w:tcPr>
          <w:p w14:paraId="0551D9F1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8</w:t>
            </w:r>
          </w:p>
        </w:tc>
        <w:tc>
          <w:tcPr>
            <w:tcW w:w="652" w:type="pct"/>
          </w:tcPr>
          <w:p w14:paraId="3022AD98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0,99960</w:t>
            </w:r>
          </w:p>
        </w:tc>
        <w:tc>
          <w:tcPr>
            <w:tcW w:w="580" w:type="pct"/>
          </w:tcPr>
          <w:p w14:paraId="3D6A7F27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23</w:t>
            </w:r>
          </w:p>
        </w:tc>
        <w:tc>
          <w:tcPr>
            <w:tcW w:w="616" w:type="pct"/>
          </w:tcPr>
          <w:p w14:paraId="399CDA54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1,00010</w:t>
            </w:r>
          </w:p>
        </w:tc>
        <w:tc>
          <w:tcPr>
            <w:tcW w:w="616" w:type="pct"/>
          </w:tcPr>
          <w:p w14:paraId="51709637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38</w:t>
            </w:r>
          </w:p>
        </w:tc>
        <w:tc>
          <w:tcPr>
            <w:tcW w:w="688" w:type="pct"/>
          </w:tcPr>
          <w:p w14:paraId="673FA3AE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1,00060</w:t>
            </w:r>
          </w:p>
        </w:tc>
      </w:tr>
      <w:tr w:rsidR="00171DD5" w:rsidRPr="00463A0F" w14:paraId="4F5AFA0A" w14:textId="77777777" w:rsidTr="001F0A8A">
        <w:trPr>
          <w:trHeight w:val="229"/>
        </w:trPr>
        <w:tc>
          <w:tcPr>
            <w:tcW w:w="616" w:type="pct"/>
          </w:tcPr>
          <w:p w14:paraId="6AEDBE87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-6</w:t>
            </w:r>
          </w:p>
        </w:tc>
        <w:tc>
          <w:tcPr>
            <w:tcW w:w="616" w:type="pct"/>
          </w:tcPr>
          <w:p w14:paraId="3DB32E37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0,99913</w:t>
            </w:r>
          </w:p>
        </w:tc>
        <w:tc>
          <w:tcPr>
            <w:tcW w:w="616" w:type="pct"/>
          </w:tcPr>
          <w:p w14:paraId="1E00C07C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9</w:t>
            </w:r>
          </w:p>
        </w:tc>
        <w:tc>
          <w:tcPr>
            <w:tcW w:w="652" w:type="pct"/>
          </w:tcPr>
          <w:p w14:paraId="1DE519FC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0,99963</w:t>
            </w:r>
          </w:p>
        </w:tc>
        <w:tc>
          <w:tcPr>
            <w:tcW w:w="580" w:type="pct"/>
          </w:tcPr>
          <w:p w14:paraId="79229037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24</w:t>
            </w:r>
          </w:p>
        </w:tc>
        <w:tc>
          <w:tcPr>
            <w:tcW w:w="616" w:type="pct"/>
          </w:tcPr>
          <w:p w14:paraId="3E038C9C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1,00013</w:t>
            </w:r>
          </w:p>
        </w:tc>
        <w:tc>
          <w:tcPr>
            <w:tcW w:w="616" w:type="pct"/>
          </w:tcPr>
          <w:p w14:paraId="2936159D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39</w:t>
            </w:r>
          </w:p>
        </w:tc>
        <w:tc>
          <w:tcPr>
            <w:tcW w:w="688" w:type="pct"/>
          </w:tcPr>
          <w:p w14:paraId="1AE7F2D1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1,00064</w:t>
            </w:r>
          </w:p>
        </w:tc>
      </w:tr>
      <w:tr w:rsidR="00171DD5" w:rsidRPr="00463A0F" w14:paraId="13A3DDD6" w14:textId="77777777" w:rsidTr="001F0A8A">
        <w:trPr>
          <w:trHeight w:val="75"/>
        </w:trPr>
        <w:tc>
          <w:tcPr>
            <w:tcW w:w="616" w:type="pct"/>
          </w:tcPr>
          <w:p w14:paraId="703741B9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-5</w:t>
            </w:r>
          </w:p>
        </w:tc>
        <w:tc>
          <w:tcPr>
            <w:tcW w:w="616" w:type="pct"/>
          </w:tcPr>
          <w:p w14:paraId="12E14C39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0,99916</w:t>
            </w:r>
          </w:p>
        </w:tc>
        <w:tc>
          <w:tcPr>
            <w:tcW w:w="616" w:type="pct"/>
          </w:tcPr>
          <w:p w14:paraId="6835DD7A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10</w:t>
            </w:r>
          </w:p>
        </w:tc>
        <w:tc>
          <w:tcPr>
            <w:tcW w:w="652" w:type="pct"/>
          </w:tcPr>
          <w:p w14:paraId="757E890E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0,99966</w:t>
            </w:r>
          </w:p>
        </w:tc>
        <w:tc>
          <w:tcPr>
            <w:tcW w:w="580" w:type="pct"/>
          </w:tcPr>
          <w:p w14:paraId="125CC1F8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25</w:t>
            </w:r>
          </w:p>
        </w:tc>
        <w:tc>
          <w:tcPr>
            <w:tcW w:w="616" w:type="pct"/>
          </w:tcPr>
          <w:p w14:paraId="0B89FF85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1,00017</w:t>
            </w:r>
          </w:p>
        </w:tc>
        <w:tc>
          <w:tcPr>
            <w:tcW w:w="616" w:type="pct"/>
          </w:tcPr>
          <w:p w14:paraId="481C3C2D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40</w:t>
            </w:r>
          </w:p>
        </w:tc>
        <w:tc>
          <w:tcPr>
            <w:tcW w:w="688" w:type="pct"/>
          </w:tcPr>
          <w:p w14:paraId="7E3D6049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1,00067</w:t>
            </w:r>
          </w:p>
        </w:tc>
      </w:tr>
      <w:tr w:rsidR="00171DD5" w:rsidRPr="00463A0F" w14:paraId="391CECB5" w14:textId="77777777" w:rsidTr="001F0A8A">
        <w:trPr>
          <w:trHeight w:val="223"/>
        </w:trPr>
        <w:tc>
          <w:tcPr>
            <w:tcW w:w="616" w:type="pct"/>
          </w:tcPr>
          <w:p w14:paraId="10822466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-4</w:t>
            </w:r>
          </w:p>
        </w:tc>
        <w:tc>
          <w:tcPr>
            <w:tcW w:w="616" w:type="pct"/>
          </w:tcPr>
          <w:p w14:paraId="6BBB25BC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0,99919</w:t>
            </w:r>
          </w:p>
        </w:tc>
        <w:tc>
          <w:tcPr>
            <w:tcW w:w="616" w:type="pct"/>
          </w:tcPr>
          <w:p w14:paraId="05A37E7C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11</w:t>
            </w:r>
          </w:p>
        </w:tc>
        <w:tc>
          <w:tcPr>
            <w:tcW w:w="652" w:type="pct"/>
          </w:tcPr>
          <w:p w14:paraId="6C37FEC9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0,99970</w:t>
            </w:r>
          </w:p>
        </w:tc>
        <w:tc>
          <w:tcPr>
            <w:tcW w:w="580" w:type="pct"/>
          </w:tcPr>
          <w:p w14:paraId="3B365783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26</w:t>
            </w:r>
          </w:p>
        </w:tc>
        <w:tc>
          <w:tcPr>
            <w:tcW w:w="616" w:type="pct"/>
          </w:tcPr>
          <w:p w14:paraId="2EC8050C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1,00020</w:t>
            </w:r>
          </w:p>
        </w:tc>
        <w:tc>
          <w:tcPr>
            <w:tcW w:w="616" w:type="pct"/>
          </w:tcPr>
          <w:p w14:paraId="4A7669A3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41</w:t>
            </w:r>
          </w:p>
        </w:tc>
        <w:tc>
          <w:tcPr>
            <w:tcW w:w="688" w:type="pct"/>
          </w:tcPr>
          <w:p w14:paraId="3BBF689C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1,00071</w:t>
            </w:r>
          </w:p>
        </w:tc>
      </w:tr>
      <w:tr w:rsidR="00171DD5" w:rsidRPr="00463A0F" w14:paraId="30CDE84C" w14:textId="77777777" w:rsidTr="001F0A8A">
        <w:trPr>
          <w:trHeight w:val="83"/>
        </w:trPr>
        <w:tc>
          <w:tcPr>
            <w:tcW w:w="616" w:type="pct"/>
          </w:tcPr>
          <w:p w14:paraId="25B1B2E6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-3</w:t>
            </w:r>
          </w:p>
        </w:tc>
        <w:tc>
          <w:tcPr>
            <w:tcW w:w="616" w:type="pct"/>
          </w:tcPr>
          <w:p w14:paraId="2D28DE8C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0,99923</w:t>
            </w:r>
          </w:p>
        </w:tc>
        <w:tc>
          <w:tcPr>
            <w:tcW w:w="616" w:type="pct"/>
          </w:tcPr>
          <w:p w14:paraId="13EE7528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12</w:t>
            </w:r>
          </w:p>
        </w:tc>
        <w:tc>
          <w:tcPr>
            <w:tcW w:w="652" w:type="pct"/>
          </w:tcPr>
          <w:p w14:paraId="3E114045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0,99973</w:t>
            </w:r>
          </w:p>
        </w:tc>
        <w:tc>
          <w:tcPr>
            <w:tcW w:w="580" w:type="pct"/>
          </w:tcPr>
          <w:p w14:paraId="36DB6E82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27</w:t>
            </w:r>
          </w:p>
        </w:tc>
        <w:tc>
          <w:tcPr>
            <w:tcW w:w="616" w:type="pct"/>
          </w:tcPr>
          <w:p w14:paraId="1B2B4A18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1,00024</w:t>
            </w:r>
          </w:p>
        </w:tc>
        <w:tc>
          <w:tcPr>
            <w:tcW w:w="616" w:type="pct"/>
          </w:tcPr>
          <w:p w14:paraId="66C63E87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42</w:t>
            </w:r>
          </w:p>
        </w:tc>
        <w:tc>
          <w:tcPr>
            <w:tcW w:w="688" w:type="pct"/>
          </w:tcPr>
          <w:p w14:paraId="5E59A9A4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1,00074</w:t>
            </w:r>
          </w:p>
        </w:tc>
      </w:tr>
      <w:tr w:rsidR="00171DD5" w:rsidRPr="00463A0F" w14:paraId="3A623FA2" w14:textId="77777777" w:rsidTr="001F0A8A">
        <w:trPr>
          <w:trHeight w:val="217"/>
        </w:trPr>
        <w:tc>
          <w:tcPr>
            <w:tcW w:w="616" w:type="pct"/>
          </w:tcPr>
          <w:p w14:paraId="66557EC7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-2</w:t>
            </w:r>
          </w:p>
        </w:tc>
        <w:tc>
          <w:tcPr>
            <w:tcW w:w="616" w:type="pct"/>
          </w:tcPr>
          <w:p w14:paraId="78ED89F5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0,99926</w:t>
            </w:r>
          </w:p>
        </w:tc>
        <w:tc>
          <w:tcPr>
            <w:tcW w:w="616" w:type="pct"/>
          </w:tcPr>
          <w:p w14:paraId="4BD26AE6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13</w:t>
            </w:r>
          </w:p>
        </w:tc>
        <w:tc>
          <w:tcPr>
            <w:tcW w:w="652" w:type="pct"/>
          </w:tcPr>
          <w:p w14:paraId="625BCCCC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0,99976</w:t>
            </w:r>
          </w:p>
        </w:tc>
        <w:tc>
          <w:tcPr>
            <w:tcW w:w="580" w:type="pct"/>
          </w:tcPr>
          <w:p w14:paraId="76CCA6BE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28</w:t>
            </w:r>
          </w:p>
        </w:tc>
        <w:tc>
          <w:tcPr>
            <w:tcW w:w="616" w:type="pct"/>
          </w:tcPr>
          <w:p w14:paraId="2425B1CC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1,00027</w:t>
            </w:r>
          </w:p>
        </w:tc>
        <w:tc>
          <w:tcPr>
            <w:tcW w:w="616" w:type="pct"/>
          </w:tcPr>
          <w:p w14:paraId="5522B2CE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43</w:t>
            </w:r>
          </w:p>
        </w:tc>
        <w:tc>
          <w:tcPr>
            <w:tcW w:w="688" w:type="pct"/>
          </w:tcPr>
          <w:p w14:paraId="2F325E8E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1,00077</w:t>
            </w:r>
          </w:p>
        </w:tc>
      </w:tr>
      <w:tr w:rsidR="00171DD5" w:rsidRPr="00463A0F" w14:paraId="47B7238E" w14:textId="77777777" w:rsidTr="001F0A8A">
        <w:trPr>
          <w:trHeight w:val="77"/>
        </w:trPr>
        <w:tc>
          <w:tcPr>
            <w:tcW w:w="616" w:type="pct"/>
          </w:tcPr>
          <w:p w14:paraId="662FFFB8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-1</w:t>
            </w:r>
          </w:p>
        </w:tc>
        <w:tc>
          <w:tcPr>
            <w:tcW w:w="616" w:type="pct"/>
          </w:tcPr>
          <w:p w14:paraId="5A7215D3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0,99929</w:t>
            </w:r>
          </w:p>
        </w:tc>
        <w:tc>
          <w:tcPr>
            <w:tcW w:w="616" w:type="pct"/>
          </w:tcPr>
          <w:p w14:paraId="65BC33A4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14</w:t>
            </w:r>
          </w:p>
        </w:tc>
        <w:tc>
          <w:tcPr>
            <w:tcW w:w="652" w:type="pct"/>
          </w:tcPr>
          <w:p w14:paraId="0015FB51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0,99980</w:t>
            </w:r>
          </w:p>
        </w:tc>
        <w:tc>
          <w:tcPr>
            <w:tcW w:w="580" w:type="pct"/>
          </w:tcPr>
          <w:p w14:paraId="6656F2A5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29</w:t>
            </w:r>
          </w:p>
        </w:tc>
        <w:tc>
          <w:tcPr>
            <w:tcW w:w="616" w:type="pct"/>
          </w:tcPr>
          <w:p w14:paraId="30A781D4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1,00030</w:t>
            </w:r>
          </w:p>
        </w:tc>
        <w:tc>
          <w:tcPr>
            <w:tcW w:w="616" w:type="pct"/>
          </w:tcPr>
          <w:p w14:paraId="252C79FC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44</w:t>
            </w:r>
          </w:p>
        </w:tc>
        <w:tc>
          <w:tcPr>
            <w:tcW w:w="688" w:type="pct"/>
          </w:tcPr>
          <w:p w14:paraId="36507577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1,00081</w:t>
            </w:r>
          </w:p>
        </w:tc>
      </w:tr>
      <w:tr w:rsidR="00171DD5" w:rsidRPr="00463A0F" w14:paraId="32FF1A13" w14:textId="77777777" w:rsidTr="001F0A8A">
        <w:trPr>
          <w:trHeight w:val="211"/>
        </w:trPr>
        <w:tc>
          <w:tcPr>
            <w:tcW w:w="616" w:type="pct"/>
          </w:tcPr>
          <w:p w14:paraId="57DBE9CF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</w:t>
            </w:r>
          </w:p>
        </w:tc>
        <w:tc>
          <w:tcPr>
            <w:tcW w:w="616" w:type="pct"/>
          </w:tcPr>
          <w:p w14:paraId="2AA58144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0,99933</w:t>
            </w:r>
          </w:p>
        </w:tc>
        <w:tc>
          <w:tcPr>
            <w:tcW w:w="616" w:type="pct"/>
          </w:tcPr>
          <w:p w14:paraId="2A5CEA17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15</w:t>
            </w:r>
          </w:p>
        </w:tc>
        <w:tc>
          <w:tcPr>
            <w:tcW w:w="652" w:type="pct"/>
          </w:tcPr>
          <w:p w14:paraId="498D4CC5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0,99983</w:t>
            </w:r>
          </w:p>
        </w:tc>
        <w:tc>
          <w:tcPr>
            <w:tcW w:w="580" w:type="pct"/>
          </w:tcPr>
          <w:p w14:paraId="4CC7084B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30</w:t>
            </w:r>
          </w:p>
        </w:tc>
        <w:tc>
          <w:tcPr>
            <w:tcW w:w="616" w:type="pct"/>
          </w:tcPr>
          <w:p w14:paraId="0A960036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1,00034</w:t>
            </w:r>
          </w:p>
        </w:tc>
        <w:tc>
          <w:tcPr>
            <w:tcW w:w="616" w:type="pct"/>
          </w:tcPr>
          <w:p w14:paraId="3792DEBA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45</w:t>
            </w:r>
          </w:p>
        </w:tc>
        <w:tc>
          <w:tcPr>
            <w:tcW w:w="688" w:type="pct"/>
          </w:tcPr>
          <w:p w14:paraId="18774783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1,00084</w:t>
            </w:r>
          </w:p>
        </w:tc>
      </w:tr>
      <w:tr w:rsidR="00171DD5" w:rsidRPr="00463A0F" w14:paraId="0FE73F4E" w14:textId="77777777" w:rsidTr="001F0A8A">
        <w:trPr>
          <w:trHeight w:val="71"/>
        </w:trPr>
        <w:tc>
          <w:tcPr>
            <w:tcW w:w="616" w:type="pct"/>
          </w:tcPr>
          <w:p w14:paraId="7F980831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</w:t>
            </w:r>
          </w:p>
        </w:tc>
        <w:tc>
          <w:tcPr>
            <w:tcW w:w="616" w:type="pct"/>
          </w:tcPr>
          <w:p w14:paraId="067F2FF9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0,99936</w:t>
            </w:r>
          </w:p>
        </w:tc>
        <w:tc>
          <w:tcPr>
            <w:tcW w:w="616" w:type="pct"/>
          </w:tcPr>
          <w:p w14:paraId="586013C9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16</w:t>
            </w:r>
          </w:p>
        </w:tc>
        <w:tc>
          <w:tcPr>
            <w:tcW w:w="652" w:type="pct"/>
          </w:tcPr>
          <w:p w14:paraId="78E3E5ED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0,99987</w:t>
            </w:r>
          </w:p>
        </w:tc>
        <w:tc>
          <w:tcPr>
            <w:tcW w:w="580" w:type="pct"/>
          </w:tcPr>
          <w:p w14:paraId="59F8A21E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31</w:t>
            </w:r>
          </w:p>
        </w:tc>
        <w:tc>
          <w:tcPr>
            <w:tcW w:w="616" w:type="pct"/>
          </w:tcPr>
          <w:p w14:paraId="32703DD4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1,00037</w:t>
            </w:r>
          </w:p>
        </w:tc>
        <w:tc>
          <w:tcPr>
            <w:tcW w:w="616" w:type="pct"/>
          </w:tcPr>
          <w:p w14:paraId="1700BB32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46</w:t>
            </w:r>
          </w:p>
        </w:tc>
        <w:tc>
          <w:tcPr>
            <w:tcW w:w="688" w:type="pct"/>
          </w:tcPr>
          <w:p w14:paraId="121A2417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1,00087</w:t>
            </w:r>
          </w:p>
        </w:tc>
      </w:tr>
      <w:tr w:rsidR="00171DD5" w:rsidRPr="00463A0F" w14:paraId="1B800C1D" w14:textId="77777777" w:rsidTr="001F0A8A">
        <w:trPr>
          <w:trHeight w:val="75"/>
        </w:trPr>
        <w:tc>
          <w:tcPr>
            <w:tcW w:w="616" w:type="pct"/>
          </w:tcPr>
          <w:p w14:paraId="3574489C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2</w:t>
            </w:r>
          </w:p>
        </w:tc>
        <w:tc>
          <w:tcPr>
            <w:tcW w:w="616" w:type="pct"/>
          </w:tcPr>
          <w:p w14:paraId="49126821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0,99940</w:t>
            </w:r>
          </w:p>
        </w:tc>
        <w:tc>
          <w:tcPr>
            <w:tcW w:w="616" w:type="pct"/>
          </w:tcPr>
          <w:p w14:paraId="6231A38F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17</w:t>
            </w:r>
          </w:p>
        </w:tc>
        <w:tc>
          <w:tcPr>
            <w:tcW w:w="652" w:type="pct"/>
          </w:tcPr>
          <w:p w14:paraId="255CA288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0,99990</w:t>
            </w:r>
          </w:p>
        </w:tc>
        <w:tc>
          <w:tcPr>
            <w:tcW w:w="580" w:type="pct"/>
          </w:tcPr>
          <w:p w14:paraId="6DD3FF5D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32</w:t>
            </w:r>
          </w:p>
        </w:tc>
        <w:tc>
          <w:tcPr>
            <w:tcW w:w="616" w:type="pct"/>
          </w:tcPr>
          <w:p w14:paraId="78F88952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1,00040</w:t>
            </w:r>
          </w:p>
        </w:tc>
        <w:tc>
          <w:tcPr>
            <w:tcW w:w="616" w:type="pct"/>
          </w:tcPr>
          <w:p w14:paraId="71B8F66A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47</w:t>
            </w:r>
          </w:p>
        </w:tc>
        <w:tc>
          <w:tcPr>
            <w:tcW w:w="688" w:type="pct"/>
          </w:tcPr>
          <w:p w14:paraId="5FD22270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1,00091</w:t>
            </w:r>
          </w:p>
        </w:tc>
      </w:tr>
      <w:tr w:rsidR="00171DD5" w:rsidRPr="00463A0F" w14:paraId="02006C03" w14:textId="77777777" w:rsidTr="001F0A8A">
        <w:trPr>
          <w:trHeight w:val="71"/>
        </w:trPr>
        <w:tc>
          <w:tcPr>
            <w:tcW w:w="616" w:type="pct"/>
          </w:tcPr>
          <w:p w14:paraId="1A5D7DD1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3</w:t>
            </w:r>
          </w:p>
        </w:tc>
        <w:tc>
          <w:tcPr>
            <w:tcW w:w="616" w:type="pct"/>
          </w:tcPr>
          <w:p w14:paraId="0FB08722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0,99943</w:t>
            </w:r>
          </w:p>
        </w:tc>
        <w:tc>
          <w:tcPr>
            <w:tcW w:w="616" w:type="pct"/>
          </w:tcPr>
          <w:p w14:paraId="023CCC6B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18</w:t>
            </w:r>
          </w:p>
        </w:tc>
        <w:tc>
          <w:tcPr>
            <w:tcW w:w="652" w:type="pct"/>
          </w:tcPr>
          <w:p w14:paraId="717AC6A9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0,99993</w:t>
            </w:r>
          </w:p>
        </w:tc>
        <w:tc>
          <w:tcPr>
            <w:tcW w:w="580" w:type="pct"/>
          </w:tcPr>
          <w:p w14:paraId="0E243E88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33</w:t>
            </w:r>
          </w:p>
        </w:tc>
        <w:tc>
          <w:tcPr>
            <w:tcW w:w="616" w:type="pct"/>
          </w:tcPr>
          <w:p w14:paraId="1F7F98A3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1,00044</w:t>
            </w:r>
          </w:p>
        </w:tc>
        <w:tc>
          <w:tcPr>
            <w:tcW w:w="616" w:type="pct"/>
          </w:tcPr>
          <w:p w14:paraId="7D0F65A6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48</w:t>
            </w:r>
          </w:p>
        </w:tc>
        <w:tc>
          <w:tcPr>
            <w:tcW w:w="688" w:type="pct"/>
          </w:tcPr>
          <w:p w14:paraId="52BB9999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1,00094</w:t>
            </w:r>
          </w:p>
        </w:tc>
      </w:tr>
      <w:tr w:rsidR="00171DD5" w:rsidRPr="00463A0F" w14:paraId="714827B6" w14:textId="77777777" w:rsidTr="001F0A8A">
        <w:trPr>
          <w:trHeight w:val="71"/>
        </w:trPr>
        <w:tc>
          <w:tcPr>
            <w:tcW w:w="616" w:type="pct"/>
          </w:tcPr>
          <w:p w14:paraId="653C5201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4</w:t>
            </w:r>
          </w:p>
        </w:tc>
        <w:tc>
          <w:tcPr>
            <w:tcW w:w="616" w:type="pct"/>
          </w:tcPr>
          <w:p w14:paraId="5622E2EE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0,99946</w:t>
            </w:r>
          </w:p>
        </w:tc>
        <w:tc>
          <w:tcPr>
            <w:tcW w:w="616" w:type="pct"/>
          </w:tcPr>
          <w:p w14:paraId="1368AAE4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19</w:t>
            </w:r>
          </w:p>
        </w:tc>
        <w:tc>
          <w:tcPr>
            <w:tcW w:w="652" w:type="pct"/>
          </w:tcPr>
          <w:p w14:paraId="3170ABEB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0,99997</w:t>
            </w:r>
          </w:p>
        </w:tc>
        <w:tc>
          <w:tcPr>
            <w:tcW w:w="580" w:type="pct"/>
          </w:tcPr>
          <w:p w14:paraId="4A802DF6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34</w:t>
            </w:r>
          </w:p>
        </w:tc>
        <w:tc>
          <w:tcPr>
            <w:tcW w:w="616" w:type="pct"/>
          </w:tcPr>
          <w:p w14:paraId="32701D2C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1,00047</w:t>
            </w:r>
          </w:p>
        </w:tc>
        <w:tc>
          <w:tcPr>
            <w:tcW w:w="616" w:type="pct"/>
          </w:tcPr>
          <w:p w14:paraId="121BDC8E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49</w:t>
            </w:r>
          </w:p>
        </w:tc>
        <w:tc>
          <w:tcPr>
            <w:tcW w:w="688" w:type="pct"/>
          </w:tcPr>
          <w:p w14:paraId="51E8F692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1,00097</w:t>
            </w:r>
          </w:p>
        </w:tc>
      </w:tr>
      <w:tr w:rsidR="00171DD5" w:rsidRPr="00463A0F" w14:paraId="64D9A790" w14:textId="77777777" w:rsidTr="001F0A8A">
        <w:trPr>
          <w:trHeight w:val="71"/>
        </w:trPr>
        <w:tc>
          <w:tcPr>
            <w:tcW w:w="616" w:type="pct"/>
          </w:tcPr>
          <w:p w14:paraId="782867CD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16" w:type="pct"/>
          </w:tcPr>
          <w:p w14:paraId="412318E3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16" w:type="pct"/>
          </w:tcPr>
          <w:p w14:paraId="7A7E8837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52" w:type="pct"/>
          </w:tcPr>
          <w:p w14:paraId="633C9852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pct"/>
          </w:tcPr>
          <w:p w14:paraId="26AC62D3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16" w:type="pct"/>
          </w:tcPr>
          <w:p w14:paraId="3E57F4BF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16" w:type="pct"/>
          </w:tcPr>
          <w:p w14:paraId="4F5510C9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50</w:t>
            </w:r>
          </w:p>
        </w:tc>
        <w:tc>
          <w:tcPr>
            <w:tcW w:w="688" w:type="pct"/>
          </w:tcPr>
          <w:p w14:paraId="0D71E137" w14:textId="77777777" w:rsidR="00171DD5" w:rsidRPr="00EE5A1A" w:rsidRDefault="00171DD5" w:rsidP="001F0A8A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EE5A1A">
              <w:rPr>
                <w:sz w:val="16"/>
                <w:szCs w:val="16"/>
              </w:rPr>
              <w:t>1,00101</w:t>
            </w:r>
          </w:p>
        </w:tc>
      </w:tr>
    </w:tbl>
    <w:p w14:paraId="0CFE1C14" w14:textId="77777777" w:rsidR="00171DD5" w:rsidRPr="00463A0F" w:rsidRDefault="00171DD5" w:rsidP="00171DD5">
      <w:pPr>
        <w:tabs>
          <w:tab w:val="left" w:pos="720"/>
        </w:tabs>
        <w:jc w:val="both"/>
      </w:pPr>
    </w:p>
    <w:p w14:paraId="0B87D9CD" w14:textId="77777777" w:rsidR="00171DD5" w:rsidRPr="00463A0F" w:rsidRDefault="00171DD5" w:rsidP="00C63789">
      <w:pPr>
        <w:pStyle w:val="afb"/>
        <w:numPr>
          <w:ilvl w:val="1"/>
          <w:numId w:val="5"/>
        </w:numPr>
        <w:tabs>
          <w:tab w:val="left" w:pos="709"/>
        </w:tabs>
        <w:spacing w:after="240"/>
        <w:ind w:left="0" w:firstLine="0"/>
        <w:jc w:val="both"/>
        <w:rPr>
          <w:rFonts w:eastAsia="MS Mincho"/>
        </w:rPr>
      </w:pPr>
      <w:r w:rsidRPr="00463A0F">
        <w:rPr>
          <w:rFonts w:eastAsia="MS Mincho"/>
        </w:rPr>
        <w:t>Дробные значения средней температуры округляют до целых значений.</w:t>
      </w:r>
    </w:p>
    <w:p w14:paraId="75BB393A" w14:textId="77777777" w:rsidR="004D62E1" w:rsidRPr="00EC154B" w:rsidRDefault="00171DD5" w:rsidP="006770C9">
      <w:pPr>
        <w:pStyle w:val="afb"/>
        <w:numPr>
          <w:ilvl w:val="1"/>
          <w:numId w:val="5"/>
        </w:numPr>
        <w:tabs>
          <w:tab w:val="left" w:pos="709"/>
        </w:tabs>
        <w:spacing w:after="0"/>
        <w:ind w:left="0" w:firstLine="0"/>
        <w:jc w:val="both"/>
        <w:rPr>
          <w:rFonts w:eastAsia="MS Mincho"/>
        </w:rPr>
      </w:pPr>
      <w:r w:rsidRPr="00463A0F">
        <w:rPr>
          <w:rFonts w:eastAsia="MS Mincho"/>
        </w:rPr>
        <w:t>Для трубопроводов, не указанных в Таблице 1, коэффициент, учитывающий влияние температуры нефти на вместимость трубопровода Kt, принимается равным 1.</w:t>
      </w:r>
    </w:p>
    <w:p w14:paraId="062AF356" w14:textId="1CFD5BDD" w:rsidR="00171DD5" w:rsidRPr="00463A0F" w:rsidRDefault="00171DD5" w:rsidP="006770C9">
      <w:pPr>
        <w:spacing w:before="120"/>
        <w:jc w:val="right"/>
        <w:rPr>
          <w:rFonts w:ascii="Arial" w:hAnsi="Arial" w:cs="Arial"/>
          <w:b/>
          <w:sz w:val="20"/>
          <w:szCs w:val="20"/>
        </w:rPr>
      </w:pPr>
      <w:bookmarkStart w:id="89" w:name="Par253"/>
      <w:bookmarkEnd w:id="89"/>
      <w:r w:rsidRPr="00463A0F">
        <w:rPr>
          <w:rFonts w:ascii="Arial" w:hAnsi="Arial" w:cs="Arial"/>
          <w:b/>
          <w:sz w:val="20"/>
          <w:szCs w:val="20"/>
        </w:rPr>
        <w:t xml:space="preserve">Таблица </w:t>
      </w:r>
      <w:r w:rsidRPr="00463A0F">
        <w:rPr>
          <w:rFonts w:ascii="Arial" w:hAnsi="Arial" w:cs="Arial"/>
          <w:b/>
          <w:sz w:val="20"/>
          <w:szCs w:val="20"/>
        </w:rPr>
        <w:fldChar w:fldCharType="begin"/>
      </w:r>
      <w:r w:rsidRPr="00463A0F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463A0F">
        <w:rPr>
          <w:rFonts w:ascii="Arial" w:hAnsi="Arial" w:cs="Arial"/>
          <w:b/>
          <w:sz w:val="20"/>
          <w:szCs w:val="20"/>
        </w:rPr>
        <w:fldChar w:fldCharType="separate"/>
      </w:r>
      <w:r w:rsidR="00861CAA">
        <w:rPr>
          <w:rFonts w:ascii="Arial" w:hAnsi="Arial" w:cs="Arial"/>
          <w:b/>
          <w:noProof/>
          <w:sz w:val="20"/>
          <w:szCs w:val="20"/>
        </w:rPr>
        <w:t>2</w:t>
      </w:r>
      <w:r w:rsidRPr="00463A0F">
        <w:rPr>
          <w:rFonts w:ascii="Arial" w:hAnsi="Arial" w:cs="Arial"/>
          <w:b/>
          <w:sz w:val="20"/>
          <w:szCs w:val="20"/>
        </w:rPr>
        <w:fldChar w:fldCharType="end"/>
      </w:r>
    </w:p>
    <w:p w14:paraId="38C5DCF8" w14:textId="77777777" w:rsidR="00171DD5" w:rsidRPr="00463A0F" w:rsidRDefault="00171DD5" w:rsidP="00EE5A1A">
      <w:pPr>
        <w:tabs>
          <w:tab w:val="left" w:pos="720"/>
        </w:tabs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463A0F">
        <w:rPr>
          <w:rFonts w:ascii="Arial" w:hAnsi="Arial" w:cs="Arial"/>
          <w:b/>
          <w:sz w:val="20"/>
          <w:szCs w:val="20"/>
        </w:rPr>
        <w:t>Значение коэффициента</w:t>
      </w:r>
      <m:oMath>
        <m:sSub>
          <m:sSub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sSubPr>
          <m:e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К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P</m:t>
            </m:r>
          </m:sub>
        </m:sSub>
      </m:oMath>
      <w:r w:rsidRPr="00463A0F">
        <w:rPr>
          <w:rFonts w:ascii="Arial" w:hAnsi="Arial" w:cs="Arial"/>
          <w:b/>
          <w:sz w:val="20"/>
          <w:szCs w:val="20"/>
        </w:rPr>
        <w:t>, учитывающего влияние давления нефти в трубопроводе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14"/>
        <w:gridCol w:w="1722"/>
        <w:gridCol w:w="1722"/>
        <w:gridCol w:w="1722"/>
        <w:gridCol w:w="1728"/>
      </w:tblGrid>
      <w:tr w:rsidR="00585A0F" w:rsidRPr="00463A0F" w14:paraId="44EF2E2B" w14:textId="77777777" w:rsidTr="00EE5A1A">
        <w:trPr>
          <w:cantSplit/>
          <w:trHeight w:val="407"/>
          <w:tblHeader/>
        </w:trPr>
        <w:tc>
          <w:tcPr>
            <w:tcW w:w="1413" w:type="pct"/>
            <w:vMerge w:val="restart"/>
            <w:tcBorders>
              <w:top w:val="single" w:sz="12" w:space="0" w:color="auto"/>
            </w:tcBorders>
            <w:shd w:val="clear" w:color="auto" w:fill="BDD6EE" w:themeFill="accent1" w:themeFillTint="66"/>
            <w:vAlign w:val="center"/>
          </w:tcPr>
          <w:p w14:paraId="19BAEED0" w14:textId="77777777" w:rsidR="00171DD5" w:rsidRPr="00463A0F" w:rsidRDefault="00171DD5" w:rsidP="001F0A8A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463A0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Диаметр и толщина стенки стального трубопровода, мм</w:t>
            </w:r>
          </w:p>
        </w:tc>
        <w:tc>
          <w:tcPr>
            <w:tcW w:w="3587" w:type="pct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33685770" w14:textId="77777777" w:rsidR="00171DD5" w:rsidRPr="00463A0F" w:rsidRDefault="00171DD5" w:rsidP="001F0A8A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463A0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Среднее избыточное давление в трубопроводе, МПа</w:t>
            </w:r>
          </w:p>
        </w:tc>
      </w:tr>
      <w:tr w:rsidR="00585A0F" w:rsidRPr="00463A0F" w14:paraId="44B89A95" w14:textId="77777777" w:rsidTr="00EE5A1A">
        <w:trPr>
          <w:cantSplit/>
          <w:trHeight w:val="272"/>
          <w:tblHeader/>
        </w:trPr>
        <w:tc>
          <w:tcPr>
            <w:tcW w:w="1413" w:type="pct"/>
            <w:vMerge/>
            <w:shd w:val="clear" w:color="auto" w:fill="BDD6EE" w:themeFill="accent1" w:themeFillTint="66"/>
            <w:vAlign w:val="center"/>
          </w:tcPr>
          <w:p w14:paraId="26CAF03A" w14:textId="77777777" w:rsidR="00171DD5" w:rsidRPr="00463A0F" w:rsidRDefault="00171DD5" w:rsidP="001F0A8A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896" w:type="pct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526EBB48" w14:textId="77777777" w:rsidR="00171DD5" w:rsidRPr="00EE5A1A" w:rsidRDefault="00171DD5" w:rsidP="001F0A8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1,0</w:t>
            </w:r>
          </w:p>
        </w:tc>
        <w:tc>
          <w:tcPr>
            <w:tcW w:w="896" w:type="pct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7D13ADAB" w14:textId="77777777" w:rsidR="00171DD5" w:rsidRPr="00EE5A1A" w:rsidRDefault="00171DD5" w:rsidP="001F0A8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2,0</w:t>
            </w:r>
          </w:p>
        </w:tc>
        <w:tc>
          <w:tcPr>
            <w:tcW w:w="896" w:type="pct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76FA6444" w14:textId="77777777" w:rsidR="00171DD5" w:rsidRPr="00EE5A1A" w:rsidRDefault="00171DD5" w:rsidP="001F0A8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3,0</w:t>
            </w:r>
          </w:p>
        </w:tc>
        <w:tc>
          <w:tcPr>
            <w:tcW w:w="898" w:type="pct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7EE57B50" w14:textId="77777777" w:rsidR="00171DD5" w:rsidRPr="00EE5A1A" w:rsidRDefault="00171DD5" w:rsidP="001F0A8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3,7</w:t>
            </w:r>
          </w:p>
        </w:tc>
      </w:tr>
      <w:tr w:rsidR="00585A0F" w:rsidRPr="00463A0F" w14:paraId="0456331F" w14:textId="77777777" w:rsidTr="00EE5A1A">
        <w:trPr>
          <w:trHeight w:val="111"/>
          <w:tblHeader/>
        </w:trPr>
        <w:tc>
          <w:tcPr>
            <w:tcW w:w="1413" w:type="pct"/>
            <w:vMerge/>
            <w:tcBorders>
              <w:bottom w:val="single" w:sz="12" w:space="0" w:color="auto"/>
            </w:tcBorders>
            <w:shd w:val="clear" w:color="auto" w:fill="BDD6EE" w:themeFill="accent1" w:themeFillTint="66"/>
          </w:tcPr>
          <w:p w14:paraId="790F1CF8" w14:textId="77777777" w:rsidR="00171DD5" w:rsidRPr="00463A0F" w:rsidRDefault="00171DD5" w:rsidP="001F0A8A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3587" w:type="pct"/>
            <w:gridSpan w:val="4"/>
            <w:tcBorders>
              <w:top w:val="single" w:sz="6" w:space="0" w:color="auto"/>
              <w:bottom w:val="single" w:sz="12" w:space="0" w:color="auto"/>
            </w:tcBorders>
            <w:shd w:val="clear" w:color="auto" w:fill="BDD6EE" w:themeFill="accent1" w:themeFillTint="66"/>
          </w:tcPr>
          <w:p w14:paraId="53D743F0" w14:textId="77777777" w:rsidR="00171DD5" w:rsidRPr="00EE5A1A" w:rsidRDefault="00171DD5" w:rsidP="001F0A8A">
            <w:pPr>
              <w:jc w:val="center"/>
              <w:rPr>
                <w:rFonts w:ascii="Arial" w:hAnsi="Arial" w:cs="Arial"/>
                <w:b/>
                <w:bCs/>
                <w:i/>
                <w:cap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bCs/>
                <w:i/>
                <w:caps/>
                <w:sz w:val="14"/>
                <w:szCs w:val="14"/>
                <w:lang w:val="en-US"/>
              </w:rPr>
              <w:t>K</w:t>
            </w:r>
            <w:r w:rsidRPr="00EE5A1A">
              <w:rPr>
                <w:rFonts w:ascii="Arial" w:hAnsi="Arial" w:cs="Arial"/>
                <w:b/>
                <w:bCs/>
                <w:i/>
                <w:caps/>
                <w:sz w:val="14"/>
                <w:szCs w:val="14"/>
                <w:vertAlign w:val="subscript"/>
                <w:lang w:val="en-US"/>
              </w:rPr>
              <w:t>P</w:t>
            </w:r>
          </w:p>
        </w:tc>
      </w:tr>
      <w:tr w:rsidR="00585A0F" w:rsidRPr="00844C3F" w14:paraId="23B107FE" w14:textId="77777777" w:rsidTr="00EE5A1A">
        <w:trPr>
          <w:trHeight w:val="111"/>
          <w:tblHeader/>
        </w:trPr>
        <w:tc>
          <w:tcPr>
            <w:tcW w:w="14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</w:tcPr>
          <w:p w14:paraId="79F3D312" w14:textId="77777777" w:rsidR="00171DD5" w:rsidRPr="00EE5A1A" w:rsidRDefault="00171DD5" w:rsidP="001F0A8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1</w:t>
            </w:r>
          </w:p>
        </w:tc>
        <w:tc>
          <w:tcPr>
            <w:tcW w:w="8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</w:tcPr>
          <w:p w14:paraId="19F55D31" w14:textId="77777777" w:rsidR="00171DD5" w:rsidRPr="00EE5A1A" w:rsidRDefault="00171DD5" w:rsidP="001F0A8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2</w:t>
            </w:r>
          </w:p>
        </w:tc>
        <w:tc>
          <w:tcPr>
            <w:tcW w:w="8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</w:tcPr>
          <w:p w14:paraId="7504D9D1" w14:textId="77777777" w:rsidR="00171DD5" w:rsidRPr="00EE5A1A" w:rsidRDefault="00171DD5" w:rsidP="001F0A8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3</w:t>
            </w:r>
          </w:p>
        </w:tc>
        <w:tc>
          <w:tcPr>
            <w:tcW w:w="8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</w:tcPr>
          <w:p w14:paraId="56252FE5" w14:textId="77777777" w:rsidR="00171DD5" w:rsidRPr="00EE5A1A" w:rsidRDefault="00171DD5" w:rsidP="001F0A8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4</w:t>
            </w:r>
          </w:p>
        </w:tc>
        <w:tc>
          <w:tcPr>
            <w:tcW w:w="8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</w:tcPr>
          <w:p w14:paraId="6BAB3F87" w14:textId="77777777" w:rsidR="00171DD5" w:rsidRPr="00EE5A1A" w:rsidRDefault="00171DD5" w:rsidP="001F0A8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5</w:t>
            </w:r>
          </w:p>
        </w:tc>
      </w:tr>
      <w:tr w:rsidR="00171DD5" w:rsidRPr="00463A0F" w14:paraId="2F6D2E3B" w14:textId="77777777" w:rsidTr="00E42443">
        <w:trPr>
          <w:trHeight w:val="128"/>
        </w:trPr>
        <w:tc>
          <w:tcPr>
            <w:tcW w:w="1413" w:type="pct"/>
            <w:tcBorders>
              <w:top w:val="single" w:sz="12" w:space="0" w:color="auto"/>
            </w:tcBorders>
          </w:tcPr>
          <w:p w14:paraId="598C6F1E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273</w:t>
            </w:r>
            <w:r w:rsidRPr="00463A0F">
              <w:rPr>
                <w:sz w:val="20"/>
                <w:szCs w:val="20"/>
              </w:rPr>
              <w:sym w:font="Symbol" w:char="F0B4"/>
            </w:r>
            <w:r w:rsidRPr="00463A0F">
              <w:rPr>
                <w:sz w:val="20"/>
                <w:szCs w:val="20"/>
              </w:rPr>
              <w:t xml:space="preserve">7 </w:t>
            </w:r>
          </w:p>
        </w:tc>
        <w:tc>
          <w:tcPr>
            <w:tcW w:w="896" w:type="pct"/>
            <w:tcBorders>
              <w:top w:val="single" w:sz="12" w:space="0" w:color="auto"/>
            </w:tcBorders>
          </w:tcPr>
          <w:p w14:paraId="7B8FB58D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1,00017</w:t>
            </w:r>
          </w:p>
        </w:tc>
        <w:tc>
          <w:tcPr>
            <w:tcW w:w="896" w:type="pct"/>
            <w:tcBorders>
              <w:top w:val="single" w:sz="12" w:space="0" w:color="auto"/>
            </w:tcBorders>
          </w:tcPr>
          <w:p w14:paraId="5334D264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1,00035</w:t>
            </w:r>
          </w:p>
        </w:tc>
        <w:tc>
          <w:tcPr>
            <w:tcW w:w="896" w:type="pct"/>
            <w:tcBorders>
              <w:top w:val="single" w:sz="12" w:space="0" w:color="auto"/>
            </w:tcBorders>
          </w:tcPr>
          <w:p w14:paraId="2C781D06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1,00053</w:t>
            </w:r>
          </w:p>
        </w:tc>
        <w:tc>
          <w:tcPr>
            <w:tcW w:w="898" w:type="pct"/>
            <w:tcBorders>
              <w:top w:val="single" w:sz="12" w:space="0" w:color="auto"/>
            </w:tcBorders>
          </w:tcPr>
          <w:p w14:paraId="16FE28BA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1,00065</w:t>
            </w:r>
          </w:p>
        </w:tc>
      </w:tr>
      <w:tr w:rsidR="00171DD5" w:rsidRPr="00463A0F" w14:paraId="257093F6" w14:textId="77777777" w:rsidTr="00E42443">
        <w:trPr>
          <w:trHeight w:val="237"/>
        </w:trPr>
        <w:tc>
          <w:tcPr>
            <w:tcW w:w="1413" w:type="pct"/>
          </w:tcPr>
          <w:p w14:paraId="0A934BED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273</w:t>
            </w:r>
            <w:r w:rsidRPr="00463A0F">
              <w:rPr>
                <w:sz w:val="20"/>
                <w:szCs w:val="20"/>
              </w:rPr>
              <w:sym w:font="Symbol" w:char="F0B4"/>
            </w:r>
            <w:r w:rsidRPr="00463A0F">
              <w:rPr>
                <w:sz w:val="20"/>
                <w:szCs w:val="20"/>
              </w:rPr>
              <w:t>8</w:t>
            </w:r>
          </w:p>
        </w:tc>
        <w:tc>
          <w:tcPr>
            <w:tcW w:w="896" w:type="pct"/>
          </w:tcPr>
          <w:p w14:paraId="4FD4894E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1,00015</w:t>
            </w:r>
          </w:p>
        </w:tc>
        <w:tc>
          <w:tcPr>
            <w:tcW w:w="896" w:type="pct"/>
          </w:tcPr>
          <w:p w14:paraId="27A456BF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1,00031</w:t>
            </w:r>
          </w:p>
        </w:tc>
        <w:tc>
          <w:tcPr>
            <w:tcW w:w="896" w:type="pct"/>
          </w:tcPr>
          <w:p w14:paraId="66A095F5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1,00048</w:t>
            </w:r>
          </w:p>
        </w:tc>
        <w:tc>
          <w:tcPr>
            <w:tcW w:w="898" w:type="pct"/>
          </w:tcPr>
          <w:p w14:paraId="39A5B72A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1,00057</w:t>
            </w:r>
          </w:p>
        </w:tc>
      </w:tr>
      <w:tr w:rsidR="00171DD5" w:rsidRPr="00463A0F" w14:paraId="0F0EB1DF" w14:textId="77777777" w:rsidTr="00E42443">
        <w:trPr>
          <w:trHeight w:val="214"/>
        </w:trPr>
        <w:tc>
          <w:tcPr>
            <w:tcW w:w="1413" w:type="pct"/>
          </w:tcPr>
          <w:p w14:paraId="6AE905B4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325</w:t>
            </w:r>
            <w:r w:rsidRPr="00463A0F">
              <w:rPr>
                <w:sz w:val="20"/>
                <w:szCs w:val="20"/>
              </w:rPr>
              <w:sym w:font="Symbol" w:char="F0B4"/>
            </w:r>
            <w:r w:rsidRPr="00463A0F">
              <w:rPr>
                <w:sz w:val="20"/>
                <w:szCs w:val="20"/>
              </w:rPr>
              <w:t>7</w:t>
            </w:r>
          </w:p>
        </w:tc>
        <w:tc>
          <w:tcPr>
            <w:tcW w:w="896" w:type="pct"/>
          </w:tcPr>
          <w:p w14:paraId="088CB338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1,00021</w:t>
            </w:r>
          </w:p>
        </w:tc>
        <w:tc>
          <w:tcPr>
            <w:tcW w:w="896" w:type="pct"/>
          </w:tcPr>
          <w:p w14:paraId="18C42351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1,00042</w:t>
            </w:r>
          </w:p>
        </w:tc>
        <w:tc>
          <w:tcPr>
            <w:tcW w:w="896" w:type="pct"/>
          </w:tcPr>
          <w:p w14:paraId="378BA834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1,00063</w:t>
            </w:r>
          </w:p>
        </w:tc>
        <w:tc>
          <w:tcPr>
            <w:tcW w:w="898" w:type="pct"/>
          </w:tcPr>
          <w:p w14:paraId="03C09B33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1,00077</w:t>
            </w:r>
          </w:p>
        </w:tc>
      </w:tr>
      <w:tr w:rsidR="00171DD5" w:rsidRPr="00463A0F" w14:paraId="5237FDBD" w14:textId="77777777" w:rsidTr="00E42443">
        <w:trPr>
          <w:trHeight w:val="203"/>
        </w:trPr>
        <w:tc>
          <w:tcPr>
            <w:tcW w:w="1413" w:type="pct"/>
          </w:tcPr>
          <w:p w14:paraId="41CA7048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325</w:t>
            </w:r>
            <w:r w:rsidRPr="00463A0F">
              <w:rPr>
                <w:sz w:val="20"/>
                <w:szCs w:val="20"/>
              </w:rPr>
              <w:sym w:font="Symbol" w:char="F0B4"/>
            </w:r>
            <w:r w:rsidRPr="00463A0F">
              <w:rPr>
                <w:sz w:val="20"/>
                <w:szCs w:val="20"/>
              </w:rPr>
              <w:t>8</w:t>
            </w:r>
          </w:p>
        </w:tc>
        <w:tc>
          <w:tcPr>
            <w:tcW w:w="896" w:type="pct"/>
          </w:tcPr>
          <w:p w14:paraId="0E4263CF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1,00018</w:t>
            </w:r>
          </w:p>
        </w:tc>
        <w:tc>
          <w:tcPr>
            <w:tcW w:w="896" w:type="pct"/>
          </w:tcPr>
          <w:p w14:paraId="23FBB406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1,00037</w:t>
            </w:r>
          </w:p>
        </w:tc>
        <w:tc>
          <w:tcPr>
            <w:tcW w:w="896" w:type="pct"/>
          </w:tcPr>
          <w:p w14:paraId="0A360A06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1,00055</w:t>
            </w:r>
          </w:p>
        </w:tc>
        <w:tc>
          <w:tcPr>
            <w:tcW w:w="898" w:type="pct"/>
          </w:tcPr>
          <w:p w14:paraId="562B325D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1,00068</w:t>
            </w:r>
          </w:p>
        </w:tc>
      </w:tr>
      <w:tr w:rsidR="00171DD5" w:rsidRPr="00463A0F" w14:paraId="234D27B9" w14:textId="77777777" w:rsidTr="00E42443">
        <w:trPr>
          <w:trHeight w:val="194"/>
        </w:trPr>
        <w:tc>
          <w:tcPr>
            <w:tcW w:w="1413" w:type="pct"/>
          </w:tcPr>
          <w:p w14:paraId="490E2156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325</w:t>
            </w:r>
            <w:r w:rsidRPr="00463A0F">
              <w:rPr>
                <w:sz w:val="20"/>
                <w:szCs w:val="20"/>
              </w:rPr>
              <w:sym w:font="Symbol" w:char="F0B4"/>
            </w:r>
            <w:r w:rsidRPr="00463A0F">
              <w:rPr>
                <w:sz w:val="20"/>
                <w:szCs w:val="20"/>
              </w:rPr>
              <w:t>9</w:t>
            </w:r>
          </w:p>
        </w:tc>
        <w:tc>
          <w:tcPr>
            <w:tcW w:w="896" w:type="pct"/>
          </w:tcPr>
          <w:p w14:paraId="3E21CCBD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1,00016</w:t>
            </w:r>
          </w:p>
        </w:tc>
        <w:tc>
          <w:tcPr>
            <w:tcW w:w="896" w:type="pct"/>
          </w:tcPr>
          <w:p w14:paraId="31B8491A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1,00032</w:t>
            </w:r>
          </w:p>
        </w:tc>
        <w:tc>
          <w:tcPr>
            <w:tcW w:w="896" w:type="pct"/>
          </w:tcPr>
          <w:p w14:paraId="05D92724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1,00049</w:t>
            </w:r>
          </w:p>
        </w:tc>
        <w:tc>
          <w:tcPr>
            <w:tcW w:w="898" w:type="pct"/>
          </w:tcPr>
          <w:p w14:paraId="76BF487F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1,00060</w:t>
            </w:r>
          </w:p>
        </w:tc>
      </w:tr>
      <w:tr w:rsidR="00171DD5" w:rsidRPr="00463A0F" w14:paraId="7C841EFA" w14:textId="77777777" w:rsidTr="00E42443">
        <w:trPr>
          <w:trHeight w:val="155"/>
        </w:trPr>
        <w:tc>
          <w:tcPr>
            <w:tcW w:w="1413" w:type="pct"/>
          </w:tcPr>
          <w:p w14:paraId="61F9BA26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377</w:t>
            </w:r>
            <w:r w:rsidRPr="00463A0F">
              <w:rPr>
                <w:sz w:val="20"/>
                <w:szCs w:val="20"/>
              </w:rPr>
              <w:sym w:font="Symbol" w:char="F0B4"/>
            </w:r>
            <w:r w:rsidRPr="00463A0F">
              <w:rPr>
                <w:sz w:val="20"/>
                <w:szCs w:val="20"/>
              </w:rPr>
              <w:t>7</w:t>
            </w:r>
          </w:p>
        </w:tc>
        <w:tc>
          <w:tcPr>
            <w:tcW w:w="896" w:type="pct"/>
          </w:tcPr>
          <w:p w14:paraId="44672AC2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1,00024</w:t>
            </w:r>
          </w:p>
        </w:tc>
        <w:tc>
          <w:tcPr>
            <w:tcW w:w="896" w:type="pct"/>
          </w:tcPr>
          <w:p w14:paraId="44E01DFB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1,00048</w:t>
            </w:r>
          </w:p>
        </w:tc>
        <w:tc>
          <w:tcPr>
            <w:tcW w:w="896" w:type="pct"/>
          </w:tcPr>
          <w:p w14:paraId="64EB074A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1,00072</w:t>
            </w:r>
          </w:p>
        </w:tc>
        <w:tc>
          <w:tcPr>
            <w:tcW w:w="898" w:type="pct"/>
          </w:tcPr>
          <w:p w14:paraId="27838B4F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1,00090</w:t>
            </w:r>
          </w:p>
        </w:tc>
      </w:tr>
      <w:tr w:rsidR="00171DD5" w:rsidRPr="00463A0F" w14:paraId="2F111229" w14:textId="77777777" w:rsidTr="00E42443">
        <w:trPr>
          <w:trHeight w:val="146"/>
        </w:trPr>
        <w:tc>
          <w:tcPr>
            <w:tcW w:w="1413" w:type="pct"/>
          </w:tcPr>
          <w:p w14:paraId="73A54F62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377</w:t>
            </w:r>
            <w:r w:rsidRPr="00463A0F">
              <w:rPr>
                <w:sz w:val="20"/>
                <w:szCs w:val="20"/>
              </w:rPr>
              <w:sym w:font="Symbol" w:char="F0B4"/>
            </w:r>
            <w:r w:rsidRPr="00463A0F">
              <w:rPr>
                <w:sz w:val="20"/>
                <w:szCs w:val="20"/>
              </w:rPr>
              <w:t>8</w:t>
            </w:r>
          </w:p>
        </w:tc>
        <w:tc>
          <w:tcPr>
            <w:tcW w:w="896" w:type="pct"/>
          </w:tcPr>
          <w:p w14:paraId="27E35877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1,00021</w:t>
            </w:r>
          </w:p>
        </w:tc>
        <w:tc>
          <w:tcPr>
            <w:tcW w:w="896" w:type="pct"/>
          </w:tcPr>
          <w:p w14:paraId="57C59C6E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1,00042</w:t>
            </w:r>
          </w:p>
        </w:tc>
        <w:tc>
          <w:tcPr>
            <w:tcW w:w="896" w:type="pct"/>
          </w:tcPr>
          <w:p w14:paraId="530F0193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1,00064</w:t>
            </w:r>
          </w:p>
        </w:tc>
        <w:tc>
          <w:tcPr>
            <w:tcW w:w="898" w:type="pct"/>
          </w:tcPr>
          <w:p w14:paraId="01BC4789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1,00078</w:t>
            </w:r>
          </w:p>
        </w:tc>
      </w:tr>
      <w:tr w:rsidR="00171DD5" w:rsidRPr="00463A0F" w14:paraId="7110733C" w14:textId="77777777" w:rsidTr="00E42443">
        <w:trPr>
          <w:trHeight w:val="122"/>
        </w:trPr>
        <w:tc>
          <w:tcPr>
            <w:tcW w:w="1413" w:type="pct"/>
          </w:tcPr>
          <w:p w14:paraId="3CF27C00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377</w:t>
            </w:r>
            <w:r w:rsidRPr="00463A0F">
              <w:rPr>
                <w:sz w:val="20"/>
                <w:szCs w:val="20"/>
              </w:rPr>
              <w:sym w:font="Symbol" w:char="F0B4"/>
            </w:r>
            <w:r w:rsidRPr="00463A0F">
              <w:rPr>
                <w:sz w:val="20"/>
                <w:szCs w:val="20"/>
              </w:rPr>
              <w:t>10</w:t>
            </w:r>
          </w:p>
        </w:tc>
        <w:tc>
          <w:tcPr>
            <w:tcW w:w="896" w:type="pct"/>
          </w:tcPr>
          <w:p w14:paraId="3D8BD2F5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1,00017</w:t>
            </w:r>
          </w:p>
        </w:tc>
        <w:tc>
          <w:tcPr>
            <w:tcW w:w="896" w:type="pct"/>
          </w:tcPr>
          <w:p w14:paraId="3828DB5E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1,00034</w:t>
            </w:r>
          </w:p>
        </w:tc>
        <w:tc>
          <w:tcPr>
            <w:tcW w:w="896" w:type="pct"/>
          </w:tcPr>
          <w:p w14:paraId="1274813D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1,00051</w:t>
            </w:r>
          </w:p>
        </w:tc>
        <w:tc>
          <w:tcPr>
            <w:tcW w:w="898" w:type="pct"/>
          </w:tcPr>
          <w:p w14:paraId="1A8EBDB4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1,00063</w:t>
            </w:r>
          </w:p>
        </w:tc>
      </w:tr>
      <w:tr w:rsidR="00171DD5" w:rsidRPr="00463A0F" w14:paraId="621A8A24" w14:textId="77777777" w:rsidTr="00E42443">
        <w:trPr>
          <w:trHeight w:val="112"/>
        </w:trPr>
        <w:tc>
          <w:tcPr>
            <w:tcW w:w="1413" w:type="pct"/>
          </w:tcPr>
          <w:p w14:paraId="1F21C4A0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426</w:t>
            </w:r>
            <w:r w:rsidRPr="00463A0F">
              <w:rPr>
                <w:sz w:val="20"/>
                <w:szCs w:val="20"/>
              </w:rPr>
              <w:sym w:font="Symbol" w:char="F0B4"/>
            </w:r>
            <w:r w:rsidRPr="00463A0F">
              <w:rPr>
                <w:sz w:val="20"/>
                <w:szCs w:val="20"/>
              </w:rPr>
              <w:t>7</w:t>
            </w:r>
          </w:p>
        </w:tc>
        <w:tc>
          <w:tcPr>
            <w:tcW w:w="896" w:type="pct"/>
          </w:tcPr>
          <w:p w14:paraId="6D810377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1,00027</w:t>
            </w:r>
          </w:p>
        </w:tc>
        <w:tc>
          <w:tcPr>
            <w:tcW w:w="896" w:type="pct"/>
          </w:tcPr>
          <w:p w14:paraId="096EE82A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1,00055</w:t>
            </w:r>
          </w:p>
        </w:tc>
        <w:tc>
          <w:tcPr>
            <w:tcW w:w="896" w:type="pct"/>
          </w:tcPr>
          <w:p w14:paraId="7ECD5784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1,00082</w:t>
            </w:r>
          </w:p>
        </w:tc>
        <w:tc>
          <w:tcPr>
            <w:tcW w:w="898" w:type="pct"/>
          </w:tcPr>
          <w:p w14:paraId="26A34F00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1,00101</w:t>
            </w:r>
          </w:p>
        </w:tc>
      </w:tr>
      <w:tr w:rsidR="00171DD5" w:rsidRPr="00463A0F" w14:paraId="03A173AF" w14:textId="77777777" w:rsidTr="00E42443">
        <w:trPr>
          <w:trHeight w:val="74"/>
        </w:trPr>
        <w:tc>
          <w:tcPr>
            <w:tcW w:w="1413" w:type="pct"/>
          </w:tcPr>
          <w:p w14:paraId="2F326A6F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426</w:t>
            </w:r>
            <w:r w:rsidRPr="00463A0F">
              <w:rPr>
                <w:sz w:val="20"/>
                <w:szCs w:val="20"/>
              </w:rPr>
              <w:sym w:font="Symbol" w:char="F0B4"/>
            </w:r>
            <w:r w:rsidRPr="00463A0F">
              <w:rPr>
                <w:sz w:val="20"/>
                <w:szCs w:val="20"/>
              </w:rPr>
              <w:t>8</w:t>
            </w:r>
          </w:p>
        </w:tc>
        <w:tc>
          <w:tcPr>
            <w:tcW w:w="896" w:type="pct"/>
          </w:tcPr>
          <w:p w14:paraId="3C29F89E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1,00024</w:t>
            </w:r>
          </w:p>
        </w:tc>
        <w:tc>
          <w:tcPr>
            <w:tcW w:w="896" w:type="pct"/>
          </w:tcPr>
          <w:p w14:paraId="3133AC80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1,00046</w:t>
            </w:r>
          </w:p>
        </w:tc>
        <w:tc>
          <w:tcPr>
            <w:tcW w:w="896" w:type="pct"/>
          </w:tcPr>
          <w:p w14:paraId="266D81F1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1,00069</w:t>
            </w:r>
          </w:p>
        </w:tc>
        <w:tc>
          <w:tcPr>
            <w:tcW w:w="898" w:type="pct"/>
          </w:tcPr>
          <w:p w14:paraId="521ED36A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1,00086</w:t>
            </w:r>
          </w:p>
        </w:tc>
      </w:tr>
      <w:tr w:rsidR="00171DD5" w:rsidRPr="00463A0F" w14:paraId="0036AD9D" w14:textId="77777777" w:rsidTr="00E42443">
        <w:trPr>
          <w:trHeight w:val="70"/>
        </w:trPr>
        <w:tc>
          <w:tcPr>
            <w:tcW w:w="1413" w:type="pct"/>
          </w:tcPr>
          <w:p w14:paraId="63DFC2CF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426</w:t>
            </w:r>
            <w:r w:rsidRPr="00463A0F">
              <w:rPr>
                <w:sz w:val="20"/>
                <w:szCs w:val="20"/>
              </w:rPr>
              <w:sym w:font="Symbol" w:char="F0B4"/>
            </w:r>
            <w:r w:rsidRPr="00463A0F">
              <w:rPr>
                <w:sz w:val="20"/>
                <w:szCs w:val="20"/>
              </w:rPr>
              <w:t>9</w:t>
            </w:r>
          </w:p>
        </w:tc>
        <w:tc>
          <w:tcPr>
            <w:tcW w:w="896" w:type="pct"/>
          </w:tcPr>
          <w:p w14:paraId="1A416EEC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1,00021</w:t>
            </w:r>
          </w:p>
        </w:tc>
        <w:tc>
          <w:tcPr>
            <w:tcW w:w="896" w:type="pct"/>
          </w:tcPr>
          <w:p w14:paraId="5B49008A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1,00042</w:t>
            </w:r>
          </w:p>
        </w:tc>
        <w:tc>
          <w:tcPr>
            <w:tcW w:w="896" w:type="pct"/>
          </w:tcPr>
          <w:p w14:paraId="1AA69FCD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1,00064</w:t>
            </w:r>
          </w:p>
        </w:tc>
        <w:tc>
          <w:tcPr>
            <w:tcW w:w="898" w:type="pct"/>
          </w:tcPr>
          <w:p w14:paraId="054D4402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1,00079</w:t>
            </w:r>
          </w:p>
        </w:tc>
      </w:tr>
      <w:tr w:rsidR="00171DD5" w:rsidRPr="00463A0F" w14:paraId="5CB2FAA9" w14:textId="77777777" w:rsidTr="00E42443">
        <w:trPr>
          <w:trHeight w:val="182"/>
        </w:trPr>
        <w:tc>
          <w:tcPr>
            <w:tcW w:w="1413" w:type="pct"/>
          </w:tcPr>
          <w:p w14:paraId="4CAF0BF1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426</w:t>
            </w:r>
            <w:r w:rsidRPr="00463A0F">
              <w:rPr>
                <w:sz w:val="20"/>
                <w:szCs w:val="20"/>
              </w:rPr>
              <w:sym w:font="Symbol" w:char="F0B4"/>
            </w:r>
            <w:r w:rsidRPr="00463A0F">
              <w:rPr>
                <w:sz w:val="20"/>
                <w:szCs w:val="20"/>
              </w:rPr>
              <w:t>10</w:t>
            </w:r>
          </w:p>
        </w:tc>
        <w:tc>
          <w:tcPr>
            <w:tcW w:w="896" w:type="pct"/>
          </w:tcPr>
          <w:p w14:paraId="726A0753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1,00019</w:t>
            </w:r>
          </w:p>
        </w:tc>
        <w:tc>
          <w:tcPr>
            <w:tcW w:w="896" w:type="pct"/>
          </w:tcPr>
          <w:p w14:paraId="68A7DD28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1,00038</w:t>
            </w:r>
          </w:p>
        </w:tc>
        <w:tc>
          <w:tcPr>
            <w:tcW w:w="896" w:type="pct"/>
          </w:tcPr>
          <w:p w14:paraId="0ADC37DA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1,00058</w:t>
            </w:r>
          </w:p>
        </w:tc>
        <w:tc>
          <w:tcPr>
            <w:tcW w:w="898" w:type="pct"/>
          </w:tcPr>
          <w:p w14:paraId="3D576463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1,00071</w:t>
            </w:r>
          </w:p>
        </w:tc>
      </w:tr>
      <w:tr w:rsidR="00171DD5" w:rsidRPr="00463A0F" w14:paraId="26883485" w14:textId="77777777" w:rsidTr="00E42443">
        <w:trPr>
          <w:trHeight w:val="172"/>
        </w:trPr>
        <w:tc>
          <w:tcPr>
            <w:tcW w:w="1413" w:type="pct"/>
          </w:tcPr>
          <w:p w14:paraId="59471749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426</w:t>
            </w:r>
            <w:r w:rsidRPr="00463A0F">
              <w:rPr>
                <w:sz w:val="20"/>
                <w:szCs w:val="20"/>
              </w:rPr>
              <w:sym w:font="Symbol" w:char="F0B4"/>
            </w:r>
            <w:r w:rsidRPr="00463A0F">
              <w:rPr>
                <w:sz w:val="20"/>
                <w:szCs w:val="20"/>
              </w:rPr>
              <w:t>11</w:t>
            </w:r>
          </w:p>
        </w:tc>
        <w:tc>
          <w:tcPr>
            <w:tcW w:w="896" w:type="pct"/>
          </w:tcPr>
          <w:p w14:paraId="175528F5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1,00017</w:t>
            </w:r>
          </w:p>
        </w:tc>
        <w:tc>
          <w:tcPr>
            <w:tcW w:w="896" w:type="pct"/>
          </w:tcPr>
          <w:p w14:paraId="391105E3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1,00035</w:t>
            </w:r>
          </w:p>
        </w:tc>
        <w:tc>
          <w:tcPr>
            <w:tcW w:w="896" w:type="pct"/>
          </w:tcPr>
          <w:p w14:paraId="5D1BA8DC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1,00052</w:t>
            </w:r>
          </w:p>
        </w:tc>
        <w:tc>
          <w:tcPr>
            <w:tcW w:w="898" w:type="pct"/>
          </w:tcPr>
          <w:p w14:paraId="0929E022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1,00064</w:t>
            </w:r>
          </w:p>
        </w:tc>
      </w:tr>
      <w:tr w:rsidR="00171DD5" w:rsidRPr="00463A0F" w14:paraId="0D46A1DE" w14:textId="77777777" w:rsidTr="00E42443">
        <w:trPr>
          <w:trHeight w:val="134"/>
        </w:trPr>
        <w:tc>
          <w:tcPr>
            <w:tcW w:w="1413" w:type="pct"/>
          </w:tcPr>
          <w:p w14:paraId="5253A6AF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426</w:t>
            </w:r>
            <w:r w:rsidRPr="00463A0F">
              <w:rPr>
                <w:sz w:val="20"/>
                <w:szCs w:val="20"/>
              </w:rPr>
              <w:sym w:font="Symbol" w:char="F0B4"/>
            </w:r>
            <w:r w:rsidRPr="00463A0F">
              <w:rPr>
                <w:sz w:val="20"/>
                <w:szCs w:val="20"/>
              </w:rPr>
              <w:t>12</w:t>
            </w:r>
          </w:p>
        </w:tc>
        <w:tc>
          <w:tcPr>
            <w:tcW w:w="896" w:type="pct"/>
          </w:tcPr>
          <w:p w14:paraId="6E2E75A4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1,00016</w:t>
            </w:r>
          </w:p>
        </w:tc>
        <w:tc>
          <w:tcPr>
            <w:tcW w:w="896" w:type="pct"/>
          </w:tcPr>
          <w:p w14:paraId="07640E44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1,00032</w:t>
            </w:r>
          </w:p>
        </w:tc>
        <w:tc>
          <w:tcPr>
            <w:tcW w:w="896" w:type="pct"/>
          </w:tcPr>
          <w:p w14:paraId="2483F995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1,00048</w:t>
            </w:r>
          </w:p>
        </w:tc>
        <w:tc>
          <w:tcPr>
            <w:tcW w:w="898" w:type="pct"/>
          </w:tcPr>
          <w:p w14:paraId="760A896A" w14:textId="77777777" w:rsidR="00171DD5" w:rsidRPr="00463A0F" w:rsidRDefault="00171DD5" w:rsidP="001F0A8A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1,00059</w:t>
            </w:r>
          </w:p>
        </w:tc>
      </w:tr>
    </w:tbl>
    <w:p w14:paraId="0178352D" w14:textId="77777777" w:rsidR="00171DD5" w:rsidRPr="00463A0F" w:rsidRDefault="00171DD5" w:rsidP="006770C9">
      <w:pPr>
        <w:pStyle w:val="afb"/>
        <w:numPr>
          <w:ilvl w:val="1"/>
          <w:numId w:val="5"/>
        </w:numPr>
        <w:tabs>
          <w:tab w:val="left" w:pos="709"/>
        </w:tabs>
        <w:spacing w:before="240" w:after="240"/>
        <w:ind w:left="0" w:firstLine="0"/>
        <w:jc w:val="both"/>
        <w:rPr>
          <w:rFonts w:eastAsia="MS Mincho"/>
        </w:rPr>
      </w:pPr>
      <w:r w:rsidRPr="00463A0F">
        <w:rPr>
          <w:rFonts w:eastAsia="MS Mincho"/>
        </w:rPr>
        <w:t xml:space="preserve">Для типоразмеров трубопроводов, не указанных в Таблице 2, а также трубопроводов из других материалов коэффициент </w:t>
      </w: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P</m:t>
            </m:r>
          </m:sub>
        </m:sSub>
      </m:oMath>
      <w:r w:rsidRPr="00463A0F">
        <w:rPr>
          <w:rFonts w:eastAsia="MS Mincho"/>
        </w:rPr>
        <w:t xml:space="preserve"> принимается равным 1.</w:t>
      </w:r>
    </w:p>
    <w:p w14:paraId="7B9CAC3A" w14:textId="77777777" w:rsidR="00171DD5" w:rsidRPr="00463A0F" w:rsidRDefault="00171DD5" w:rsidP="00C63789">
      <w:pPr>
        <w:pStyle w:val="afb"/>
        <w:numPr>
          <w:ilvl w:val="1"/>
          <w:numId w:val="5"/>
        </w:numPr>
        <w:tabs>
          <w:tab w:val="left" w:pos="709"/>
        </w:tabs>
        <w:spacing w:after="240"/>
        <w:ind w:left="0" w:firstLine="0"/>
        <w:jc w:val="both"/>
        <w:rPr>
          <w:rFonts w:eastAsia="MS Mincho"/>
        </w:rPr>
      </w:pPr>
      <w:bookmarkStart w:id="90" w:name="Par112"/>
      <w:bookmarkEnd w:id="90"/>
      <w:r w:rsidRPr="00463A0F">
        <w:rPr>
          <w:rFonts w:eastAsia="MS Mincho"/>
        </w:rPr>
        <w:t>Допускается определение средних значений плотности, температуры и давления расчетным путем. Средние значения плотности, температуры и давления нефти для участка трубопровода, определяется как среднее арифметическое соответствующих величин, измеренных в начале и конце участка трубопровода во время снятия остатков</w:t>
      </w:r>
      <w:r w:rsidR="001E1215" w:rsidRPr="00463A0F">
        <w:rPr>
          <w:rFonts w:eastAsia="MS Mincho"/>
        </w:rPr>
        <w:t>:</w:t>
      </w:r>
    </w:p>
    <w:p w14:paraId="448825B5" w14:textId="77777777" w:rsidR="00171DD5" w:rsidRPr="00DA0AB5" w:rsidRDefault="006B30D9" w:rsidP="006B30D9">
      <w:pPr>
        <w:pStyle w:val="a7"/>
        <w:tabs>
          <w:tab w:val="clear" w:pos="4677"/>
          <w:tab w:val="clear" w:pos="9355"/>
          <w:tab w:val="center" w:pos="4820"/>
          <w:tab w:val="right" w:pos="9638"/>
        </w:tabs>
        <w:spacing w:before="120"/>
        <w:ind w:firstLine="567"/>
        <w:jc w:val="center"/>
        <w:rPr>
          <w:spacing w:val="-4"/>
        </w:rPr>
      </w:pPr>
      <w:r>
        <w:tab/>
      </w:r>
      <w:r w:rsidR="00171DD5" w:rsidRPr="00747253">
        <w:t>ρ</w:t>
      </w:r>
      <w:r w:rsidR="00171DD5" w:rsidRPr="00747253">
        <w:rPr>
          <w:vertAlign w:val="subscript"/>
        </w:rPr>
        <w:t>ср</w:t>
      </w:r>
      <w:r w:rsidR="00171DD5" w:rsidRPr="00DA0AB5">
        <w:t xml:space="preserve"> = 0,5 </w:t>
      </w:r>
      <w:r w:rsidR="00171DD5" w:rsidRPr="00DA0AB5">
        <w:sym w:font="Symbol" w:char="F0D7"/>
      </w:r>
      <w:r w:rsidR="00171DD5" w:rsidRPr="00DA0AB5">
        <w:t xml:space="preserve"> (</w:t>
      </w:r>
      <w:r w:rsidR="00171DD5" w:rsidRPr="00747253">
        <w:t>ρ</w:t>
      </w:r>
      <w:r w:rsidR="00171DD5" w:rsidRPr="00747253">
        <w:rPr>
          <w:vertAlign w:val="subscript"/>
        </w:rPr>
        <w:t>нач</w:t>
      </w:r>
      <w:r w:rsidR="00171DD5" w:rsidRPr="00DA0AB5">
        <w:rPr>
          <w:vertAlign w:val="subscript"/>
        </w:rPr>
        <w:t xml:space="preserve"> </w:t>
      </w:r>
      <w:r w:rsidR="00171DD5" w:rsidRPr="00DA0AB5">
        <w:t>+</w:t>
      </w:r>
      <w:r w:rsidR="00171DD5" w:rsidRPr="00DA0AB5">
        <w:rPr>
          <w:vertAlign w:val="subscript"/>
        </w:rPr>
        <w:t xml:space="preserve"> </w:t>
      </w:r>
      <w:r w:rsidR="00171DD5" w:rsidRPr="00747253">
        <w:t>ρ</w:t>
      </w:r>
      <w:r w:rsidR="00171DD5" w:rsidRPr="00747253">
        <w:rPr>
          <w:vertAlign w:val="subscript"/>
        </w:rPr>
        <w:t>кон</w:t>
      </w:r>
      <w:r w:rsidR="00171DD5" w:rsidRPr="00DA0AB5">
        <w:t>),</w:t>
      </w:r>
      <w:r>
        <w:tab/>
      </w:r>
      <w:r w:rsidR="00171DD5" w:rsidRPr="00DA0AB5">
        <w:t>(</w:t>
      </w:r>
      <w:r w:rsidR="001E1215" w:rsidRPr="00DA0AB5">
        <w:rPr>
          <w:spacing w:val="-4"/>
        </w:rPr>
        <w:t>17</w:t>
      </w:r>
      <w:r w:rsidR="00171DD5" w:rsidRPr="00DA0AB5">
        <w:rPr>
          <w:spacing w:val="-4"/>
        </w:rPr>
        <w:t>)</w:t>
      </w:r>
    </w:p>
    <w:p w14:paraId="361B60B4" w14:textId="77777777" w:rsidR="00171DD5" w:rsidRPr="00747253" w:rsidRDefault="00171DD5" w:rsidP="006B30D9">
      <w:pPr>
        <w:pStyle w:val="a7"/>
        <w:tabs>
          <w:tab w:val="clear" w:pos="9355"/>
          <w:tab w:val="left" w:pos="720"/>
          <w:tab w:val="center" w:pos="4820"/>
          <w:tab w:val="right" w:pos="9356"/>
          <w:tab w:val="right" w:pos="9638"/>
        </w:tabs>
        <w:ind w:firstLine="567"/>
        <w:jc w:val="center"/>
      </w:pPr>
    </w:p>
    <w:p w14:paraId="5359ABF6" w14:textId="77777777" w:rsidR="00171DD5" w:rsidRPr="00DA0AB5" w:rsidRDefault="006B30D9" w:rsidP="006B30D9">
      <w:pPr>
        <w:pStyle w:val="a7"/>
        <w:tabs>
          <w:tab w:val="clear" w:pos="4677"/>
          <w:tab w:val="clear" w:pos="9355"/>
          <w:tab w:val="center" w:pos="4820"/>
          <w:tab w:val="right" w:pos="9638"/>
        </w:tabs>
        <w:ind w:firstLine="567"/>
        <w:jc w:val="center"/>
        <w:rPr>
          <w:spacing w:val="-4"/>
        </w:rPr>
      </w:pPr>
      <w:r>
        <w:tab/>
      </w:r>
      <w:r w:rsidR="00171DD5" w:rsidRPr="00747253">
        <w:t>Р</w:t>
      </w:r>
      <w:r w:rsidR="00171DD5" w:rsidRPr="00747253">
        <w:rPr>
          <w:vertAlign w:val="subscript"/>
        </w:rPr>
        <w:t>ср</w:t>
      </w:r>
      <w:r w:rsidR="00171DD5" w:rsidRPr="00DA0AB5">
        <w:t xml:space="preserve"> = 0,5 </w:t>
      </w:r>
      <w:r w:rsidR="00171DD5" w:rsidRPr="00DA0AB5">
        <w:sym w:font="Symbol" w:char="F0D7"/>
      </w:r>
      <w:r w:rsidR="00171DD5" w:rsidRPr="00C216A9">
        <w:t xml:space="preserve"> (</w:t>
      </w:r>
      <w:r w:rsidR="00171DD5" w:rsidRPr="00747253">
        <w:t>Р</w:t>
      </w:r>
      <w:r w:rsidR="00171DD5" w:rsidRPr="00747253">
        <w:rPr>
          <w:vertAlign w:val="subscript"/>
        </w:rPr>
        <w:t>нач</w:t>
      </w:r>
      <w:r w:rsidR="00171DD5" w:rsidRPr="00DA0AB5">
        <w:rPr>
          <w:vertAlign w:val="subscript"/>
        </w:rPr>
        <w:t xml:space="preserve"> </w:t>
      </w:r>
      <w:r w:rsidR="00171DD5" w:rsidRPr="00DA0AB5">
        <w:t>+</w:t>
      </w:r>
      <w:r w:rsidR="00171DD5" w:rsidRPr="00DA0AB5">
        <w:rPr>
          <w:vertAlign w:val="subscript"/>
        </w:rPr>
        <w:t xml:space="preserve"> </w:t>
      </w:r>
      <w:r w:rsidR="00171DD5" w:rsidRPr="00747253">
        <w:t>Р</w:t>
      </w:r>
      <w:r w:rsidR="00171DD5" w:rsidRPr="00747253">
        <w:rPr>
          <w:vertAlign w:val="subscript"/>
        </w:rPr>
        <w:t>кон</w:t>
      </w:r>
      <w:r w:rsidR="00171DD5" w:rsidRPr="00DA0AB5">
        <w:t>),</w:t>
      </w:r>
      <w:r w:rsidR="00114892">
        <w:tab/>
      </w:r>
      <w:r w:rsidR="001E1215" w:rsidRPr="00DA0AB5">
        <w:t>(18</w:t>
      </w:r>
      <w:r w:rsidR="00171DD5" w:rsidRPr="00DA0AB5">
        <w:rPr>
          <w:spacing w:val="-4"/>
        </w:rPr>
        <w:t>)</w:t>
      </w:r>
    </w:p>
    <w:p w14:paraId="3226DCA7" w14:textId="77777777" w:rsidR="00171DD5" w:rsidRPr="00747253" w:rsidRDefault="00171DD5" w:rsidP="006B30D9">
      <w:pPr>
        <w:pStyle w:val="a7"/>
        <w:tabs>
          <w:tab w:val="clear" w:pos="4677"/>
          <w:tab w:val="clear" w:pos="9355"/>
          <w:tab w:val="left" w:pos="720"/>
          <w:tab w:val="center" w:pos="4820"/>
          <w:tab w:val="right" w:pos="9356"/>
          <w:tab w:val="right" w:pos="9638"/>
        </w:tabs>
        <w:ind w:firstLine="567"/>
        <w:jc w:val="center"/>
      </w:pPr>
    </w:p>
    <w:p w14:paraId="17EBB5CE" w14:textId="77777777" w:rsidR="00171DD5" w:rsidRPr="00DA0AB5" w:rsidRDefault="006B30D9" w:rsidP="006B30D9">
      <w:pPr>
        <w:pStyle w:val="a7"/>
        <w:tabs>
          <w:tab w:val="clear" w:pos="4677"/>
          <w:tab w:val="clear" w:pos="9355"/>
          <w:tab w:val="center" w:pos="4820"/>
          <w:tab w:val="right" w:pos="9638"/>
        </w:tabs>
        <w:spacing w:after="120"/>
        <w:ind w:firstLine="567"/>
        <w:jc w:val="center"/>
        <w:rPr>
          <w:spacing w:val="-4"/>
        </w:rPr>
      </w:pPr>
      <w:r>
        <w:tab/>
      </w:r>
      <w:r w:rsidR="00171DD5" w:rsidRPr="00747253">
        <w:t>t</w:t>
      </w:r>
      <w:r w:rsidR="00171DD5" w:rsidRPr="00747253">
        <w:rPr>
          <w:vertAlign w:val="subscript"/>
        </w:rPr>
        <w:t>ср</w:t>
      </w:r>
      <w:r w:rsidR="00171DD5" w:rsidRPr="00DA0AB5">
        <w:t xml:space="preserve"> = 0,5 </w:t>
      </w:r>
      <w:r w:rsidR="00171DD5" w:rsidRPr="00DA0AB5">
        <w:sym w:font="Symbol" w:char="F0D7"/>
      </w:r>
      <w:r w:rsidR="00171DD5" w:rsidRPr="00DA0AB5">
        <w:t xml:space="preserve"> (</w:t>
      </w:r>
      <w:r w:rsidR="00171DD5" w:rsidRPr="00747253">
        <w:t>t</w:t>
      </w:r>
      <w:r w:rsidR="00171DD5" w:rsidRPr="00747253">
        <w:rPr>
          <w:vertAlign w:val="subscript"/>
        </w:rPr>
        <w:t xml:space="preserve">нач </w:t>
      </w:r>
      <w:r w:rsidR="00171DD5" w:rsidRPr="00DA0AB5">
        <w:t>+</w:t>
      </w:r>
      <w:r w:rsidR="00171DD5" w:rsidRPr="00DA0AB5">
        <w:rPr>
          <w:vertAlign w:val="subscript"/>
        </w:rPr>
        <w:t xml:space="preserve"> </w:t>
      </w:r>
      <w:r w:rsidR="00171DD5" w:rsidRPr="00747253">
        <w:t>t</w:t>
      </w:r>
      <w:r w:rsidR="00171DD5" w:rsidRPr="00747253">
        <w:rPr>
          <w:vertAlign w:val="subscript"/>
        </w:rPr>
        <w:t>кон</w:t>
      </w:r>
      <w:r w:rsidR="00171DD5" w:rsidRPr="00DA0AB5">
        <w:t>),</w:t>
      </w:r>
      <w:r w:rsidR="00114892">
        <w:tab/>
      </w:r>
      <w:r w:rsidR="00171DD5" w:rsidRPr="00DA0AB5">
        <w:t>(</w:t>
      </w:r>
      <w:r w:rsidR="001E1215" w:rsidRPr="00DA0AB5">
        <w:rPr>
          <w:spacing w:val="-4"/>
        </w:rPr>
        <w:t>19</w:t>
      </w:r>
      <w:r w:rsidR="00171DD5" w:rsidRPr="00DA0AB5">
        <w:rPr>
          <w:spacing w:val="-4"/>
        </w:rPr>
        <w:t>)</w:t>
      </w:r>
    </w:p>
    <w:p w14:paraId="48AA7015" w14:textId="77777777" w:rsidR="00171DD5" w:rsidRPr="00463A0F" w:rsidRDefault="00171DD5" w:rsidP="00747253">
      <w:pPr>
        <w:tabs>
          <w:tab w:val="left" w:pos="720"/>
        </w:tabs>
        <w:ind w:left="567"/>
        <w:jc w:val="both"/>
      </w:pPr>
      <w:r w:rsidRPr="00463A0F">
        <w:t>где:</w:t>
      </w:r>
    </w:p>
    <w:p w14:paraId="4D9AC413" w14:textId="77777777" w:rsidR="00171DD5" w:rsidRPr="00463A0F" w:rsidRDefault="00171DD5" w:rsidP="008A77B2">
      <w:pPr>
        <w:tabs>
          <w:tab w:val="left" w:pos="720"/>
        </w:tabs>
        <w:ind w:left="567" w:firstLine="720"/>
        <w:jc w:val="both"/>
      </w:pPr>
    </w:p>
    <w:p w14:paraId="4560DCB3" w14:textId="77777777" w:rsidR="00171DD5" w:rsidRPr="00C216A9" w:rsidRDefault="00171DD5" w:rsidP="008A77B2">
      <w:pPr>
        <w:tabs>
          <w:tab w:val="left" w:pos="0"/>
        </w:tabs>
        <w:spacing w:after="120"/>
        <w:ind w:left="567"/>
        <w:jc w:val="both"/>
      </w:pPr>
      <w:r w:rsidRPr="00747253">
        <w:t>ρ</w:t>
      </w:r>
      <w:r w:rsidRPr="00747253">
        <w:rPr>
          <w:vertAlign w:val="subscript"/>
        </w:rPr>
        <w:t xml:space="preserve">нач </w:t>
      </w:r>
      <w:r w:rsidRPr="00747253">
        <w:t>,</w:t>
      </w:r>
      <w:r w:rsidRPr="00747253">
        <w:rPr>
          <w:vertAlign w:val="subscript"/>
        </w:rPr>
        <w:t xml:space="preserve"> </w:t>
      </w:r>
      <w:r w:rsidRPr="00747253">
        <w:t>ρ</w:t>
      </w:r>
      <w:r w:rsidRPr="00747253">
        <w:rPr>
          <w:vertAlign w:val="subscript"/>
        </w:rPr>
        <w:t>кон</w:t>
      </w:r>
      <w:r w:rsidRPr="00DA0AB5">
        <w:t> – плотность нефти в начале и конце участка трубопровода при температуре и давлении в месте отбора проб, тонн/м</w:t>
      </w:r>
      <w:r w:rsidRPr="00C216A9">
        <w:rPr>
          <w:vertAlign w:val="superscript"/>
        </w:rPr>
        <w:t>3</w:t>
      </w:r>
      <w:r w:rsidRPr="00C216A9">
        <w:t>;</w:t>
      </w:r>
    </w:p>
    <w:p w14:paraId="2FFFAA07" w14:textId="77777777" w:rsidR="00171DD5" w:rsidRPr="00C216A9" w:rsidRDefault="00171DD5" w:rsidP="008A77B2">
      <w:pPr>
        <w:tabs>
          <w:tab w:val="left" w:pos="0"/>
        </w:tabs>
        <w:spacing w:after="120"/>
        <w:ind w:left="567"/>
        <w:jc w:val="both"/>
      </w:pPr>
      <w:r w:rsidRPr="00747253">
        <w:t>Р</w:t>
      </w:r>
      <w:r w:rsidRPr="00747253">
        <w:rPr>
          <w:vertAlign w:val="subscript"/>
        </w:rPr>
        <w:t xml:space="preserve">нач </w:t>
      </w:r>
      <w:r w:rsidRPr="00747253">
        <w:t>,</w:t>
      </w:r>
      <w:r w:rsidRPr="00747253">
        <w:rPr>
          <w:vertAlign w:val="subscript"/>
        </w:rPr>
        <w:t xml:space="preserve"> </w:t>
      </w:r>
      <w:r w:rsidRPr="00747253">
        <w:t>Р</w:t>
      </w:r>
      <w:r w:rsidRPr="00747253">
        <w:rPr>
          <w:vertAlign w:val="subscript"/>
        </w:rPr>
        <w:t>кон</w:t>
      </w:r>
      <w:r w:rsidRPr="00DA0AB5">
        <w:t> – давление в начале и конце участка трубопровод</w:t>
      </w:r>
      <w:r w:rsidRPr="00C216A9">
        <w:t>а, МПа;</w:t>
      </w:r>
    </w:p>
    <w:p w14:paraId="7E2A90B4" w14:textId="77777777" w:rsidR="00171DD5" w:rsidRPr="00C216A9" w:rsidRDefault="00171DD5" w:rsidP="008A77B2">
      <w:pPr>
        <w:tabs>
          <w:tab w:val="left" w:pos="0"/>
        </w:tabs>
        <w:spacing w:after="240"/>
        <w:ind w:left="567"/>
        <w:jc w:val="both"/>
      </w:pPr>
      <w:r w:rsidRPr="00747253">
        <w:t>t</w:t>
      </w:r>
      <w:r w:rsidRPr="00747253">
        <w:rPr>
          <w:vertAlign w:val="subscript"/>
        </w:rPr>
        <w:t xml:space="preserve">нач </w:t>
      </w:r>
      <w:r w:rsidRPr="00747253">
        <w:t>,</w:t>
      </w:r>
      <w:r w:rsidRPr="00747253">
        <w:rPr>
          <w:vertAlign w:val="subscript"/>
        </w:rPr>
        <w:t xml:space="preserve"> </w:t>
      </w:r>
      <w:r w:rsidRPr="00747253">
        <w:t>t</w:t>
      </w:r>
      <w:r w:rsidRPr="00747253">
        <w:rPr>
          <w:vertAlign w:val="subscript"/>
        </w:rPr>
        <w:t>кон</w:t>
      </w:r>
      <w:r w:rsidRPr="00DA0AB5">
        <w:rPr>
          <w:vertAlign w:val="subscript"/>
        </w:rPr>
        <w:t xml:space="preserve"> </w:t>
      </w:r>
      <w:r w:rsidRPr="00C216A9">
        <w:t xml:space="preserve"> – температура в начале и конце участка трубопровода, </w:t>
      </w:r>
      <w:r w:rsidRPr="00C216A9">
        <w:rPr>
          <w:vertAlign w:val="superscript"/>
        </w:rPr>
        <w:t>0</w:t>
      </w:r>
      <w:r w:rsidRPr="00C216A9">
        <w:t>С.</w:t>
      </w:r>
    </w:p>
    <w:p w14:paraId="41FE3224" w14:textId="77777777" w:rsidR="001674AA" w:rsidRPr="00463A0F" w:rsidRDefault="001674AA" w:rsidP="00EE5A1A">
      <w:pPr>
        <w:pStyle w:val="afb"/>
        <w:numPr>
          <w:ilvl w:val="1"/>
          <w:numId w:val="5"/>
        </w:numPr>
        <w:tabs>
          <w:tab w:val="left" w:pos="709"/>
        </w:tabs>
        <w:spacing w:after="60"/>
        <w:ind w:left="0" w:firstLine="0"/>
        <w:jc w:val="both"/>
        <w:rPr>
          <w:rFonts w:eastAsia="MS Mincho"/>
        </w:rPr>
      </w:pPr>
      <w:r w:rsidRPr="00463A0F">
        <w:rPr>
          <w:rFonts w:eastAsia="MS Mincho"/>
        </w:rPr>
        <w:t>Коэффициент заполнения в нефтяных трубопроводах:</w:t>
      </w:r>
    </w:p>
    <w:p w14:paraId="4FD66685" w14:textId="77777777" w:rsidR="001674AA" w:rsidRPr="00463A0F" w:rsidRDefault="001674AA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перекачивающих дегазированную жидкость – К=1;</w:t>
      </w:r>
    </w:p>
    <w:p w14:paraId="6F27D52E" w14:textId="77777777" w:rsidR="001674AA" w:rsidRPr="00463A0F" w:rsidRDefault="001674AA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перекачивающих не дегазированную жидкость – К=0,8;</w:t>
      </w:r>
    </w:p>
    <w:p w14:paraId="662A2FE2" w14:textId="77777777" w:rsidR="001674AA" w:rsidRPr="00463A0F" w:rsidRDefault="001674AA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бездействующих с давлением, равным атмосферному – К=0,5;</w:t>
      </w:r>
    </w:p>
    <w:p w14:paraId="7B7BD9C6" w14:textId="77777777" w:rsidR="001674AA" w:rsidRPr="00463A0F" w:rsidRDefault="001674AA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бездействующих, продутых газом без применения поршней – К=0,25;</w:t>
      </w:r>
    </w:p>
    <w:p w14:paraId="595E779D" w14:textId="77777777" w:rsidR="001674AA" w:rsidRPr="00463A0F" w:rsidRDefault="001674AA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бездействующих, промытых водой без применения поршня – К=0,1 (содержания Н</w:t>
      </w:r>
      <w:r w:rsidRPr="00463A0F">
        <w:rPr>
          <w:rFonts w:eastAsia="MS Mincho"/>
          <w:vertAlign w:val="subscript"/>
        </w:rPr>
        <w:t>2</w:t>
      </w:r>
      <w:r w:rsidRPr="00463A0F">
        <w:rPr>
          <w:rFonts w:eastAsia="MS Mincho"/>
        </w:rPr>
        <w:t>O – 99 %);</w:t>
      </w:r>
    </w:p>
    <w:p w14:paraId="181FB773" w14:textId="59CB2AA5" w:rsidR="001674AA" w:rsidRPr="00463A0F" w:rsidRDefault="001674AA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бездействующих, продутых (промытых) с применением поршня – К=0 (при этом из технологической карты выводится не ранее чем через 1 год после 100 % опорожнения и только в случаи низкого технического состояния трубопровода с приложением комиссионного акта и невозможности осуществления повторного запуска трубопровода в эксплуатацию).</w:t>
      </w:r>
    </w:p>
    <w:p w14:paraId="13CD8275" w14:textId="77777777" w:rsidR="001674AA" w:rsidRPr="00463A0F" w:rsidRDefault="001674AA" w:rsidP="00EE5A1A">
      <w:pPr>
        <w:pStyle w:val="afb"/>
        <w:numPr>
          <w:ilvl w:val="1"/>
          <w:numId w:val="5"/>
        </w:numPr>
        <w:tabs>
          <w:tab w:val="left" w:pos="709"/>
        </w:tabs>
        <w:spacing w:before="240" w:after="240"/>
        <w:ind w:left="0" w:firstLine="0"/>
        <w:jc w:val="both"/>
        <w:rPr>
          <w:rFonts w:eastAsia="MS Mincho"/>
        </w:rPr>
      </w:pPr>
      <w:r w:rsidRPr="00463A0F">
        <w:rPr>
          <w:rFonts w:eastAsia="MS Mincho"/>
        </w:rPr>
        <w:t>Общее количество «мертвых» остатков нефти в трубопроводах определяется суммированием результатов по каждому месторождению.</w:t>
      </w:r>
    </w:p>
    <w:p w14:paraId="4E128783" w14:textId="77777777" w:rsidR="001674AA" w:rsidRPr="00463A0F" w:rsidRDefault="001674AA" w:rsidP="00C63789">
      <w:pPr>
        <w:pStyle w:val="afb"/>
        <w:numPr>
          <w:ilvl w:val="1"/>
          <w:numId w:val="5"/>
        </w:numPr>
        <w:tabs>
          <w:tab w:val="left" w:pos="709"/>
        </w:tabs>
        <w:spacing w:after="240"/>
        <w:ind w:left="0" w:firstLine="0"/>
        <w:jc w:val="both"/>
        <w:rPr>
          <w:rFonts w:eastAsia="MS Mincho"/>
        </w:rPr>
      </w:pPr>
      <w:r w:rsidRPr="00463A0F">
        <w:rPr>
          <w:rFonts w:eastAsia="MS Mincho"/>
        </w:rPr>
        <w:t xml:space="preserve">Величина технологических остатков нефти в </w:t>
      </w:r>
      <w:r w:rsidR="0082118B" w:rsidRPr="00463A0F">
        <w:rPr>
          <w:rFonts w:eastAsia="MS Mincho"/>
        </w:rPr>
        <w:t>технологических аппаратах</w:t>
      </w:r>
      <w:r w:rsidRPr="00463A0F">
        <w:rPr>
          <w:rFonts w:eastAsia="MS Mincho"/>
        </w:rPr>
        <w:t xml:space="preserve"> (QН</w:t>
      </w:r>
      <w:r w:rsidRPr="00463A0F">
        <w:rPr>
          <w:rFonts w:eastAsia="MS Mincho"/>
          <w:vertAlign w:val="superscript"/>
        </w:rPr>
        <w:t>ТА</w:t>
      </w:r>
      <w:r w:rsidRPr="00463A0F">
        <w:rPr>
          <w:rFonts w:eastAsia="MS Mincho"/>
        </w:rPr>
        <w:t>) рассчитывается по формуле:</w:t>
      </w:r>
    </w:p>
    <w:p w14:paraId="37E59198" w14:textId="77777777" w:rsidR="001674AA" w:rsidRPr="00463A0F" w:rsidRDefault="00EC154B" w:rsidP="00EC154B">
      <w:pPr>
        <w:tabs>
          <w:tab w:val="center" w:pos="4820"/>
          <w:tab w:val="right" w:pos="9638"/>
        </w:tabs>
        <w:ind w:firstLine="567"/>
        <w:rPr>
          <w:bCs/>
        </w:rPr>
      </w:pPr>
      <w:r>
        <w:rPr>
          <w:bCs/>
        </w:rPr>
        <w:tab/>
      </w:r>
      <w:r w:rsidR="001674AA" w:rsidRPr="00463A0F">
        <w:rPr>
          <w:bCs/>
        </w:rPr>
        <w:t>Q</w:t>
      </w:r>
      <w:r w:rsidR="001674AA" w:rsidRPr="00463A0F">
        <w:rPr>
          <w:bCs/>
          <w:vertAlign w:val="subscript"/>
        </w:rPr>
        <w:t>Н</w:t>
      </w:r>
      <w:r w:rsidR="001674AA" w:rsidRPr="00463A0F">
        <w:rPr>
          <w:bCs/>
          <w:vertAlign w:val="superscript"/>
        </w:rPr>
        <w:t>ТА</w:t>
      </w:r>
      <w:r w:rsidR="001674AA" w:rsidRPr="00463A0F">
        <w:rPr>
          <w:bCs/>
        </w:rPr>
        <w:t>=</w:t>
      </w:r>
      <w:r w:rsidR="001674AA" w:rsidRPr="00463A0F">
        <w:rPr>
          <w:bCs/>
          <w:lang w:val="en-US"/>
        </w:rPr>
        <w:t>V</w:t>
      </w:r>
      <w:r w:rsidR="001674AA" w:rsidRPr="00463A0F">
        <w:rPr>
          <w:bCs/>
          <w:vertAlign w:val="subscript"/>
        </w:rPr>
        <w:t>г</w:t>
      </w:r>
      <w:r w:rsidR="001674AA" w:rsidRPr="00463A0F">
        <w:rPr>
          <w:bCs/>
        </w:rPr>
        <w:t>*К</w:t>
      </w:r>
      <w:r w:rsidR="001674AA" w:rsidRPr="00463A0F">
        <w:rPr>
          <w:bCs/>
          <w:vertAlign w:val="subscript"/>
        </w:rPr>
        <w:t>зап</w:t>
      </w:r>
      <w:r w:rsidR="001674AA" w:rsidRPr="00463A0F">
        <w:rPr>
          <w:bCs/>
        </w:rPr>
        <w:t>*</w:t>
      </w:r>
      <w:r w:rsidR="001674AA" w:rsidRPr="00463A0F">
        <w:rPr>
          <w:bCs/>
        </w:rPr>
        <w:sym w:font="Symbol" w:char="F072"/>
      </w:r>
      <w:r w:rsidR="001674AA" w:rsidRPr="00463A0F">
        <w:rPr>
          <w:bCs/>
          <w:vertAlign w:val="subscript"/>
        </w:rPr>
        <w:t>н</w:t>
      </w:r>
      <w:r w:rsidR="001674AA" w:rsidRPr="00463A0F">
        <w:rPr>
          <w:bCs/>
        </w:rPr>
        <w:t>*(1–0,01</w:t>
      </w:r>
      <w:r w:rsidR="001674AA" w:rsidRPr="00463A0F">
        <w:rPr>
          <w:bCs/>
          <w:lang w:val="en-US"/>
        </w:rPr>
        <w:t>w</w:t>
      </w:r>
      <w:r w:rsidR="001674AA" w:rsidRPr="00463A0F">
        <w:rPr>
          <w:bCs/>
        </w:rPr>
        <w:t>)</w:t>
      </w:r>
      <w:r w:rsidR="001674AA" w:rsidRPr="00463A0F">
        <w:t>*0,001</w:t>
      </w:r>
      <w:r>
        <w:rPr>
          <w:bCs/>
        </w:rPr>
        <w:t>, т,</w:t>
      </w:r>
      <w:r>
        <w:rPr>
          <w:bCs/>
        </w:rPr>
        <w:tab/>
      </w:r>
      <w:r w:rsidR="00630361" w:rsidRPr="00463A0F">
        <w:rPr>
          <w:bCs/>
        </w:rPr>
        <w:t>(20</w:t>
      </w:r>
      <w:r w:rsidR="001674AA" w:rsidRPr="00463A0F">
        <w:rPr>
          <w:bCs/>
        </w:rPr>
        <w:t>)</w:t>
      </w:r>
    </w:p>
    <w:p w14:paraId="7D0F485C" w14:textId="77777777" w:rsidR="001674AA" w:rsidRPr="00463A0F" w:rsidRDefault="001674AA" w:rsidP="001674AA">
      <w:pPr>
        <w:pStyle w:val="aff5"/>
        <w:spacing w:after="0"/>
        <w:ind w:left="14" w:firstLine="11"/>
        <w:rPr>
          <w:bCs/>
        </w:rPr>
      </w:pPr>
    </w:p>
    <w:p w14:paraId="4E57F0F3" w14:textId="77777777" w:rsidR="001674AA" w:rsidRPr="00463A0F" w:rsidRDefault="001674AA" w:rsidP="008A77B2">
      <w:pPr>
        <w:pStyle w:val="aff5"/>
        <w:ind w:left="567" w:firstLine="0"/>
        <w:rPr>
          <w:bCs/>
        </w:rPr>
      </w:pPr>
      <w:r w:rsidRPr="00463A0F">
        <w:rPr>
          <w:bCs/>
        </w:rPr>
        <w:t>где:</w:t>
      </w:r>
    </w:p>
    <w:p w14:paraId="1EC37A1D" w14:textId="77777777" w:rsidR="001674AA" w:rsidRPr="00463A0F" w:rsidRDefault="001674AA" w:rsidP="008A77B2">
      <w:pPr>
        <w:pStyle w:val="aff5"/>
        <w:ind w:left="567" w:firstLine="0"/>
        <w:rPr>
          <w:bCs/>
        </w:rPr>
      </w:pPr>
      <w:r w:rsidRPr="00463A0F">
        <w:rPr>
          <w:bCs/>
        </w:rPr>
        <w:t>Vг – геометрический объем аппарата, м</w:t>
      </w:r>
      <w:r w:rsidRPr="00463A0F">
        <w:rPr>
          <w:bCs/>
          <w:vertAlign w:val="superscript"/>
        </w:rPr>
        <w:t>3</w:t>
      </w:r>
      <w:r w:rsidRPr="00463A0F">
        <w:rPr>
          <w:bCs/>
        </w:rPr>
        <w:t>;</w:t>
      </w:r>
    </w:p>
    <w:p w14:paraId="4C306A39" w14:textId="77777777" w:rsidR="001674AA" w:rsidRPr="00463A0F" w:rsidRDefault="001674AA" w:rsidP="008A77B2">
      <w:pPr>
        <w:pStyle w:val="aff5"/>
        <w:ind w:left="567" w:firstLine="0"/>
        <w:rPr>
          <w:bCs/>
        </w:rPr>
      </w:pPr>
      <w:r w:rsidRPr="00463A0F">
        <w:rPr>
          <w:bCs/>
        </w:rPr>
        <w:sym w:font="Symbol" w:char="F072"/>
      </w:r>
      <w:r w:rsidRPr="00463A0F">
        <w:rPr>
          <w:bCs/>
        </w:rPr>
        <w:t>н – плотность нефти, приведенная к условиям измерения на выходе технологического аппарата, кг/м</w:t>
      </w:r>
      <w:r w:rsidRPr="00463A0F">
        <w:rPr>
          <w:bCs/>
          <w:vertAlign w:val="superscript"/>
        </w:rPr>
        <w:t>3</w:t>
      </w:r>
      <w:r w:rsidRPr="00463A0F">
        <w:rPr>
          <w:bCs/>
        </w:rPr>
        <w:t>;</w:t>
      </w:r>
    </w:p>
    <w:p w14:paraId="7867F5AE" w14:textId="77777777" w:rsidR="001674AA" w:rsidRPr="00463A0F" w:rsidRDefault="001674AA" w:rsidP="008A77B2">
      <w:pPr>
        <w:pStyle w:val="aff5"/>
        <w:ind w:left="567" w:firstLine="0"/>
        <w:rPr>
          <w:bCs/>
        </w:rPr>
      </w:pPr>
      <w:r w:rsidRPr="00463A0F">
        <w:rPr>
          <w:bCs/>
        </w:rPr>
        <w:t>w– содержание балласта на выходе технологического аппарата, %;</w:t>
      </w:r>
    </w:p>
    <w:p w14:paraId="47490068" w14:textId="77777777" w:rsidR="001674AA" w:rsidRPr="00463A0F" w:rsidRDefault="001674AA" w:rsidP="008A77B2">
      <w:pPr>
        <w:pStyle w:val="aff5"/>
        <w:spacing w:after="240"/>
        <w:ind w:left="567" w:firstLine="0"/>
        <w:rPr>
          <w:bCs/>
        </w:rPr>
      </w:pPr>
      <w:r w:rsidRPr="00463A0F">
        <w:rPr>
          <w:bCs/>
        </w:rPr>
        <w:t xml:space="preserve">К </w:t>
      </w:r>
      <w:r w:rsidRPr="00463A0F">
        <w:rPr>
          <w:bCs/>
          <w:vertAlign w:val="subscript"/>
        </w:rPr>
        <w:t xml:space="preserve">зап </w:t>
      </w:r>
      <w:r w:rsidRPr="00463A0F">
        <w:rPr>
          <w:bCs/>
        </w:rPr>
        <w:t>– коэффициент заполнения нефтью.</w:t>
      </w:r>
    </w:p>
    <w:p w14:paraId="56A17AB5" w14:textId="77777777" w:rsidR="001674AA" w:rsidRDefault="001674AA" w:rsidP="00CC2461">
      <w:pPr>
        <w:pStyle w:val="afb"/>
        <w:numPr>
          <w:ilvl w:val="1"/>
          <w:numId w:val="5"/>
        </w:numPr>
        <w:tabs>
          <w:tab w:val="left" w:pos="709"/>
        </w:tabs>
        <w:ind w:left="0" w:firstLine="0"/>
        <w:jc w:val="both"/>
        <w:rPr>
          <w:rFonts w:eastAsia="MS Mincho"/>
        </w:rPr>
      </w:pPr>
      <w:r w:rsidRPr="00463A0F">
        <w:rPr>
          <w:rFonts w:eastAsia="MS Mincho"/>
        </w:rPr>
        <w:t>Коэффициент заполнения нефтью рассчитывается по формуле:</w:t>
      </w:r>
    </w:p>
    <w:p w14:paraId="0BED654C" w14:textId="77777777" w:rsidR="00CC2461" w:rsidRDefault="00CC2461" w:rsidP="00CC2461">
      <w:pPr>
        <w:pStyle w:val="afb"/>
        <w:tabs>
          <w:tab w:val="left" w:pos="709"/>
        </w:tabs>
        <w:jc w:val="both"/>
        <w:rPr>
          <w:rFonts w:eastAsia="MS Mincho"/>
        </w:rPr>
      </w:pPr>
    </w:p>
    <w:p w14:paraId="2D53CB89" w14:textId="77777777" w:rsidR="00CC2461" w:rsidRPr="00463A0F" w:rsidRDefault="00CC2461" w:rsidP="00CC2461">
      <w:pPr>
        <w:pStyle w:val="afb"/>
        <w:tabs>
          <w:tab w:val="center" w:pos="4820"/>
          <w:tab w:val="right" w:pos="9638"/>
        </w:tabs>
        <w:spacing w:after="240"/>
        <w:jc w:val="both"/>
        <w:rPr>
          <w:rFonts w:eastAsia="MS Mincho"/>
        </w:rPr>
      </w:pPr>
      <w:r>
        <w:rPr>
          <w:rFonts w:eastAsia="MS Mincho"/>
          <w:sz w:val="26"/>
          <w:szCs w:val="26"/>
        </w:rPr>
        <w:tab/>
      </w: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зап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</w:rPr>
          <m:t>=1-</m:t>
        </m:r>
        <m:f>
          <m:fPr>
            <m:ctrlPr>
              <w:rPr>
                <w:rFonts w:ascii="Cambria Math" w:hAnsi="Cambria Math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гп</m:t>
                </m:r>
              </m:sub>
            </m:sSub>
            <m:r>
              <w:rPr>
                <w:rFonts w:ascii="Cambria Math" w:hAnsi="Cambria Math"/>
                <w:sz w:val="26"/>
                <w:szCs w:val="26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вп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г</m:t>
                </m:r>
              </m:sub>
            </m:sSub>
          </m:den>
        </m:f>
      </m:oMath>
      <w:r>
        <w:rPr>
          <w:rFonts w:eastAsia="MS Mincho"/>
          <w:sz w:val="26"/>
          <w:szCs w:val="26"/>
        </w:rPr>
        <w:tab/>
        <w:t>(21)</w:t>
      </w:r>
    </w:p>
    <w:p w14:paraId="02B3FFB8" w14:textId="77777777" w:rsidR="001674AA" w:rsidRPr="00463A0F" w:rsidRDefault="001674AA" w:rsidP="00CC2461">
      <w:pPr>
        <w:pStyle w:val="aff5"/>
        <w:spacing w:after="0"/>
        <w:ind w:left="0" w:firstLine="11"/>
      </w:pPr>
    </w:p>
    <w:p w14:paraId="4E65EB1E" w14:textId="77777777" w:rsidR="001674AA" w:rsidRPr="00463A0F" w:rsidRDefault="001674AA" w:rsidP="008A77B2">
      <w:pPr>
        <w:pStyle w:val="aff5"/>
        <w:ind w:left="567" w:firstLine="0"/>
        <w:rPr>
          <w:bCs/>
        </w:rPr>
      </w:pPr>
      <w:r w:rsidRPr="00463A0F">
        <w:rPr>
          <w:bCs/>
        </w:rPr>
        <w:t>где:</w:t>
      </w:r>
    </w:p>
    <w:p w14:paraId="36F9BD5C" w14:textId="77777777" w:rsidR="001674AA" w:rsidRPr="00463A0F" w:rsidRDefault="001674AA" w:rsidP="008A77B2">
      <w:pPr>
        <w:pStyle w:val="aff5"/>
        <w:ind w:left="567" w:firstLine="0"/>
        <w:rPr>
          <w:bCs/>
        </w:rPr>
      </w:pPr>
      <w:r w:rsidRPr="00463A0F">
        <w:rPr>
          <w:bCs/>
        </w:rPr>
        <w:t>V</w:t>
      </w:r>
      <w:r w:rsidRPr="00463A0F">
        <w:rPr>
          <w:bCs/>
          <w:vertAlign w:val="subscript"/>
        </w:rPr>
        <w:t>вп</w:t>
      </w:r>
      <w:r w:rsidR="0082118B" w:rsidRPr="00463A0F">
        <w:rPr>
          <w:bCs/>
        </w:rPr>
        <w:t xml:space="preserve">; </w:t>
      </w:r>
      <w:r w:rsidRPr="00463A0F">
        <w:rPr>
          <w:bCs/>
        </w:rPr>
        <w:t>V</w:t>
      </w:r>
      <w:r w:rsidRPr="00463A0F">
        <w:rPr>
          <w:bCs/>
          <w:vertAlign w:val="subscript"/>
        </w:rPr>
        <w:t>гп</w:t>
      </w:r>
      <w:r w:rsidRPr="00463A0F">
        <w:rPr>
          <w:bCs/>
        </w:rPr>
        <w:t xml:space="preserve"> – объемы водяной и газо</w:t>
      </w:r>
      <w:r w:rsidR="0082118B" w:rsidRPr="00463A0F">
        <w:rPr>
          <w:bCs/>
        </w:rPr>
        <w:t>вой подушек</w:t>
      </w:r>
      <w:r w:rsidRPr="00463A0F">
        <w:rPr>
          <w:bCs/>
        </w:rPr>
        <w:t>, м</w:t>
      </w:r>
      <w:r w:rsidRPr="00463A0F">
        <w:rPr>
          <w:bCs/>
          <w:vertAlign w:val="superscript"/>
        </w:rPr>
        <w:t>3</w:t>
      </w:r>
      <w:r w:rsidRPr="00463A0F">
        <w:rPr>
          <w:bCs/>
        </w:rPr>
        <w:t>;</w:t>
      </w:r>
    </w:p>
    <w:p w14:paraId="25E24CA3" w14:textId="77777777" w:rsidR="001674AA" w:rsidRPr="00463A0F" w:rsidRDefault="001674AA" w:rsidP="008A77B2">
      <w:pPr>
        <w:pStyle w:val="aff5"/>
        <w:ind w:left="567" w:firstLine="0"/>
        <w:rPr>
          <w:bCs/>
        </w:rPr>
      </w:pPr>
      <w:r w:rsidRPr="00463A0F">
        <w:rPr>
          <w:bCs/>
        </w:rPr>
        <w:t>V</w:t>
      </w:r>
      <w:r w:rsidRPr="00463A0F">
        <w:rPr>
          <w:bCs/>
          <w:vertAlign w:val="subscript"/>
        </w:rPr>
        <w:t>г</w:t>
      </w:r>
      <w:r w:rsidRPr="00463A0F">
        <w:rPr>
          <w:bCs/>
        </w:rPr>
        <w:t xml:space="preserve"> – геометрический объем аппарата, м</w:t>
      </w:r>
      <w:r w:rsidRPr="00463A0F">
        <w:rPr>
          <w:bCs/>
          <w:vertAlign w:val="superscript"/>
        </w:rPr>
        <w:t>3</w:t>
      </w:r>
      <w:r w:rsidRPr="00463A0F">
        <w:rPr>
          <w:bCs/>
        </w:rPr>
        <w:t>.</w:t>
      </w:r>
    </w:p>
    <w:p w14:paraId="75A2D75D" w14:textId="77777777" w:rsidR="001674AA" w:rsidRPr="00463A0F" w:rsidRDefault="006C297B" w:rsidP="00C63789">
      <w:pPr>
        <w:pStyle w:val="afb"/>
        <w:numPr>
          <w:ilvl w:val="1"/>
          <w:numId w:val="5"/>
        </w:numPr>
        <w:tabs>
          <w:tab w:val="left" w:pos="709"/>
        </w:tabs>
        <w:spacing w:before="240" w:after="240"/>
        <w:ind w:left="0" w:firstLine="0"/>
        <w:jc w:val="both"/>
        <w:rPr>
          <w:rFonts w:eastAsia="MS Mincho"/>
        </w:rPr>
      </w:pPr>
      <w:r w:rsidRPr="00463A0F">
        <w:rPr>
          <w:rFonts w:eastAsia="MS Mincho"/>
        </w:rPr>
        <w:t xml:space="preserve">Расчет количества «мертвого» (немобильного) остатка нефти в </w:t>
      </w:r>
      <w:r w:rsidR="002D627B" w:rsidRPr="00463A0F">
        <w:rPr>
          <w:bCs/>
        </w:rPr>
        <w:t>резервуарах</w:t>
      </w:r>
      <w:r w:rsidRPr="00463A0F">
        <w:rPr>
          <w:rFonts w:eastAsia="MS Mincho"/>
        </w:rPr>
        <w:t xml:space="preserve"> (Q</w:t>
      </w:r>
      <w:r w:rsidRPr="00463A0F">
        <w:rPr>
          <w:rFonts w:eastAsia="MS Mincho"/>
          <w:vertAlign w:val="subscript"/>
        </w:rPr>
        <w:t>рм</w:t>
      </w:r>
      <w:r w:rsidRPr="00463A0F">
        <w:rPr>
          <w:rFonts w:eastAsia="MS Mincho"/>
        </w:rPr>
        <w:t>) определяют по формуле:</w:t>
      </w:r>
    </w:p>
    <w:p w14:paraId="032CF5F0" w14:textId="77777777" w:rsidR="001674AA" w:rsidRPr="00463A0F" w:rsidRDefault="009E5734" w:rsidP="009E5734">
      <w:pPr>
        <w:tabs>
          <w:tab w:val="center" w:pos="4820"/>
          <w:tab w:val="right" w:pos="9638"/>
        </w:tabs>
        <w:ind w:firstLine="567"/>
        <w:rPr>
          <w:bCs/>
        </w:rPr>
      </w:pPr>
      <w:r>
        <w:rPr>
          <w:bCs/>
        </w:rPr>
        <w:tab/>
      </w:r>
      <w:r w:rsidR="001674AA" w:rsidRPr="009E5734">
        <w:rPr>
          <w:bCs/>
        </w:rPr>
        <w:t>Qрм</w:t>
      </w:r>
      <w:r w:rsidR="001674AA" w:rsidRPr="00463A0F">
        <w:rPr>
          <w:bCs/>
        </w:rPr>
        <w:t xml:space="preserve"> = </w:t>
      </w:r>
      <w:r w:rsidR="001674AA" w:rsidRPr="009E5734">
        <w:rPr>
          <w:bCs/>
        </w:rPr>
        <w:t>V</w:t>
      </w:r>
      <w:r w:rsidR="001674AA" w:rsidRPr="00463A0F">
        <w:rPr>
          <w:bCs/>
        </w:rPr>
        <w:t>*</w:t>
      </w:r>
      <w:r w:rsidR="001674AA" w:rsidRPr="00463A0F">
        <w:rPr>
          <w:bCs/>
        </w:rPr>
        <w:sym w:font="SymbolPS" w:char="F072"/>
      </w:r>
      <w:r w:rsidR="001674AA" w:rsidRPr="009E5734">
        <w:rPr>
          <w:bCs/>
        </w:rPr>
        <w:t>t</w:t>
      </w:r>
      <w:r w:rsidR="001674AA" w:rsidRPr="00463A0F">
        <w:rPr>
          <w:bCs/>
        </w:rPr>
        <w:t xml:space="preserve">*(1-0,01 * </w:t>
      </w:r>
      <w:r w:rsidR="001674AA" w:rsidRPr="009E5734">
        <w:rPr>
          <w:bCs/>
        </w:rPr>
        <w:t>Wб</w:t>
      </w:r>
      <w:r w:rsidR="001674AA" w:rsidRPr="00463A0F">
        <w:rPr>
          <w:bCs/>
        </w:rPr>
        <w:t>)</w:t>
      </w:r>
      <w:r w:rsidR="001674AA" w:rsidRPr="009E5734">
        <w:rPr>
          <w:bCs/>
        </w:rPr>
        <w:t>*0,001</w:t>
      </w:r>
      <w:r>
        <w:rPr>
          <w:bCs/>
        </w:rPr>
        <w:t>, т</w:t>
      </w:r>
      <w:r>
        <w:rPr>
          <w:bCs/>
        </w:rPr>
        <w:tab/>
      </w:r>
      <w:r w:rsidR="00630361" w:rsidRPr="00463A0F">
        <w:rPr>
          <w:bCs/>
        </w:rPr>
        <w:t>(22</w:t>
      </w:r>
      <w:r w:rsidR="001674AA" w:rsidRPr="00463A0F">
        <w:rPr>
          <w:bCs/>
        </w:rPr>
        <w:t>)</w:t>
      </w:r>
    </w:p>
    <w:p w14:paraId="6EE3A212" w14:textId="77777777" w:rsidR="001674AA" w:rsidRPr="00463A0F" w:rsidRDefault="001674AA" w:rsidP="001674AA">
      <w:pPr>
        <w:pStyle w:val="aff5"/>
        <w:spacing w:after="0"/>
        <w:ind w:left="0" w:firstLine="11"/>
      </w:pPr>
    </w:p>
    <w:p w14:paraId="2DCD7AFD" w14:textId="77777777" w:rsidR="001674AA" w:rsidRPr="00463A0F" w:rsidRDefault="001674AA" w:rsidP="008A77B2">
      <w:pPr>
        <w:pStyle w:val="aff5"/>
        <w:ind w:left="567" w:firstLine="0"/>
        <w:rPr>
          <w:bCs/>
        </w:rPr>
      </w:pPr>
      <w:r w:rsidRPr="00463A0F">
        <w:rPr>
          <w:bCs/>
        </w:rPr>
        <w:t>где:</w:t>
      </w:r>
    </w:p>
    <w:p w14:paraId="3EF3FC6C" w14:textId="77777777" w:rsidR="001674AA" w:rsidRPr="00463A0F" w:rsidRDefault="001674AA" w:rsidP="008A77B2">
      <w:pPr>
        <w:pStyle w:val="aff5"/>
        <w:ind w:left="567" w:firstLine="0"/>
        <w:rPr>
          <w:bCs/>
        </w:rPr>
      </w:pPr>
      <w:r w:rsidRPr="00463A0F">
        <w:rPr>
          <w:bCs/>
        </w:rPr>
        <w:t xml:space="preserve">V – объем нефти, определенный по градуировочной таблице </w:t>
      </w:r>
      <w:r w:rsidR="002D627B" w:rsidRPr="00463A0F">
        <w:rPr>
          <w:bCs/>
        </w:rPr>
        <w:t>резервуара</w:t>
      </w:r>
      <w:r w:rsidRPr="00463A0F">
        <w:rPr>
          <w:bCs/>
        </w:rPr>
        <w:t xml:space="preserve"> в соответствии с высотой столба нефти до нижней образующей приемо-раздаточного патрубка, м</w:t>
      </w:r>
      <w:r w:rsidRPr="00463A0F">
        <w:rPr>
          <w:bCs/>
          <w:vertAlign w:val="superscript"/>
        </w:rPr>
        <w:t>3</w:t>
      </w:r>
      <w:r w:rsidRPr="00463A0F">
        <w:rPr>
          <w:bCs/>
        </w:rPr>
        <w:t>;</w:t>
      </w:r>
    </w:p>
    <w:p w14:paraId="3127A423" w14:textId="77777777" w:rsidR="001674AA" w:rsidRPr="00463A0F" w:rsidRDefault="001674AA" w:rsidP="008A77B2">
      <w:pPr>
        <w:pStyle w:val="aff5"/>
        <w:ind w:left="567" w:firstLine="0"/>
        <w:rPr>
          <w:bCs/>
        </w:rPr>
      </w:pPr>
      <w:r w:rsidRPr="00463A0F">
        <w:rPr>
          <w:bCs/>
        </w:rPr>
        <w:sym w:font="SymbolPS" w:char="F072"/>
      </w:r>
      <w:r w:rsidRPr="00463A0F">
        <w:rPr>
          <w:bCs/>
          <w:vertAlign w:val="superscript"/>
        </w:rPr>
        <w:t>t</w:t>
      </w:r>
      <w:r w:rsidRPr="00463A0F">
        <w:rPr>
          <w:bCs/>
        </w:rPr>
        <w:t xml:space="preserve"> – плотность нефти, приведенная к температуре нефти в </w:t>
      </w:r>
      <w:r w:rsidR="002D627B" w:rsidRPr="00463A0F">
        <w:rPr>
          <w:bCs/>
        </w:rPr>
        <w:t>резервуаре</w:t>
      </w:r>
      <w:r w:rsidRPr="00463A0F">
        <w:rPr>
          <w:bCs/>
        </w:rPr>
        <w:t>, кг/м</w:t>
      </w:r>
      <w:r w:rsidRPr="00463A0F">
        <w:rPr>
          <w:bCs/>
          <w:vertAlign w:val="superscript"/>
        </w:rPr>
        <w:t>3</w:t>
      </w:r>
      <w:r w:rsidRPr="00463A0F">
        <w:rPr>
          <w:bCs/>
        </w:rPr>
        <w:t>;</w:t>
      </w:r>
    </w:p>
    <w:p w14:paraId="58D09194" w14:textId="77777777" w:rsidR="001674AA" w:rsidRPr="00463A0F" w:rsidRDefault="001674AA" w:rsidP="008A77B2">
      <w:pPr>
        <w:pStyle w:val="aff5"/>
        <w:spacing w:after="240"/>
        <w:ind w:left="567" w:firstLine="0"/>
        <w:rPr>
          <w:bCs/>
        </w:rPr>
      </w:pPr>
      <w:r w:rsidRPr="00463A0F">
        <w:rPr>
          <w:bCs/>
        </w:rPr>
        <w:t>W</w:t>
      </w:r>
      <w:r w:rsidRPr="00463A0F">
        <w:rPr>
          <w:bCs/>
          <w:vertAlign w:val="subscript"/>
        </w:rPr>
        <w:t>б</w:t>
      </w:r>
      <w:r w:rsidR="006C297B" w:rsidRPr="00463A0F">
        <w:rPr>
          <w:bCs/>
        </w:rPr>
        <w:t xml:space="preserve"> </w:t>
      </w:r>
      <w:r w:rsidRPr="00463A0F">
        <w:rPr>
          <w:bCs/>
        </w:rPr>
        <w:t xml:space="preserve">– содержание балласта в </w:t>
      </w:r>
      <w:r w:rsidR="00990863" w:rsidRPr="00463A0F">
        <w:rPr>
          <w:bCs/>
        </w:rPr>
        <w:t>нефти</w:t>
      </w:r>
      <w:r w:rsidRPr="00463A0F">
        <w:rPr>
          <w:bCs/>
        </w:rPr>
        <w:t>, %.</w:t>
      </w:r>
    </w:p>
    <w:p w14:paraId="546DC3D0" w14:textId="77777777" w:rsidR="001674AA" w:rsidRPr="00463A0F" w:rsidRDefault="001674AA" w:rsidP="00C63789">
      <w:pPr>
        <w:pStyle w:val="afb"/>
        <w:numPr>
          <w:ilvl w:val="1"/>
          <w:numId w:val="5"/>
        </w:numPr>
        <w:tabs>
          <w:tab w:val="left" w:pos="709"/>
        </w:tabs>
        <w:spacing w:after="240"/>
        <w:ind w:left="0" w:firstLine="0"/>
        <w:jc w:val="both"/>
        <w:rPr>
          <w:rFonts w:eastAsia="MS Mincho"/>
        </w:rPr>
      </w:pPr>
      <w:r w:rsidRPr="00463A0F">
        <w:rPr>
          <w:rFonts w:eastAsia="MS Mincho"/>
        </w:rPr>
        <w:t>В технологи</w:t>
      </w:r>
      <w:r w:rsidR="006C297B" w:rsidRPr="00463A0F">
        <w:rPr>
          <w:rFonts w:eastAsia="MS Mincho"/>
        </w:rPr>
        <w:t xml:space="preserve">ческих </w:t>
      </w:r>
      <w:r w:rsidR="002D627B" w:rsidRPr="00463A0F">
        <w:rPr>
          <w:bCs/>
        </w:rPr>
        <w:t>резервуарах</w:t>
      </w:r>
      <w:r w:rsidR="006C297B" w:rsidRPr="00463A0F">
        <w:rPr>
          <w:rFonts w:eastAsia="MS Mincho"/>
        </w:rPr>
        <w:t>, в которых т</w:t>
      </w:r>
      <w:r w:rsidRPr="00463A0F">
        <w:rPr>
          <w:rFonts w:eastAsia="MS Mincho"/>
        </w:rPr>
        <w:t>ехнологическим реглам</w:t>
      </w:r>
      <w:r w:rsidR="006C297B" w:rsidRPr="00463A0F">
        <w:rPr>
          <w:rFonts w:eastAsia="MS Mincho"/>
        </w:rPr>
        <w:t>ентом производственного объекта предусмотрено наличие водяной подушки</w:t>
      </w:r>
      <w:r w:rsidRPr="00463A0F">
        <w:rPr>
          <w:rFonts w:eastAsia="MS Mincho"/>
        </w:rPr>
        <w:t xml:space="preserve"> и оборудованных приемно-раздаточным патрубком, предназначенных для откачки (удаления) нефти из </w:t>
      </w:r>
      <w:r w:rsidR="002D627B" w:rsidRPr="00463A0F">
        <w:rPr>
          <w:bCs/>
        </w:rPr>
        <w:t>резервуаров</w:t>
      </w:r>
      <w:r w:rsidRPr="00463A0F">
        <w:rPr>
          <w:rFonts w:eastAsia="MS Mincho"/>
        </w:rPr>
        <w:t>, количество «мертвого» (немобильного) остат</w:t>
      </w:r>
      <w:r w:rsidR="006C297B" w:rsidRPr="00463A0F">
        <w:rPr>
          <w:rFonts w:eastAsia="MS Mincho"/>
        </w:rPr>
        <w:t xml:space="preserve">ка нефти определяется равным </w:t>
      </w:r>
      <w:r w:rsidR="00990863" w:rsidRPr="00463A0F">
        <w:rPr>
          <w:rFonts w:eastAsia="MS Mincho"/>
        </w:rPr>
        <w:t>«0»</w:t>
      </w:r>
      <w:r w:rsidRPr="00463A0F">
        <w:rPr>
          <w:rFonts w:eastAsia="MS Mincho"/>
        </w:rPr>
        <w:t xml:space="preserve">. Остатки нефти в таких </w:t>
      </w:r>
      <w:r w:rsidR="002D627B" w:rsidRPr="00463A0F">
        <w:rPr>
          <w:bCs/>
        </w:rPr>
        <w:t>резервуарах</w:t>
      </w:r>
      <w:r w:rsidRPr="00463A0F">
        <w:rPr>
          <w:rFonts w:eastAsia="MS Mincho"/>
        </w:rPr>
        <w:t xml:space="preserve"> являются технологическими.</w:t>
      </w:r>
    </w:p>
    <w:p w14:paraId="11FDF5BB" w14:textId="77777777" w:rsidR="003A198E" w:rsidRPr="00463A0F" w:rsidRDefault="001674AA" w:rsidP="00C63789">
      <w:pPr>
        <w:pStyle w:val="afb"/>
        <w:numPr>
          <w:ilvl w:val="1"/>
          <w:numId w:val="5"/>
        </w:numPr>
        <w:tabs>
          <w:tab w:val="left" w:pos="709"/>
        </w:tabs>
        <w:spacing w:after="240"/>
        <w:ind w:left="0" w:firstLine="0"/>
        <w:jc w:val="both"/>
        <w:rPr>
          <w:rFonts w:eastAsia="MS Mincho"/>
        </w:rPr>
      </w:pPr>
      <w:r w:rsidRPr="00463A0F">
        <w:rPr>
          <w:rFonts w:eastAsia="MS Mincho"/>
        </w:rPr>
        <w:t>Расчет технологических остатк</w:t>
      </w:r>
      <w:r w:rsidR="003A198E" w:rsidRPr="00463A0F">
        <w:rPr>
          <w:rFonts w:eastAsia="MS Mincho"/>
        </w:rPr>
        <w:t xml:space="preserve">ов нефти в буферных </w:t>
      </w:r>
      <w:r w:rsidR="002D627B" w:rsidRPr="00463A0F">
        <w:rPr>
          <w:bCs/>
        </w:rPr>
        <w:t>резервуарах</w:t>
      </w:r>
      <w:r w:rsidR="003A198E" w:rsidRPr="00463A0F">
        <w:rPr>
          <w:rFonts w:eastAsia="MS Mincho"/>
        </w:rPr>
        <w:t xml:space="preserve"> </w:t>
      </w:r>
      <w:r w:rsidRPr="00463A0F">
        <w:rPr>
          <w:rFonts w:eastAsia="MS Mincho"/>
        </w:rPr>
        <w:t>обуславливается уровнем нефти, необходимым для обеспечения бескавитационного режима работы насосов (Н</w:t>
      </w:r>
      <w:r w:rsidRPr="00463A0F">
        <w:rPr>
          <w:rFonts w:eastAsia="MS Mincho"/>
          <w:vertAlign w:val="subscript"/>
        </w:rPr>
        <w:t>1</w:t>
      </w:r>
      <w:r w:rsidRPr="00463A0F">
        <w:rPr>
          <w:rFonts w:eastAsia="MS Mincho"/>
        </w:rPr>
        <w:t>) и непрерывности технологических процессов перекачки и подготовки нефти (Н</w:t>
      </w:r>
      <w:r w:rsidRPr="00463A0F">
        <w:rPr>
          <w:rFonts w:eastAsia="MS Mincho"/>
          <w:vertAlign w:val="subscript"/>
        </w:rPr>
        <w:t>2</w:t>
      </w:r>
      <w:r w:rsidRPr="00463A0F">
        <w:rPr>
          <w:rFonts w:eastAsia="MS Mincho"/>
        </w:rPr>
        <w:t>).</w:t>
      </w:r>
    </w:p>
    <w:p w14:paraId="56C8C160" w14:textId="77777777" w:rsidR="001674AA" w:rsidRDefault="001674AA" w:rsidP="00C63789">
      <w:pPr>
        <w:pStyle w:val="afb"/>
        <w:numPr>
          <w:ilvl w:val="1"/>
          <w:numId w:val="5"/>
        </w:numPr>
        <w:tabs>
          <w:tab w:val="left" w:pos="709"/>
        </w:tabs>
        <w:ind w:left="0" w:firstLine="0"/>
        <w:jc w:val="both"/>
        <w:rPr>
          <w:rFonts w:eastAsia="MS Mincho"/>
        </w:rPr>
      </w:pPr>
      <w:r w:rsidRPr="00463A0F">
        <w:rPr>
          <w:rFonts w:eastAsia="MS Mincho"/>
        </w:rPr>
        <w:t>Величина уровня Н</w:t>
      </w:r>
      <w:r w:rsidRPr="00463A0F">
        <w:rPr>
          <w:rFonts w:eastAsia="MS Mincho"/>
          <w:vertAlign w:val="subscript"/>
        </w:rPr>
        <w:t>1</w:t>
      </w:r>
      <w:r w:rsidRPr="00463A0F">
        <w:rPr>
          <w:rFonts w:eastAsia="MS Mincho"/>
        </w:rPr>
        <w:t xml:space="preserve"> определяется по формуле:</w:t>
      </w:r>
    </w:p>
    <w:p w14:paraId="6EAF73C9" w14:textId="77777777" w:rsidR="009E5734" w:rsidRPr="009E5734" w:rsidRDefault="009E5734" w:rsidP="009E5734">
      <w:pPr>
        <w:pStyle w:val="afb"/>
        <w:tabs>
          <w:tab w:val="left" w:pos="709"/>
        </w:tabs>
        <w:jc w:val="both"/>
        <w:rPr>
          <w:rFonts w:eastAsia="MS Mincho"/>
          <w:i/>
        </w:rPr>
      </w:pPr>
    </w:p>
    <w:p w14:paraId="5BF9E625" w14:textId="77777777" w:rsidR="001674AA" w:rsidRPr="00463A0F" w:rsidRDefault="009E5734" w:rsidP="009E5734">
      <w:pPr>
        <w:pStyle w:val="aff5"/>
        <w:tabs>
          <w:tab w:val="center" w:pos="4820"/>
          <w:tab w:val="right" w:pos="9638"/>
        </w:tabs>
        <w:ind w:left="0" w:hanging="14"/>
      </w:pPr>
      <w:r>
        <w:rPr>
          <w:rFonts w:eastAsia="MS Mincho"/>
          <w:i/>
          <w:sz w:val="26"/>
          <w:szCs w:val="26"/>
        </w:rPr>
        <w:tab/>
      </w:r>
      <w:r>
        <w:rPr>
          <w:rFonts w:eastAsia="MS Mincho"/>
          <w:i/>
          <w:sz w:val="26"/>
          <w:szCs w:val="26"/>
        </w:rPr>
        <w:tab/>
      </w: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sz w:val="26"/>
                <w:szCs w:val="26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Sup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min</m:t>
                </m:r>
              </m:sub>
              <m:sup>
                <m:r>
                  <w:rPr>
                    <w:rFonts w:ascii="Cambria Math" w:hAnsi="Cambria Math"/>
                    <w:sz w:val="26"/>
                    <w:szCs w:val="26"/>
                  </w:rPr>
                  <m:t>ω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ρ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ж</m:t>
                </m:r>
              </m:sub>
            </m:sSub>
          </m:den>
        </m:f>
        <m:r>
          <w:rPr>
            <w:rFonts w:ascii="Cambria Math" w:hAnsi="Cambria Math"/>
            <w:sz w:val="26"/>
            <w:szCs w:val="26"/>
          </w:rPr>
          <m:t>+ ∆</m:t>
        </m:r>
        <m:r>
          <w:rPr>
            <w:rFonts w:ascii="Cambria Math" w:hAnsi="Cambria Math"/>
            <w:sz w:val="26"/>
            <w:szCs w:val="26"/>
            <w:lang w:val="en-US"/>
          </w:rPr>
          <m:t>S</m:t>
        </m:r>
        <m:r>
          <w:rPr>
            <w:rFonts w:ascii="Cambria Math" w:hAnsi="Cambria Math"/>
            <w:sz w:val="26"/>
            <w:szCs w:val="26"/>
          </w:rPr>
          <m:t>, м</m:t>
        </m:r>
      </m:oMath>
      <w:r>
        <w:tab/>
      </w:r>
      <w:r w:rsidR="00630361" w:rsidRPr="00463A0F">
        <w:t>(23</w:t>
      </w:r>
      <w:r w:rsidR="001674AA" w:rsidRPr="00463A0F">
        <w:t>)</w:t>
      </w:r>
    </w:p>
    <w:p w14:paraId="1CFF0AA9" w14:textId="77777777" w:rsidR="001674AA" w:rsidRPr="00463A0F" w:rsidRDefault="001674AA" w:rsidP="009E5734">
      <w:pPr>
        <w:pStyle w:val="aff5"/>
        <w:spacing w:after="0"/>
        <w:ind w:left="0" w:firstLine="0"/>
      </w:pPr>
    </w:p>
    <w:p w14:paraId="7F48BA7A" w14:textId="77777777" w:rsidR="001674AA" w:rsidRPr="00463A0F" w:rsidRDefault="001674AA" w:rsidP="008A77B2">
      <w:pPr>
        <w:pStyle w:val="aff5"/>
        <w:ind w:left="567" w:firstLine="0"/>
        <w:rPr>
          <w:bCs/>
        </w:rPr>
      </w:pPr>
      <w:r w:rsidRPr="00463A0F">
        <w:rPr>
          <w:bCs/>
        </w:rPr>
        <w:t>где:</w:t>
      </w:r>
    </w:p>
    <w:p w14:paraId="2426C64B" w14:textId="77777777" w:rsidR="001674AA" w:rsidRPr="00463A0F" w:rsidRDefault="001674AA" w:rsidP="008A77B2">
      <w:pPr>
        <w:pStyle w:val="aff5"/>
        <w:ind w:left="567" w:firstLine="0"/>
        <w:rPr>
          <w:bCs/>
        </w:rPr>
      </w:pPr>
      <w:r w:rsidRPr="00463A0F">
        <w:rPr>
          <w:bCs/>
        </w:rPr>
        <w:t>h</w:t>
      </w:r>
      <w:r w:rsidRPr="00463A0F">
        <w:rPr>
          <w:bCs/>
          <w:vertAlign w:val="superscript"/>
        </w:rPr>
        <w:t>ω</w:t>
      </w:r>
      <w:r w:rsidRPr="00463A0F">
        <w:rPr>
          <w:bCs/>
          <w:vertAlign w:val="subscript"/>
        </w:rPr>
        <w:t>min</w:t>
      </w:r>
      <w:r w:rsidRPr="00463A0F">
        <w:rPr>
          <w:bCs/>
        </w:rPr>
        <w:t xml:space="preserve"> – необходимый подпор насоса по паспорту (м</w:t>
      </w:r>
      <w:r w:rsidR="003A198E" w:rsidRPr="00463A0F">
        <w:rPr>
          <w:bCs/>
        </w:rPr>
        <w:t>.</w:t>
      </w:r>
      <w:r w:rsidRPr="00463A0F">
        <w:rPr>
          <w:bCs/>
        </w:rPr>
        <w:t xml:space="preserve"> вод</w:t>
      </w:r>
      <w:r w:rsidR="003A198E" w:rsidRPr="00463A0F">
        <w:rPr>
          <w:bCs/>
        </w:rPr>
        <w:t xml:space="preserve">ного </w:t>
      </w:r>
      <w:r w:rsidRPr="00463A0F">
        <w:rPr>
          <w:bCs/>
        </w:rPr>
        <w:t>столба);</w:t>
      </w:r>
    </w:p>
    <w:p w14:paraId="7E91FB57" w14:textId="77777777" w:rsidR="001674AA" w:rsidRPr="00463A0F" w:rsidRDefault="001674AA" w:rsidP="008A77B2">
      <w:pPr>
        <w:pStyle w:val="aff5"/>
        <w:ind w:left="567" w:firstLine="0"/>
        <w:rPr>
          <w:bCs/>
        </w:rPr>
      </w:pPr>
      <w:r w:rsidRPr="00463A0F">
        <w:rPr>
          <w:bCs/>
        </w:rPr>
        <w:sym w:font="Symbol" w:char="F072"/>
      </w:r>
      <w:r w:rsidRPr="00463A0F">
        <w:rPr>
          <w:bCs/>
          <w:vertAlign w:val="subscript"/>
        </w:rPr>
        <w:t>ж</w:t>
      </w:r>
      <w:r w:rsidRPr="00463A0F">
        <w:rPr>
          <w:bCs/>
        </w:rPr>
        <w:t xml:space="preserve"> – относительная плотность жидкости в </w:t>
      </w:r>
      <w:r w:rsidR="002D627B" w:rsidRPr="00463A0F">
        <w:rPr>
          <w:bCs/>
        </w:rPr>
        <w:t>резервуаре</w:t>
      </w:r>
      <w:r w:rsidRPr="00463A0F">
        <w:rPr>
          <w:bCs/>
        </w:rPr>
        <w:t>;</w:t>
      </w:r>
    </w:p>
    <w:p w14:paraId="41643F7A" w14:textId="77777777" w:rsidR="001674AA" w:rsidRPr="00463A0F" w:rsidRDefault="00E9079B" w:rsidP="00747253">
      <w:pPr>
        <w:pStyle w:val="aff5"/>
        <w:spacing w:after="240"/>
        <w:ind w:left="567" w:firstLine="0"/>
        <w:rPr>
          <w:bCs/>
        </w:rPr>
      </w:pPr>
      <w:r w:rsidRPr="00463A0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D3C6F0" wp14:editId="3583D7E7">
                <wp:simplePos x="0" y="0"/>
                <wp:positionH relativeFrom="column">
                  <wp:posOffset>358613</wp:posOffset>
                </wp:positionH>
                <wp:positionV relativeFrom="paragraph">
                  <wp:posOffset>30480</wp:posOffset>
                </wp:positionV>
                <wp:extent cx="91440" cy="91440"/>
                <wp:effectExtent l="19050" t="19050" r="41910" b="22860"/>
                <wp:wrapNone/>
                <wp:docPr id="155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triangle">
                          <a:avLst>
                            <a:gd name="adj" fmla="val 729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00314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174" o:spid="_x0000_s1026" type="#_x0000_t5" style="position:absolute;margin-left:28.25pt;margin-top:2.4pt;width:7.2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" adj="15750"/>
            </w:pict>
          </mc:Fallback>
        </mc:AlternateContent>
      </w:r>
      <w:r w:rsidR="00596101" w:rsidRPr="00463A0F">
        <w:rPr>
          <w:bCs/>
        </w:rPr>
        <w:t xml:space="preserve"> </w:t>
      </w:r>
      <w:r w:rsidR="00BA77CC">
        <w:rPr>
          <w:bCs/>
        </w:rPr>
        <w:t xml:space="preserve">   </w:t>
      </w:r>
      <w:r w:rsidR="001674AA" w:rsidRPr="00463A0F">
        <w:rPr>
          <w:bCs/>
        </w:rPr>
        <w:t>S – превышение центра приемного патрубка, откачивающего насоса над верхней образующей приемо-раздаточного патрубка резервуара, м.</w:t>
      </w:r>
    </w:p>
    <w:p w14:paraId="3DE4035D" w14:textId="77777777" w:rsidR="001674AA" w:rsidRPr="00463A0F" w:rsidRDefault="001674AA" w:rsidP="00EE5A1A">
      <w:pPr>
        <w:pStyle w:val="afb"/>
        <w:numPr>
          <w:ilvl w:val="1"/>
          <w:numId w:val="5"/>
        </w:numPr>
        <w:tabs>
          <w:tab w:val="left" w:pos="709"/>
        </w:tabs>
        <w:spacing w:before="240" w:after="0"/>
        <w:ind w:left="0" w:firstLine="0"/>
        <w:jc w:val="both"/>
        <w:rPr>
          <w:rFonts w:eastAsia="MS Mincho"/>
        </w:rPr>
      </w:pPr>
      <w:r w:rsidRPr="00463A0F">
        <w:rPr>
          <w:rFonts w:eastAsia="MS Mincho"/>
        </w:rPr>
        <w:t>Величина Н</w:t>
      </w:r>
      <w:r w:rsidRPr="00463A0F">
        <w:rPr>
          <w:rFonts w:eastAsia="MS Mincho"/>
          <w:vertAlign w:val="subscript"/>
        </w:rPr>
        <w:t>2</w:t>
      </w:r>
      <w:r w:rsidRPr="00463A0F">
        <w:rPr>
          <w:rFonts w:eastAsia="MS Mincho"/>
        </w:rPr>
        <w:t xml:space="preserve"> зависит от времени (</w:t>
      </w:r>
      <w:r w:rsidRPr="00463A0F">
        <w:rPr>
          <w:rFonts w:eastAsia="MS Mincho"/>
        </w:rPr>
        <w:sym w:font="Symbol" w:char="F074"/>
      </w:r>
      <w:r w:rsidRPr="00463A0F">
        <w:rPr>
          <w:rFonts w:eastAsia="MS Mincho"/>
        </w:rPr>
        <w:t>), необходимого для ликвидации отказов в системе сбора, подготовки и перекачки нефти.</w:t>
      </w:r>
    </w:p>
    <w:p w14:paraId="6F61CAAB" w14:textId="77777777" w:rsidR="001674AA" w:rsidRPr="00463A0F" w:rsidRDefault="001674AA" w:rsidP="00EE5A1A">
      <w:pPr>
        <w:pStyle w:val="aff5"/>
        <w:spacing w:before="240" w:after="0"/>
        <w:ind w:left="0" w:firstLine="0"/>
      </w:pPr>
      <w:r w:rsidRPr="00463A0F">
        <w:t>Из промысловой практики время (</w:t>
      </w:r>
      <w:r w:rsidRPr="00463A0F">
        <w:sym w:font="Symbol" w:char="F074"/>
      </w:r>
      <w:r w:rsidRPr="00463A0F">
        <w:t>) составляет не более 6 часов и слагается из времени, необходимого для:</w:t>
      </w:r>
    </w:p>
    <w:p w14:paraId="15A8F1B1" w14:textId="77777777" w:rsidR="001674AA" w:rsidRPr="00463A0F" w:rsidRDefault="001674AA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сообщения об остановке участка системы (равного в среднем 0,25 часа);</w:t>
      </w:r>
    </w:p>
    <w:p w14:paraId="0D4CD89D" w14:textId="77777777" w:rsidR="001674AA" w:rsidRPr="00463A0F" w:rsidRDefault="001674AA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установление причин простоя (0,5 часа);</w:t>
      </w:r>
    </w:p>
    <w:p w14:paraId="581EB32F" w14:textId="77777777" w:rsidR="001674AA" w:rsidRPr="00463A0F" w:rsidRDefault="001674AA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ликвидации причин простоя (3 часа);</w:t>
      </w:r>
    </w:p>
    <w:p w14:paraId="2CCCFC19" w14:textId="77777777" w:rsidR="001674AA" w:rsidRPr="00463A0F" w:rsidRDefault="001674AA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сообщения о готовности к пуску (0,25 часа);</w:t>
      </w:r>
    </w:p>
    <w:p w14:paraId="4EF025BF" w14:textId="77777777" w:rsidR="001674AA" w:rsidRPr="00463A0F" w:rsidRDefault="001674AA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 xml:space="preserve">пуска и вывода участка на режим (1,5 часа). </w:t>
      </w:r>
    </w:p>
    <w:p w14:paraId="6DE4E1FB" w14:textId="77777777" w:rsidR="001674AA" w:rsidRDefault="001674AA" w:rsidP="00EE5A1A">
      <w:pPr>
        <w:pStyle w:val="afb"/>
        <w:numPr>
          <w:ilvl w:val="1"/>
          <w:numId w:val="5"/>
        </w:numPr>
        <w:tabs>
          <w:tab w:val="left" w:pos="709"/>
        </w:tabs>
        <w:spacing w:before="240"/>
        <w:ind w:left="0" w:firstLine="0"/>
        <w:jc w:val="both"/>
      </w:pPr>
      <w:r w:rsidRPr="00463A0F">
        <w:t>Определение уровня Н</w:t>
      </w:r>
      <w:r w:rsidRPr="00463A0F">
        <w:rPr>
          <w:vertAlign w:val="subscript"/>
        </w:rPr>
        <w:t>2</w:t>
      </w:r>
      <w:r w:rsidRPr="00463A0F">
        <w:t xml:space="preserve"> производят расчетным путем по формуле:</w:t>
      </w:r>
    </w:p>
    <w:p w14:paraId="00BE52F9" w14:textId="77777777" w:rsidR="00C73210" w:rsidRDefault="00C73210" w:rsidP="00C73210">
      <w:pPr>
        <w:pStyle w:val="afb"/>
        <w:tabs>
          <w:tab w:val="left" w:pos="709"/>
        </w:tabs>
        <w:jc w:val="both"/>
      </w:pPr>
    </w:p>
    <w:p w14:paraId="2081C671" w14:textId="77777777" w:rsidR="00C73210" w:rsidRDefault="00C73210" w:rsidP="00C73210">
      <w:pPr>
        <w:pStyle w:val="afb"/>
        <w:tabs>
          <w:tab w:val="center" w:pos="4820"/>
          <w:tab w:val="right" w:pos="9638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4*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  <m:r>
              <w:rPr>
                <w:rFonts w:ascii="Cambria Math" w:hAnsi="Cambria Math"/>
                <w:sz w:val="26"/>
                <w:szCs w:val="26"/>
              </w:rPr>
              <m:t>*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τ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π*n*</m:t>
            </m:r>
            <m:sSubSup>
              <m:sSubSup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Sup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i</m:t>
                </m:r>
              </m:sub>
              <m:sup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sup>
            </m:sSubSup>
          </m:den>
        </m:f>
      </m:oMath>
      <w:r>
        <w:rPr>
          <w:sz w:val="26"/>
          <w:szCs w:val="26"/>
        </w:rPr>
        <w:tab/>
      </w:r>
      <w:r w:rsidRPr="00C73210">
        <w:rPr>
          <w:sz w:val="26"/>
          <w:szCs w:val="26"/>
        </w:rPr>
        <w:t>(24)</w:t>
      </w:r>
    </w:p>
    <w:p w14:paraId="2DA6A86E" w14:textId="77777777" w:rsidR="00C73210" w:rsidRPr="00C73210" w:rsidRDefault="00C73210" w:rsidP="00C73210">
      <w:pPr>
        <w:pStyle w:val="afb"/>
        <w:tabs>
          <w:tab w:val="center" w:pos="4820"/>
          <w:tab w:val="right" w:pos="9638"/>
        </w:tabs>
        <w:jc w:val="both"/>
      </w:pPr>
    </w:p>
    <w:p w14:paraId="6D985EF5" w14:textId="77777777" w:rsidR="001674AA" w:rsidRPr="00463A0F" w:rsidRDefault="001674AA" w:rsidP="008A77B2">
      <w:pPr>
        <w:pStyle w:val="aff5"/>
        <w:ind w:left="567" w:firstLine="0"/>
        <w:rPr>
          <w:bCs/>
        </w:rPr>
      </w:pPr>
      <w:r w:rsidRPr="00463A0F">
        <w:rPr>
          <w:bCs/>
        </w:rPr>
        <w:t>где:</w:t>
      </w:r>
      <w:r w:rsidR="007D1D26" w:rsidRPr="00463A0F">
        <w:rPr>
          <w:bCs/>
        </w:rPr>
        <w:t xml:space="preserve"> </w:t>
      </w:r>
    </w:p>
    <w:p w14:paraId="097FE125" w14:textId="77777777" w:rsidR="001674AA" w:rsidRPr="00463A0F" w:rsidRDefault="001674AA" w:rsidP="008A77B2">
      <w:pPr>
        <w:pStyle w:val="aff5"/>
        <w:ind w:left="567" w:firstLine="0"/>
        <w:rPr>
          <w:bCs/>
        </w:rPr>
      </w:pPr>
      <w:r w:rsidRPr="00463A0F">
        <w:rPr>
          <w:bCs/>
        </w:rPr>
        <w:t>Q- фактическая производительность насоса откачки, м</w:t>
      </w:r>
      <w:r w:rsidRPr="00463A0F">
        <w:rPr>
          <w:bCs/>
          <w:vertAlign w:val="superscript"/>
        </w:rPr>
        <w:t>3</w:t>
      </w:r>
      <w:r w:rsidRPr="00463A0F">
        <w:rPr>
          <w:bCs/>
        </w:rPr>
        <w:t>/час;</w:t>
      </w:r>
    </w:p>
    <w:p w14:paraId="09ECF52D" w14:textId="77777777" w:rsidR="001674AA" w:rsidRPr="00463A0F" w:rsidRDefault="001674AA" w:rsidP="008A77B2">
      <w:pPr>
        <w:pStyle w:val="aff5"/>
        <w:ind w:left="567" w:firstLine="0"/>
        <w:rPr>
          <w:bCs/>
        </w:rPr>
      </w:pPr>
      <w:r w:rsidRPr="00463A0F">
        <w:rPr>
          <w:bCs/>
        </w:rPr>
        <w:sym w:font="Symbol" w:char="F074"/>
      </w:r>
      <w:r w:rsidRPr="00463A0F">
        <w:rPr>
          <w:bCs/>
        </w:rPr>
        <w:t xml:space="preserve"> - суммарное время, необходимое для ликвидации возможных отказов в системе, час;</w:t>
      </w:r>
    </w:p>
    <w:p w14:paraId="628683AE" w14:textId="77777777" w:rsidR="001674AA" w:rsidRPr="00463A0F" w:rsidRDefault="001674AA" w:rsidP="008A77B2">
      <w:pPr>
        <w:pStyle w:val="aff5"/>
        <w:ind w:left="567" w:firstLine="0"/>
        <w:rPr>
          <w:bCs/>
        </w:rPr>
      </w:pPr>
      <w:r w:rsidRPr="00463A0F">
        <w:rPr>
          <w:bCs/>
        </w:rPr>
        <w:t xml:space="preserve">n - количество рабочих </w:t>
      </w:r>
      <w:r w:rsidR="002D627B" w:rsidRPr="00463A0F">
        <w:rPr>
          <w:bCs/>
        </w:rPr>
        <w:t>резервуаров</w:t>
      </w:r>
      <w:r w:rsidRPr="00463A0F">
        <w:rPr>
          <w:bCs/>
        </w:rPr>
        <w:t>, шт.;</w:t>
      </w:r>
    </w:p>
    <w:p w14:paraId="5D769D39" w14:textId="77777777" w:rsidR="001674AA" w:rsidRPr="00463A0F" w:rsidRDefault="001674AA" w:rsidP="008A77B2">
      <w:pPr>
        <w:pStyle w:val="aff5"/>
        <w:spacing w:after="240"/>
        <w:ind w:left="567" w:firstLine="0"/>
        <w:rPr>
          <w:bCs/>
        </w:rPr>
      </w:pPr>
      <w:r w:rsidRPr="00463A0F">
        <w:rPr>
          <w:bCs/>
        </w:rPr>
        <w:t xml:space="preserve">D - диаметр i-го </w:t>
      </w:r>
      <w:r w:rsidR="002D627B" w:rsidRPr="00463A0F">
        <w:rPr>
          <w:bCs/>
        </w:rPr>
        <w:t>резервуара</w:t>
      </w:r>
      <w:r w:rsidRPr="00463A0F">
        <w:rPr>
          <w:bCs/>
        </w:rPr>
        <w:t>, м.</w:t>
      </w:r>
    </w:p>
    <w:p w14:paraId="2A7A8CF1" w14:textId="77777777" w:rsidR="001674AA" w:rsidRPr="00463A0F" w:rsidRDefault="001674AA" w:rsidP="00EE5A1A">
      <w:pPr>
        <w:pStyle w:val="afb"/>
        <w:numPr>
          <w:ilvl w:val="1"/>
          <w:numId w:val="5"/>
        </w:numPr>
        <w:tabs>
          <w:tab w:val="left" w:pos="709"/>
        </w:tabs>
        <w:spacing w:before="240"/>
        <w:ind w:left="0" w:firstLine="0"/>
        <w:jc w:val="both"/>
      </w:pPr>
      <w:r w:rsidRPr="00463A0F">
        <w:t xml:space="preserve">Уровень нефти, определяющий величину технологических остатков нефти в </w:t>
      </w:r>
      <w:r w:rsidR="002D627B" w:rsidRPr="00463A0F">
        <w:rPr>
          <w:bCs/>
        </w:rPr>
        <w:t>резервуарах</w:t>
      </w:r>
      <w:r w:rsidRPr="00463A0F">
        <w:t>, определяется по формуле:</w:t>
      </w:r>
    </w:p>
    <w:p w14:paraId="3A7DCF58" w14:textId="77777777" w:rsidR="001674AA" w:rsidRPr="00463A0F" w:rsidRDefault="001674AA" w:rsidP="001674AA">
      <w:pPr>
        <w:pStyle w:val="aff5"/>
        <w:spacing w:after="0"/>
        <w:rPr>
          <w:bCs/>
        </w:rPr>
      </w:pPr>
    </w:p>
    <w:p w14:paraId="07883BFD" w14:textId="77777777" w:rsidR="001674AA" w:rsidRPr="00463A0F" w:rsidRDefault="00C73210" w:rsidP="00C73210">
      <w:pPr>
        <w:tabs>
          <w:tab w:val="center" w:pos="4820"/>
          <w:tab w:val="right" w:pos="9638"/>
        </w:tabs>
        <w:rPr>
          <w:bCs/>
        </w:rPr>
      </w:pPr>
      <w:r>
        <w:rPr>
          <w:bCs/>
        </w:rPr>
        <w:tab/>
      </w:r>
      <w:r w:rsidR="001674AA" w:rsidRPr="00463A0F">
        <w:rPr>
          <w:bCs/>
        </w:rPr>
        <w:t>Н</w:t>
      </w:r>
      <w:r w:rsidR="001674AA" w:rsidRPr="00463A0F">
        <w:rPr>
          <w:bCs/>
          <w:vertAlign w:val="subscript"/>
        </w:rPr>
        <w:t>Т</w:t>
      </w:r>
      <w:r w:rsidR="001674AA" w:rsidRPr="00463A0F">
        <w:rPr>
          <w:bCs/>
        </w:rPr>
        <w:t>=Н</w:t>
      </w:r>
      <w:r w:rsidR="001674AA" w:rsidRPr="00463A0F">
        <w:rPr>
          <w:bCs/>
          <w:vertAlign w:val="subscript"/>
        </w:rPr>
        <w:t>1</w:t>
      </w:r>
      <w:r w:rsidR="001674AA" w:rsidRPr="00463A0F">
        <w:rPr>
          <w:bCs/>
        </w:rPr>
        <w:t>+Н</w:t>
      </w:r>
      <w:r w:rsidR="001674AA" w:rsidRPr="00463A0F">
        <w:rPr>
          <w:bCs/>
          <w:vertAlign w:val="subscript"/>
        </w:rPr>
        <w:t>2</w:t>
      </w:r>
      <w:r w:rsidR="001674AA" w:rsidRPr="00463A0F">
        <w:rPr>
          <w:bCs/>
        </w:rPr>
        <w:tab/>
      </w:r>
      <w:r w:rsidRPr="00463A0F">
        <w:rPr>
          <w:bCs/>
        </w:rPr>
        <w:t xml:space="preserve"> </w:t>
      </w:r>
      <w:r w:rsidR="007D1D26" w:rsidRPr="00463A0F">
        <w:rPr>
          <w:bCs/>
        </w:rPr>
        <w:t>(25</w:t>
      </w:r>
      <w:r w:rsidR="001674AA" w:rsidRPr="00463A0F">
        <w:rPr>
          <w:bCs/>
        </w:rPr>
        <w:t>)</w:t>
      </w:r>
    </w:p>
    <w:p w14:paraId="1072044C" w14:textId="77777777" w:rsidR="001674AA" w:rsidRPr="00463A0F" w:rsidRDefault="001674AA" w:rsidP="001674AA">
      <w:pPr>
        <w:pStyle w:val="aff5"/>
        <w:spacing w:after="0"/>
        <w:ind w:left="14" w:firstLine="8"/>
      </w:pPr>
    </w:p>
    <w:p w14:paraId="011B919C" w14:textId="77777777" w:rsidR="001674AA" w:rsidRPr="00463A0F" w:rsidRDefault="001674AA" w:rsidP="00EE5A1A">
      <w:pPr>
        <w:pStyle w:val="afb"/>
        <w:numPr>
          <w:ilvl w:val="1"/>
          <w:numId w:val="5"/>
        </w:numPr>
        <w:tabs>
          <w:tab w:val="left" w:pos="709"/>
        </w:tabs>
        <w:spacing w:before="240"/>
        <w:ind w:left="0" w:firstLine="0"/>
        <w:jc w:val="both"/>
      </w:pPr>
      <w:r w:rsidRPr="00463A0F">
        <w:t>Величина технологических остатков в резервуарах определяется, исходя из величины уровня Н</w:t>
      </w:r>
      <w:r w:rsidRPr="00463A0F">
        <w:rPr>
          <w:vertAlign w:val="subscript"/>
        </w:rPr>
        <w:t>Т</w:t>
      </w:r>
      <w:r w:rsidRPr="00463A0F">
        <w:t>, соответствующего ему объема жидкости по градуировочной таблице (</w:t>
      </w:r>
      <w:r w:rsidRPr="00463A0F">
        <w:rPr>
          <w:lang w:val="en-US"/>
        </w:rPr>
        <w:t>V</w:t>
      </w:r>
      <w:r w:rsidRPr="00463A0F">
        <w:rPr>
          <w:vertAlign w:val="subscript"/>
        </w:rPr>
        <w:t>ж</w:t>
      </w:r>
      <w:r w:rsidRPr="00463A0F">
        <w:t>), плотности нефти (</w:t>
      </w:r>
      <w:r w:rsidRPr="00463A0F">
        <w:sym w:font="Symbol" w:char="F072"/>
      </w:r>
      <w:r w:rsidRPr="00463A0F">
        <w:rPr>
          <w:vertAlign w:val="subscript"/>
        </w:rPr>
        <w:t>н</w:t>
      </w:r>
      <w:r w:rsidRPr="00463A0F">
        <w:t>) и содержания воды (</w:t>
      </w:r>
      <w:r w:rsidRPr="00463A0F">
        <w:rPr>
          <w:lang w:val="en-US"/>
        </w:rPr>
        <w:t>w</w:t>
      </w:r>
      <w:r w:rsidRPr="00463A0F">
        <w:t>) по формуле:</w:t>
      </w:r>
    </w:p>
    <w:p w14:paraId="19ADB16A" w14:textId="77777777" w:rsidR="001674AA" w:rsidRPr="00463A0F" w:rsidRDefault="001674AA" w:rsidP="001674AA">
      <w:pPr>
        <w:pStyle w:val="aff5"/>
        <w:spacing w:after="0"/>
        <w:rPr>
          <w:bCs/>
        </w:rPr>
      </w:pPr>
    </w:p>
    <w:p w14:paraId="377BFBA3" w14:textId="77777777" w:rsidR="001674AA" w:rsidRPr="00463A0F" w:rsidRDefault="00226793" w:rsidP="00226793">
      <w:pPr>
        <w:tabs>
          <w:tab w:val="center" w:pos="4820"/>
          <w:tab w:val="right" w:pos="9638"/>
        </w:tabs>
        <w:rPr>
          <w:bCs/>
        </w:rPr>
      </w:pPr>
      <w:r>
        <w:rPr>
          <w:bCs/>
        </w:rPr>
        <w:tab/>
      </w:r>
      <w:r w:rsidR="001674AA" w:rsidRPr="00463A0F">
        <w:rPr>
          <w:bCs/>
        </w:rPr>
        <w:t>Q</w:t>
      </w:r>
      <w:r w:rsidR="001674AA" w:rsidRPr="00463A0F">
        <w:rPr>
          <w:bCs/>
          <w:vertAlign w:val="subscript"/>
        </w:rPr>
        <w:t>Н</w:t>
      </w:r>
      <w:r w:rsidR="001674AA" w:rsidRPr="00463A0F">
        <w:rPr>
          <w:bCs/>
          <w:vertAlign w:val="superscript"/>
        </w:rPr>
        <w:t>Т</w:t>
      </w:r>
      <w:r w:rsidR="001674AA" w:rsidRPr="00463A0F">
        <w:rPr>
          <w:bCs/>
        </w:rPr>
        <w:t>=</w:t>
      </w:r>
      <w:r w:rsidR="001674AA" w:rsidRPr="00463A0F">
        <w:rPr>
          <w:bCs/>
          <w:lang w:val="en-US"/>
        </w:rPr>
        <w:t>V</w:t>
      </w:r>
      <w:r w:rsidR="001674AA" w:rsidRPr="00463A0F">
        <w:rPr>
          <w:bCs/>
          <w:vertAlign w:val="subscript"/>
        </w:rPr>
        <w:t>ж</w:t>
      </w:r>
      <w:r w:rsidR="001674AA" w:rsidRPr="00463A0F">
        <w:rPr>
          <w:bCs/>
        </w:rPr>
        <w:t>*</w:t>
      </w:r>
      <w:r w:rsidR="001674AA" w:rsidRPr="00463A0F">
        <w:rPr>
          <w:bCs/>
        </w:rPr>
        <w:sym w:font="Symbol" w:char="F072"/>
      </w:r>
      <w:r w:rsidR="001674AA" w:rsidRPr="00463A0F">
        <w:rPr>
          <w:bCs/>
          <w:vertAlign w:val="subscript"/>
        </w:rPr>
        <w:t>н</w:t>
      </w:r>
      <w:r w:rsidR="001674AA" w:rsidRPr="00463A0F">
        <w:rPr>
          <w:bCs/>
        </w:rPr>
        <w:t xml:space="preserve">* (1–0,01 * </w:t>
      </w:r>
      <w:r w:rsidR="00BA44BB" w:rsidRPr="00463A0F">
        <w:rPr>
          <w:bCs/>
          <w:lang w:val="en-US"/>
        </w:rPr>
        <w:t>w</w:t>
      </w:r>
      <w:r w:rsidR="001674AA" w:rsidRPr="00463A0F">
        <w:rPr>
          <w:bCs/>
        </w:rPr>
        <w:t>)</w:t>
      </w:r>
      <w:r w:rsidR="001674AA" w:rsidRPr="00463A0F">
        <w:t xml:space="preserve"> *0,001</w:t>
      </w:r>
      <w:r w:rsidR="005A1ECB" w:rsidRPr="00463A0F">
        <w:rPr>
          <w:bCs/>
        </w:rPr>
        <w:t xml:space="preserve"> ,</w:t>
      </w:r>
      <w:r w:rsidR="00BA44BB" w:rsidRPr="00463A0F">
        <w:rPr>
          <w:bCs/>
        </w:rPr>
        <w:t xml:space="preserve"> </w:t>
      </w:r>
      <w:r>
        <w:rPr>
          <w:bCs/>
        </w:rPr>
        <w:t>т</w:t>
      </w:r>
      <w:r>
        <w:rPr>
          <w:bCs/>
        </w:rPr>
        <w:tab/>
      </w:r>
      <w:r w:rsidR="007D1D26" w:rsidRPr="00463A0F">
        <w:rPr>
          <w:bCs/>
        </w:rPr>
        <w:t>(26</w:t>
      </w:r>
      <w:r w:rsidR="001674AA" w:rsidRPr="00463A0F">
        <w:rPr>
          <w:bCs/>
        </w:rPr>
        <w:t>)</w:t>
      </w:r>
    </w:p>
    <w:p w14:paraId="5CE922F2" w14:textId="77777777" w:rsidR="001674AA" w:rsidRPr="00463A0F" w:rsidRDefault="001674AA" w:rsidP="00EE5A1A">
      <w:pPr>
        <w:pStyle w:val="afb"/>
        <w:numPr>
          <w:ilvl w:val="1"/>
          <w:numId w:val="5"/>
        </w:numPr>
        <w:tabs>
          <w:tab w:val="left" w:pos="709"/>
        </w:tabs>
        <w:spacing w:before="240"/>
        <w:ind w:left="0" w:firstLine="0"/>
        <w:jc w:val="both"/>
      </w:pPr>
      <w:r w:rsidRPr="00463A0F">
        <w:t xml:space="preserve">Расчет технологических остатков нефти в </w:t>
      </w:r>
      <w:r w:rsidR="002D627B" w:rsidRPr="00463A0F">
        <w:rPr>
          <w:bCs/>
        </w:rPr>
        <w:t>резервуарах</w:t>
      </w:r>
      <w:r w:rsidRPr="00463A0F">
        <w:t>-отстойниках определяется по формуле:</w:t>
      </w:r>
    </w:p>
    <w:p w14:paraId="76EE8B62" w14:textId="77777777" w:rsidR="001674AA" w:rsidRPr="00463A0F" w:rsidRDefault="001674AA" w:rsidP="001674AA">
      <w:pPr>
        <w:pStyle w:val="aff5"/>
        <w:spacing w:after="0"/>
        <w:ind w:left="14" w:firstLine="1889"/>
        <w:rPr>
          <w:bCs/>
        </w:rPr>
      </w:pPr>
    </w:p>
    <w:p w14:paraId="386616E7" w14:textId="77777777" w:rsidR="001674AA" w:rsidRPr="00463A0F" w:rsidRDefault="00226793" w:rsidP="00226793">
      <w:pPr>
        <w:tabs>
          <w:tab w:val="center" w:pos="4820"/>
          <w:tab w:val="right" w:pos="9638"/>
        </w:tabs>
        <w:ind w:left="-33" w:firstLine="600"/>
        <w:rPr>
          <w:bCs/>
        </w:rPr>
      </w:pPr>
      <w:r>
        <w:rPr>
          <w:bCs/>
        </w:rPr>
        <w:tab/>
      </w:r>
      <w:r w:rsidR="001674AA" w:rsidRPr="00463A0F">
        <w:rPr>
          <w:bCs/>
        </w:rPr>
        <w:t>Q</w:t>
      </w:r>
      <w:r w:rsidR="001674AA" w:rsidRPr="00463A0F">
        <w:rPr>
          <w:bCs/>
          <w:vertAlign w:val="subscript"/>
        </w:rPr>
        <w:t>Н</w:t>
      </w:r>
      <w:r w:rsidR="001674AA" w:rsidRPr="00463A0F">
        <w:rPr>
          <w:bCs/>
          <w:vertAlign w:val="superscript"/>
        </w:rPr>
        <w:t>ТР</w:t>
      </w:r>
      <w:r w:rsidR="001674AA" w:rsidRPr="00463A0F">
        <w:rPr>
          <w:bCs/>
        </w:rPr>
        <w:t>=(</w:t>
      </w:r>
      <w:r w:rsidR="001674AA" w:rsidRPr="00463A0F">
        <w:rPr>
          <w:bCs/>
          <w:lang w:val="en-US"/>
        </w:rPr>
        <w:t>V</w:t>
      </w:r>
      <w:r w:rsidR="001674AA" w:rsidRPr="00463A0F">
        <w:rPr>
          <w:bCs/>
          <w:vertAlign w:val="subscript"/>
        </w:rPr>
        <w:t>ж</w:t>
      </w:r>
      <w:r w:rsidR="001674AA" w:rsidRPr="00463A0F">
        <w:rPr>
          <w:bCs/>
        </w:rPr>
        <w:t>–</w:t>
      </w:r>
      <w:r w:rsidR="001674AA" w:rsidRPr="00463A0F">
        <w:rPr>
          <w:bCs/>
          <w:lang w:val="en-US"/>
        </w:rPr>
        <w:t>V</w:t>
      </w:r>
      <w:r w:rsidR="001674AA" w:rsidRPr="00463A0F">
        <w:rPr>
          <w:bCs/>
          <w:vertAlign w:val="subscript"/>
        </w:rPr>
        <w:t>в</w:t>
      </w:r>
      <w:r w:rsidR="001674AA" w:rsidRPr="00463A0F">
        <w:rPr>
          <w:bCs/>
        </w:rPr>
        <w:t>)*</w:t>
      </w:r>
      <w:r w:rsidR="001674AA" w:rsidRPr="00463A0F">
        <w:rPr>
          <w:bCs/>
        </w:rPr>
        <w:sym w:font="Symbol" w:char="F072"/>
      </w:r>
      <w:r w:rsidR="001674AA" w:rsidRPr="00463A0F">
        <w:rPr>
          <w:bCs/>
          <w:vertAlign w:val="subscript"/>
        </w:rPr>
        <w:t>н</w:t>
      </w:r>
      <w:r w:rsidR="001674AA" w:rsidRPr="00463A0F">
        <w:rPr>
          <w:bCs/>
        </w:rPr>
        <w:t xml:space="preserve">*(1–0,01 </w:t>
      </w:r>
      <w:r w:rsidR="00D24882" w:rsidRPr="00463A0F">
        <w:rPr>
          <w:bCs/>
          <w:lang w:val="en-US"/>
        </w:rPr>
        <w:t>W</w:t>
      </w:r>
      <w:r w:rsidR="00D24882" w:rsidRPr="00463A0F">
        <w:rPr>
          <w:bCs/>
          <w:vertAlign w:val="subscript"/>
        </w:rPr>
        <w:t>б</w:t>
      </w:r>
      <w:r w:rsidR="001674AA" w:rsidRPr="00463A0F">
        <w:rPr>
          <w:bCs/>
        </w:rPr>
        <w:t>)</w:t>
      </w:r>
      <w:r w:rsidR="001674AA" w:rsidRPr="00463A0F">
        <w:t xml:space="preserve"> *0,001</w:t>
      </w:r>
      <w:r w:rsidR="001674AA" w:rsidRPr="00463A0F">
        <w:rPr>
          <w:bCs/>
        </w:rPr>
        <w:t>,</w:t>
      </w:r>
      <w:r>
        <w:rPr>
          <w:bCs/>
        </w:rPr>
        <w:t xml:space="preserve"> т</w:t>
      </w:r>
      <w:r>
        <w:rPr>
          <w:bCs/>
        </w:rPr>
        <w:tab/>
      </w:r>
      <w:r w:rsidR="007D1D26" w:rsidRPr="00463A0F">
        <w:rPr>
          <w:bCs/>
        </w:rPr>
        <w:t>(27</w:t>
      </w:r>
      <w:r w:rsidR="001674AA" w:rsidRPr="00463A0F">
        <w:rPr>
          <w:bCs/>
        </w:rPr>
        <w:t>)</w:t>
      </w:r>
    </w:p>
    <w:p w14:paraId="3F896FC3" w14:textId="77777777" w:rsidR="001674AA" w:rsidRPr="00463A0F" w:rsidRDefault="001674AA" w:rsidP="001674AA">
      <w:pPr>
        <w:pStyle w:val="aff5"/>
        <w:spacing w:after="0"/>
        <w:ind w:left="14" w:firstLine="8"/>
        <w:rPr>
          <w:bCs/>
        </w:rPr>
      </w:pPr>
    </w:p>
    <w:p w14:paraId="16916F7F" w14:textId="77777777" w:rsidR="001674AA" w:rsidRPr="00463A0F" w:rsidRDefault="001674AA" w:rsidP="008A77B2">
      <w:pPr>
        <w:pStyle w:val="aff5"/>
        <w:ind w:left="567" w:firstLine="0"/>
        <w:rPr>
          <w:bCs/>
        </w:rPr>
      </w:pPr>
      <w:r w:rsidRPr="00463A0F">
        <w:rPr>
          <w:bCs/>
        </w:rPr>
        <w:t>где:</w:t>
      </w:r>
    </w:p>
    <w:p w14:paraId="646F24F0" w14:textId="77777777" w:rsidR="001674AA" w:rsidRPr="00463A0F" w:rsidRDefault="001674AA" w:rsidP="008A77B2">
      <w:pPr>
        <w:pStyle w:val="aff5"/>
        <w:ind w:left="567" w:firstLine="0"/>
        <w:rPr>
          <w:bCs/>
        </w:rPr>
      </w:pPr>
      <w:r w:rsidRPr="00463A0F">
        <w:rPr>
          <w:bCs/>
        </w:rPr>
        <w:t>V</w:t>
      </w:r>
      <w:r w:rsidRPr="00463A0F">
        <w:rPr>
          <w:bCs/>
          <w:vertAlign w:val="subscript"/>
        </w:rPr>
        <w:t>ж</w:t>
      </w:r>
      <w:r w:rsidRPr="00463A0F">
        <w:rPr>
          <w:bCs/>
        </w:rPr>
        <w:t xml:space="preserve"> – общий объем жидкости в технологическом </w:t>
      </w:r>
      <w:r w:rsidR="002D627B" w:rsidRPr="00463A0F">
        <w:rPr>
          <w:bCs/>
        </w:rPr>
        <w:t>резервуаре</w:t>
      </w:r>
      <w:r w:rsidRPr="00463A0F">
        <w:rPr>
          <w:bCs/>
        </w:rPr>
        <w:t>, обусловленный уровнем расположения переливной трубы для отбора нефти, м</w:t>
      </w:r>
      <w:r w:rsidRPr="00463A0F">
        <w:rPr>
          <w:bCs/>
          <w:vertAlign w:val="superscript"/>
        </w:rPr>
        <w:t>3</w:t>
      </w:r>
      <w:r w:rsidRPr="00463A0F">
        <w:rPr>
          <w:bCs/>
        </w:rPr>
        <w:t>;</w:t>
      </w:r>
    </w:p>
    <w:p w14:paraId="16E9082C" w14:textId="77777777" w:rsidR="001674AA" w:rsidRPr="00463A0F" w:rsidRDefault="001674AA" w:rsidP="008A77B2">
      <w:pPr>
        <w:pStyle w:val="aff5"/>
        <w:ind w:left="567" w:firstLine="0"/>
        <w:rPr>
          <w:bCs/>
        </w:rPr>
      </w:pPr>
      <w:r w:rsidRPr="00463A0F">
        <w:rPr>
          <w:bCs/>
        </w:rPr>
        <w:t>V</w:t>
      </w:r>
      <w:r w:rsidRPr="00463A0F">
        <w:rPr>
          <w:bCs/>
          <w:vertAlign w:val="subscript"/>
        </w:rPr>
        <w:t>в</w:t>
      </w:r>
      <w:r w:rsidRPr="00463A0F">
        <w:rPr>
          <w:bCs/>
        </w:rPr>
        <w:t xml:space="preserve"> – объем «водяной подушки», м</w:t>
      </w:r>
      <w:r w:rsidRPr="00463A0F">
        <w:rPr>
          <w:bCs/>
          <w:vertAlign w:val="superscript"/>
        </w:rPr>
        <w:t>3</w:t>
      </w:r>
      <w:r w:rsidRPr="00463A0F">
        <w:rPr>
          <w:bCs/>
        </w:rPr>
        <w:t>;</w:t>
      </w:r>
    </w:p>
    <w:p w14:paraId="04EB3291" w14:textId="307333C0" w:rsidR="001674AA" w:rsidRPr="00463A0F" w:rsidRDefault="001674AA" w:rsidP="008A77B2">
      <w:pPr>
        <w:pStyle w:val="aff5"/>
        <w:ind w:left="567" w:firstLine="0"/>
        <w:rPr>
          <w:bCs/>
        </w:rPr>
      </w:pPr>
      <w:r w:rsidRPr="00463A0F">
        <w:rPr>
          <w:bCs/>
        </w:rPr>
        <w:sym w:font="Symbol" w:char="F072"/>
      </w:r>
      <w:r w:rsidRPr="00463A0F">
        <w:rPr>
          <w:bCs/>
          <w:vertAlign w:val="subscript"/>
        </w:rPr>
        <w:t>н</w:t>
      </w:r>
      <w:r w:rsidRPr="00463A0F">
        <w:rPr>
          <w:bCs/>
        </w:rPr>
        <w:t xml:space="preserve"> – плотность нефти, приведенная к температуре измерения объема нефти в </w:t>
      </w:r>
      <w:r w:rsidR="002D627B" w:rsidRPr="00463A0F">
        <w:rPr>
          <w:bCs/>
        </w:rPr>
        <w:t>резервуарах</w:t>
      </w:r>
      <w:r w:rsidRPr="00463A0F">
        <w:rPr>
          <w:bCs/>
        </w:rPr>
        <w:t>, кг/м</w:t>
      </w:r>
      <w:r w:rsidRPr="00463A0F">
        <w:rPr>
          <w:bCs/>
          <w:vertAlign w:val="superscript"/>
        </w:rPr>
        <w:t>3</w:t>
      </w:r>
      <w:r w:rsidR="00D43781">
        <w:rPr>
          <w:bCs/>
        </w:rPr>
        <w:t>;</w:t>
      </w:r>
    </w:p>
    <w:p w14:paraId="4DFF8917" w14:textId="77777777" w:rsidR="001674AA" w:rsidRPr="00463A0F" w:rsidRDefault="001674AA" w:rsidP="008A77B2">
      <w:pPr>
        <w:pStyle w:val="aff5"/>
        <w:spacing w:after="240"/>
        <w:ind w:left="567" w:firstLine="0"/>
        <w:rPr>
          <w:bCs/>
        </w:rPr>
      </w:pPr>
      <w:r w:rsidRPr="00463A0F">
        <w:rPr>
          <w:bCs/>
        </w:rPr>
        <w:t>W</w:t>
      </w:r>
      <w:r w:rsidRPr="00463A0F">
        <w:rPr>
          <w:bCs/>
          <w:vertAlign w:val="subscript"/>
        </w:rPr>
        <w:t>б</w:t>
      </w:r>
      <w:r w:rsidRPr="00463A0F">
        <w:rPr>
          <w:bCs/>
        </w:rPr>
        <w:t>– содержание балласта в нефти, %.</w:t>
      </w:r>
    </w:p>
    <w:p w14:paraId="5F3B1BD5" w14:textId="77777777" w:rsidR="001674AA" w:rsidRPr="00463A0F" w:rsidRDefault="001674AA" w:rsidP="00EE5A1A">
      <w:pPr>
        <w:pStyle w:val="afb"/>
        <w:numPr>
          <w:ilvl w:val="1"/>
          <w:numId w:val="5"/>
        </w:numPr>
        <w:tabs>
          <w:tab w:val="left" w:pos="709"/>
        </w:tabs>
        <w:spacing w:before="240" w:after="240"/>
        <w:ind w:left="0" w:firstLine="0"/>
        <w:jc w:val="both"/>
      </w:pPr>
      <w:r w:rsidRPr="00463A0F">
        <w:t xml:space="preserve">Суммарное количество остатков нефти при работе нескольких </w:t>
      </w:r>
      <w:r w:rsidR="002D627B" w:rsidRPr="00463A0F">
        <w:rPr>
          <w:bCs/>
        </w:rPr>
        <w:t>резервуаров</w:t>
      </w:r>
      <w:r w:rsidRPr="00463A0F">
        <w:t xml:space="preserve">-отстойников не должно превышать расчетное значение, при этом количество нефти в отдельно взятом </w:t>
      </w:r>
      <w:r w:rsidR="002D627B" w:rsidRPr="00463A0F">
        <w:rPr>
          <w:bCs/>
        </w:rPr>
        <w:t>резервуаре</w:t>
      </w:r>
      <w:r w:rsidRPr="00463A0F">
        <w:t xml:space="preserve"> может изменяться до 15%.</w:t>
      </w:r>
    </w:p>
    <w:p w14:paraId="79A7AA78" w14:textId="77777777" w:rsidR="001674AA" w:rsidRPr="00463A0F" w:rsidRDefault="001674AA" w:rsidP="00EE5A1A">
      <w:pPr>
        <w:pStyle w:val="afb"/>
        <w:numPr>
          <w:ilvl w:val="1"/>
          <w:numId w:val="5"/>
        </w:numPr>
        <w:tabs>
          <w:tab w:val="left" w:pos="709"/>
        </w:tabs>
        <w:spacing w:before="240"/>
        <w:ind w:left="0" w:firstLine="0"/>
        <w:jc w:val="both"/>
      </w:pPr>
      <w:r w:rsidRPr="00463A0F">
        <w:t xml:space="preserve">Расчет технологических остатков нефти в </w:t>
      </w:r>
      <w:r w:rsidR="002D627B" w:rsidRPr="00463A0F">
        <w:rPr>
          <w:bCs/>
        </w:rPr>
        <w:t>резервуарах</w:t>
      </w:r>
      <w:r w:rsidRPr="00463A0F">
        <w:t>, в которых производится сдача-прием, определяется по формуле:</w:t>
      </w:r>
    </w:p>
    <w:p w14:paraId="3043B39B" w14:textId="77777777" w:rsidR="001674AA" w:rsidRPr="00463A0F" w:rsidRDefault="001674AA" w:rsidP="001674AA">
      <w:pPr>
        <w:pStyle w:val="aff5"/>
        <w:spacing w:after="0"/>
      </w:pPr>
    </w:p>
    <w:p w14:paraId="304E1E72" w14:textId="77777777" w:rsidR="001674AA" w:rsidRPr="00463A0F" w:rsidRDefault="00542DFD" w:rsidP="00542DFD">
      <w:pPr>
        <w:tabs>
          <w:tab w:val="center" w:pos="4820"/>
          <w:tab w:val="right" w:pos="9638"/>
        </w:tabs>
        <w:ind w:firstLine="567"/>
      </w:pPr>
      <w:r>
        <w:tab/>
      </w:r>
      <w:r w:rsidR="001674AA" w:rsidRPr="00463A0F">
        <w:t>Q</w:t>
      </w:r>
      <w:r w:rsidR="001674AA" w:rsidRPr="00463A0F">
        <w:rPr>
          <w:vertAlign w:val="subscript"/>
        </w:rPr>
        <w:t>Н</w:t>
      </w:r>
      <w:r w:rsidR="001674AA" w:rsidRPr="00463A0F">
        <w:rPr>
          <w:vertAlign w:val="superscript"/>
        </w:rPr>
        <w:t>СП</w:t>
      </w:r>
      <w:r w:rsidR="001674AA" w:rsidRPr="00463A0F">
        <w:t>=</w:t>
      </w:r>
      <w:r w:rsidR="001674AA" w:rsidRPr="00463A0F">
        <w:rPr>
          <w:lang w:val="en-US"/>
        </w:rPr>
        <w:t>V</w:t>
      </w:r>
      <w:r w:rsidR="001674AA" w:rsidRPr="00463A0F">
        <w:rPr>
          <w:vertAlign w:val="subscript"/>
        </w:rPr>
        <w:t>т.к</w:t>
      </w:r>
      <w:r w:rsidR="001674AA" w:rsidRPr="00463A0F">
        <w:t>*</w:t>
      </w:r>
      <w:r w:rsidR="001674AA" w:rsidRPr="00463A0F">
        <w:sym w:font="Symbol" w:char="F072"/>
      </w:r>
      <w:r w:rsidR="001674AA" w:rsidRPr="00463A0F">
        <w:rPr>
          <w:vertAlign w:val="subscript"/>
        </w:rPr>
        <w:t>н</w:t>
      </w:r>
      <w:r w:rsidR="001674AA" w:rsidRPr="00463A0F">
        <w:rPr>
          <w:bCs/>
        </w:rPr>
        <w:t>*</w:t>
      </w:r>
      <w:r w:rsidR="001674AA" w:rsidRPr="00463A0F">
        <w:t xml:space="preserve"> (1–0,01</w:t>
      </w:r>
      <w:r w:rsidR="001674AA" w:rsidRPr="00463A0F">
        <w:rPr>
          <w:lang w:val="en-US"/>
        </w:rPr>
        <w:t>W</w:t>
      </w:r>
      <w:r>
        <w:t>)*0,001, т</w:t>
      </w:r>
      <w:r>
        <w:tab/>
      </w:r>
      <w:r w:rsidR="006D1728" w:rsidRPr="00463A0F">
        <w:t>(28</w:t>
      </w:r>
      <w:r w:rsidR="001674AA" w:rsidRPr="00463A0F">
        <w:t>)</w:t>
      </w:r>
    </w:p>
    <w:p w14:paraId="3FF2CCC9" w14:textId="77777777" w:rsidR="001674AA" w:rsidRPr="00463A0F" w:rsidRDefault="001674AA" w:rsidP="001674AA">
      <w:pPr>
        <w:pStyle w:val="aff5"/>
        <w:spacing w:after="0"/>
        <w:ind w:left="14" w:firstLine="8"/>
      </w:pPr>
    </w:p>
    <w:p w14:paraId="60A71EE6" w14:textId="77777777" w:rsidR="001674AA" w:rsidRPr="00463A0F" w:rsidRDefault="001674AA" w:rsidP="008A77B2">
      <w:pPr>
        <w:pStyle w:val="aff5"/>
        <w:ind w:left="567" w:firstLine="0"/>
        <w:rPr>
          <w:bCs/>
        </w:rPr>
      </w:pPr>
      <w:r w:rsidRPr="00463A0F">
        <w:rPr>
          <w:bCs/>
        </w:rPr>
        <w:t>где:</w:t>
      </w:r>
    </w:p>
    <w:p w14:paraId="06593C45" w14:textId="77777777" w:rsidR="001674AA" w:rsidRPr="00463A0F" w:rsidRDefault="001674AA" w:rsidP="008A77B2">
      <w:pPr>
        <w:pStyle w:val="aff5"/>
        <w:ind w:left="567" w:firstLine="0"/>
        <w:rPr>
          <w:bCs/>
        </w:rPr>
      </w:pPr>
      <w:r w:rsidRPr="00463A0F">
        <w:rPr>
          <w:bCs/>
        </w:rPr>
        <w:t>V</w:t>
      </w:r>
      <w:r w:rsidRPr="00463A0F">
        <w:rPr>
          <w:bCs/>
          <w:vertAlign w:val="subscript"/>
        </w:rPr>
        <w:t xml:space="preserve">т.к </w:t>
      </w:r>
      <w:r w:rsidRPr="00463A0F">
        <w:rPr>
          <w:bCs/>
        </w:rPr>
        <w:t xml:space="preserve">– суммарный полезный объем </w:t>
      </w:r>
      <w:r w:rsidR="002D627B" w:rsidRPr="00463A0F">
        <w:rPr>
          <w:bCs/>
        </w:rPr>
        <w:t>резервуарах</w:t>
      </w:r>
      <w:r w:rsidRPr="00463A0F">
        <w:rPr>
          <w:bCs/>
        </w:rPr>
        <w:t xml:space="preserve">, в которых производится сдача-прием товарной нефти, определяемый по технологической карте эксплуатации </w:t>
      </w:r>
      <w:r w:rsidR="002D627B" w:rsidRPr="00463A0F">
        <w:rPr>
          <w:bCs/>
        </w:rPr>
        <w:t>резервуаров</w:t>
      </w:r>
      <w:r w:rsidRPr="00463A0F">
        <w:rPr>
          <w:bCs/>
        </w:rPr>
        <w:t>, м</w:t>
      </w:r>
      <w:r w:rsidRPr="00463A0F">
        <w:rPr>
          <w:bCs/>
          <w:vertAlign w:val="superscript"/>
        </w:rPr>
        <w:t>3</w:t>
      </w:r>
      <w:r w:rsidRPr="00463A0F">
        <w:rPr>
          <w:bCs/>
        </w:rPr>
        <w:t>;</w:t>
      </w:r>
    </w:p>
    <w:p w14:paraId="2869C6F5" w14:textId="77777777" w:rsidR="001674AA" w:rsidRPr="00463A0F" w:rsidRDefault="001674AA" w:rsidP="008A77B2">
      <w:pPr>
        <w:pStyle w:val="aff5"/>
        <w:ind w:left="567" w:firstLine="0"/>
        <w:rPr>
          <w:bCs/>
        </w:rPr>
      </w:pPr>
      <w:r w:rsidRPr="00463A0F">
        <w:rPr>
          <w:bCs/>
        </w:rPr>
        <w:sym w:font="Symbol" w:char="F072"/>
      </w:r>
      <w:r w:rsidRPr="00463A0F">
        <w:rPr>
          <w:bCs/>
        </w:rPr>
        <w:t xml:space="preserve">н – плотность нефти, приведенная к температуре нефти в </w:t>
      </w:r>
      <w:r w:rsidR="00C712E0" w:rsidRPr="00463A0F">
        <w:rPr>
          <w:bCs/>
        </w:rPr>
        <w:t>резервуаре</w:t>
      </w:r>
      <w:r w:rsidRPr="00463A0F">
        <w:rPr>
          <w:bCs/>
        </w:rPr>
        <w:t>, кг/м</w:t>
      </w:r>
      <w:r w:rsidRPr="00463A0F">
        <w:rPr>
          <w:bCs/>
          <w:vertAlign w:val="superscript"/>
        </w:rPr>
        <w:t>3</w:t>
      </w:r>
      <w:r w:rsidRPr="00463A0F">
        <w:rPr>
          <w:bCs/>
        </w:rPr>
        <w:t>;</w:t>
      </w:r>
    </w:p>
    <w:p w14:paraId="7D027F10" w14:textId="77777777" w:rsidR="001674AA" w:rsidRPr="00463A0F" w:rsidRDefault="001674AA" w:rsidP="008A77B2">
      <w:pPr>
        <w:pStyle w:val="aff5"/>
        <w:spacing w:after="240"/>
        <w:ind w:left="567" w:firstLine="0"/>
        <w:rPr>
          <w:bCs/>
        </w:rPr>
      </w:pPr>
      <w:r w:rsidRPr="00463A0F">
        <w:rPr>
          <w:bCs/>
        </w:rPr>
        <w:t>W – содержание воды в товарной нефти, %.</w:t>
      </w:r>
    </w:p>
    <w:p w14:paraId="63D195C0" w14:textId="77777777" w:rsidR="006D1728" w:rsidRPr="00463A0F" w:rsidRDefault="006D1728" w:rsidP="00C63789">
      <w:pPr>
        <w:pStyle w:val="afb"/>
        <w:numPr>
          <w:ilvl w:val="1"/>
          <w:numId w:val="5"/>
        </w:numPr>
        <w:tabs>
          <w:tab w:val="left" w:pos="709"/>
        </w:tabs>
        <w:ind w:left="0" w:firstLine="0"/>
        <w:jc w:val="both"/>
      </w:pPr>
      <w:r w:rsidRPr="00463A0F">
        <w:t xml:space="preserve">Наличие товарной нефти в </w:t>
      </w:r>
      <w:r w:rsidR="001F672A" w:rsidRPr="00463A0F">
        <w:rPr>
          <w:bCs/>
        </w:rPr>
        <w:t>резервуарах</w:t>
      </w:r>
      <w:r w:rsidRPr="00463A0F">
        <w:t>-отстойниках для очистки нефтепромысловых вод н</w:t>
      </w:r>
      <w:r w:rsidR="00106727" w:rsidRPr="00463A0F">
        <w:t>е допускается, исключением являе</w:t>
      </w:r>
      <w:r w:rsidRPr="00463A0F">
        <w:t xml:space="preserve">тся возникновение аварийных ситуаций на </w:t>
      </w:r>
      <w:r w:rsidR="00106727" w:rsidRPr="00463A0F">
        <w:t>объектах подготовки нефти Общества</w:t>
      </w:r>
      <w:r w:rsidRPr="00463A0F">
        <w:t>.</w:t>
      </w:r>
    </w:p>
    <w:p w14:paraId="7A6ADA36" w14:textId="77777777" w:rsidR="001674AA" w:rsidRPr="00463A0F" w:rsidRDefault="001674AA" w:rsidP="006D1728">
      <w:pPr>
        <w:tabs>
          <w:tab w:val="left" w:pos="709"/>
          <w:tab w:val="left" w:pos="803"/>
          <w:tab w:val="left" w:pos="2127"/>
          <w:tab w:val="left" w:pos="2836"/>
          <w:tab w:val="left" w:pos="3545"/>
          <w:tab w:val="left" w:pos="4254"/>
          <w:tab w:val="left" w:pos="7098"/>
        </w:tabs>
        <w:ind w:left="-33" w:firstLine="3685"/>
      </w:pPr>
    </w:p>
    <w:p w14:paraId="7042464C" w14:textId="77777777" w:rsidR="00752915" w:rsidRPr="00463A0F" w:rsidRDefault="00752915" w:rsidP="001674AA">
      <w:pPr>
        <w:pStyle w:val="aff5"/>
        <w:spacing w:after="0"/>
        <w:sectPr w:rsidR="00752915" w:rsidRPr="00463A0F" w:rsidSect="00EE5A1A">
          <w:headerReference w:type="even" r:id="rId29"/>
          <w:headerReference w:type="first" r:id="rId30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398FB50A" w14:textId="77777777" w:rsidR="0028364F" w:rsidRPr="006C26D7" w:rsidRDefault="00F04A3C" w:rsidP="00C63789">
      <w:pPr>
        <w:pStyle w:val="1"/>
        <w:keepNext w:val="0"/>
        <w:numPr>
          <w:ilvl w:val="0"/>
          <w:numId w:val="5"/>
        </w:numPr>
        <w:tabs>
          <w:tab w:val="left" w:pos="360"/>
        </w:tabs>
        <w:spacing w:after="240"/>
        <w:ind w:left="0" w:firstLine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91" w:name="_Toc511150898"/>
      <w:bookmarkStart w:id="92" w:name="_Toc520276161"/>
      <w:bookmarkStart w:id="93" w:name="_Toc198806595"/>
      <w:r w:rsidRPr="006C26D7">
        <w:rPr>
          <w:rFonts w:ascii="Arial" w:hAnsi="Arial" w:cs="Arial"/>
          <w:sz w:val="32"/>
          <w:szCs w:val="32"/>
          <w:lang w:val="ru-RU"/>
        </w:rPr>
        <w:t>ПОРЯДОК ИНВЕНТАРИЗАЦИИ НЕФТИ</w:t>
      </w:r>
      <w:bookmarkEnd w:id="91"/>
      <w:bookmarkEnd w:id="92"/>
      <w:bookmarkEnd w:id="93"/>
    </w:p>
    <w:p w14:paraId="59211BF8" w14:textId="77777777" w:rsidR="0028364F" w:rsidRPr="006C26D7" w:rsidRDefault="00B51567" w:rsidP="00FB518D">
      <w:pPr>
        <w:pStyle w:val="afb"/>
        <w:numPr>
          <w:ilvl w:val="1"/>
          <w:numId w:val="12"/>
        </w:numPr>
        <w:tabs>
          <w:tab w:val="left" w:pos="0"/>
          <w:tab w:val="left" w:pos="737"/>
        </w:tabs>
        <w:spacing w:after="240"/>
        <w:ind w:left="0" w:firstLine="0"/>
        <w:jc w:val="both"/>
        <w:rPr>
          <w:bCs/>
        </w:rPr>
      </w:pPr>
      <w:r w:rsidRPr="006C26D7">
        <w:t>Инвентаризацию остатков нефти в системе сбора и подготовки проводят ежемесячно, последнего числа отчетного месяца, путем проверки ее фактического наличия</w:t>
      </w:r>
      <w:r w:rsidR="0028364F" w:rsidRPr="006C26D7">
        <w:rPr>
          <w:bCs/>
        </w:rPr>
        <w:t>.</w:t>
      </w:r>
    </w:p>
    <w:p w14:paraId="663AE30A" w14:textId="77777777" w:rsidR="0028364F" w:rsidRPr="00463A0F" w:rsidRDefault="0028364F" w:rsidP="00FB518D">
      <w:pPr>
        <w:pStyle w:val="afb"/>
        <w:numPr>
          <w:ilvl w:val="1"/>
          <w:numId w:val="12"/>
        </w:numPr>
        <w:tabs>
          <w:tab w:val="left" w:pos="0"/>
          <w:tab w:val="left" w:pos="737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 xml:space="preserve">Инвентаризации подлежат натурные остатки собственной нефти и нефти </w:t>
      </w:r>
      <w:r w:rsidR="00C712E0" w:rsidRPr="00463A0F">
        <w:rPr>
          <w:bCs/>
        </w:rPr>
        <w:t>третьих лиц</w:t>
      </w:r>
      <w:r w:rsidRPr="00463A0F">
        <w:rPr>
          <w:bCs/>
        </w:rPr>
        <w:t xml:space="preserve"> в резервуарах (товарных, буферных, технологических), в технологических аппаратах, емкостях, трубопроводах системы сбора и подготовки нефти.</w:t>
      </w:r>
    </w:p>
    <w:p w14:paraId="7C24F0B0" w14:textId="77777777" w:rsidR="0028364F" w:rsidRPr="00463A0F" w:rsidRDefault="0028364F" w:rsidP="00FB518D">
      <w:pPr>
        <w:pStyle w:val="afb"/>
        <w:numPr>
          <w:ilvl w:val="1"/>
          <w:numId w:val="12"/>
        </w:numPr>
        <w:tabs>
          <w:tab w:val="left" w:pos="0"/>
          <w:tab w:val="left" w:pos="737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>Инвентаризация массы нефти проводится в тоннах.</w:t>
      </w:r>
    </w:p>
    <w:p w14:paraId="30328C05" w14:textId="77777777" w:rsidR="0028364F" w:rsidRPr="00463A0F" w:rsidRDefault="0028364F" w:rsidP="00FB518D">
      <w:pPr>
        <w:pStyle w:val="afb"/>
        <w:numPr>
          <w:ilvl w:val="1"/>
          <w:numId w:val="12"/>
        </w:numPr>
        <w:tabs>
          <w:tab w:val="left" w:pos="0"/>
          <w:tab w:val="left" w:pos="737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>Результаты инвентаризации на конец отчетного и конец предшествующего отчётному периодов, используются для определения изменения остатков нефти в межинвентаризационный период.</w:t>
      </w:r>
    </w:p>
    <w:p w14:paraId="1E326DDE" w14:textId="77777777" w:rsidR="0028364F" w:rsidRPr="00463A0F" w:rsidRDefault="0028364F" w:rsidP="00FB518D">
      <w:pPr>
        <w:pStyle w:val="afb"/>
        <w:numPr>
          <w:ilvl w:val="1"/>
          <w:numId w:val="12"/>
        </w:numPr>
        <w:tabs>
          <w:tab w:val="left" w:pos="0"/>
          <w:tab w:val="left" w:pos="737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 xml:space="preserve">Остатки нефти в Обществе подразделяют на «мёртвые», технологические и товарные. </w:t>
      </w:r>
    </w:p>
    <w:p w14:paraId="0FAD8D28" w14:textId="77777777" w:rsidR="0028364F" w:rsidRPr="00463A0F" w:rsidRDefault="0028364F" w:rsidP="00FB518D">
      <w:pPr>
        <w:pStyle w:val="afb"/>
        <w:numPr>
          <w:ilvl w:val="1"/>
          <w:numId w:val="12"/>
        </w:numPr>
        <w:tabs>
          <w:tab w:val="left" w:pos="0"/>
          <w:tab w:val="left" w:pos="737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>«Мёртвые» остатки – объём нефти в резервуарах ниже верхней образующей приёмо-раздаточного патрубка и в трубопроводах. Отдельной позицией выделяются «мёртвые» остатки в товарных резервуарах и трубопроводах.</w:t>
      </w:r>
    </w:p>
    <w:p w14:paraId="100CF128" w14:textId="77777777" w:rsidR="0028364F" w:rsidRPr="00463A0F" w:rsidRDefault="0028364F" w:rsidP="00FB518D">
      <w:pPr>
        <w:pStyle w:val="afb"/>
        <w:numPr>
          <w:ilvl w:val="1"/>
          <w:numId w:val="12"/>
        </w:numPr>
        <w:tabs>
          <w:tab w:val="left" w:pos="0"/>
          <w:tab w:val="left" w:pos="737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>Технологические остатки – минимальные объёмы нефти в аппаратах и резервуарах, необходимые для обеспечения поддержания нормального технологического режима для обеспечения непрерывности нормального технологического процесса.</w:t>
      </w:r>
    </w:p>
    <w:p w14:paraId="5B8C32CB" w14:textId="77777777" w:rsidR="0028364F" w:rsidRPr="00463A0F" w:rsidRDefault="0028364F" w:rsidP="00FB518D">
      <w:pPr>
        <w:pStyle w:val="afb"/>
        <w:numPr>
          <w:ilvl w:val="1"/>
          <w:numId w:val="12"/>
        </w:numPr>
        <w:tabs>
          <w:tab w:val="left" w:pos="0"/>
          <w:tab w:val="left" w:pos="737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>Величина технологических остатков нефти в амбарах очистных сооружений определяется расчетным путем, исходя из геометрических размеров амбаров и слоя (толщины) эмуль</w:t>
      </w:r>
      <w:r w:rsidR="006D0931" w:rsidRPr="00463A0F">
        <w:rPr>
          <w:bCs/>
        </w:rPr>
        <w:t>сионной нефти, находящейся над водяной подушкой</w:t>
      </w:r>
      <w:r w:rsidRPr="00463A0F">
        <w:rPr>
          <w:bCs/>
        </w:rPr>
        <w:t>, с учетом содержания балласта в нефтяном слое.</w:t>
      </w:r>
    </w:p>
    <w:p w14:paraId="2C85767B" w14:textId="77777777" w:rsidR="0028364F" w:rsidRPr="00463A0F" w:rsidRDefault="0028364F" w:rsidP="00FB518D">
      <w:pPr>
        <w:pStyle w:val="afb"/>
        <w:numPr>
          <w:ilvl w:val="1"/>
          <w:numId w:val="12"/>
        </w:numPr>
        <w:tabs>
          <w:tab w:val="left" w:pos="0"/>
          <w:tab w:val="left" w:pos="737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 xml:space="preserve">При разработке технологических карт </w:t>
      </w:r>
      <w:r w:rsidR="00092860" w:rsidRPr="00463A0F">
        <w:rPr>
          <w:bCs/>
        </w:rPr>
        <w:t xml:space="preserve">на аппараты и емкости </w:t>
      </w:r>
      <w:r w:rsidRPr="00463A0F">
        <w:rPr>
          <w:bCs/>
        </w:rPr>
        <w:t>в Обществе</w:t>
      </w:r>
      <w:r w:rsidR="00092860" w:rsidRPr="00463A0F">
        <w:rPr>
          <w:bCs/>
        </w:rPr>
        <w:t xml:space="preserve"> должны иметься </w:t>
      </w:r>
      <w:r w:rsidRPr="00463A0F">
        <w:rPr>
          <w:bCs/>
        </w:rPr>
        <w:t>градуировочные таблицы, оформленные (утвержденные) по согласованию с местными органами государственной метрологической службы.</w:t>
      </w:r>
    </w:p>
    <w:p w14:paraId="171F1345" w14:textId="77777777" w:rsidR="0028364F" w:rsidRPr="00463A0F" w:rsidRDefault="0028364F" w:rsidP="00FB518D">
      <w:pPr>
        <w:pStyle w:val="afb"/>
        <w:numPr>
          <w:ilvl w:val="1"/>
          <w:numId w:val="12"/>
        </w:numPr>
        <w:tabs>
          <w:tab w:val="left" w:pos="0"/>
          <w:tab w:val="left" w:pos="737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>Количество (масса нетто) остатков нефти в трубопроводах определяется вместимостью трубопроводов системы сбора нефти, степенью их заполнения и физико-химическими свойствами (показателями) находящейся в них нефти.</w:t>
      </w:r>
    </w:p>
    <w:p w14:paraId="1E32F597" w14:textId="77777777" w:rsidR="0028364F" w:rsidRPr="00463A0F" w:rsidRDefault="0028364F" w:rsidP="00FB518D">
      <w:pPr>
        <w:pStyle w:val="afb"/>
        <w:numPr>
          <w:ilvl w:val="1"/>
          <w:numId w:val="12"/>
        </w:numPr>
        <w:tabs>
          <w:tab w:val="left" w:pos="0"/>
          <w:tab w:val="left" w:pos="737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 xml:space="preserve"> Количество (масса нетто) остатков нефти в резервуарах, технологических аппаратах и емкостях определяется вместимостью резервуаров, технологических аппаратов и емкостей, степенью (уровнем) их заполнения и физико-химическими свойствами (показателями) находящейся в них нефти.</w:t>
      </w:r>
    </w:p>
    <w:p w14:paraId="24046C30" w14:textId="60233985" w:rsidR="0028364F" w:rsidRPr="00463A0F" w:rsidRDefault="0028364F" w:rsidP="00FB518D">
      <w:pPr>
        <w:pStyle w:val="afb"/>
        <w:numPr>
          <w:ilvl w:val="1"/>
          <w:numId w:val="12"/>
        </w:numPr>
        <w:tabs>
          <w:tab w:val="left" w:pos="0"/>
          <w:tab w:val="left" w:pos="737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 xml:space="preserve">Товарные остатки – разница между общим количеством остатков нефти в резервуаре и суммой технологических и «мёртвых» остатков. Товарные остатки без ущерба для технологического процесса сбора и подготовки нефти могут быть откачены из резервуаров. Товарные остатки могут быть в резервуарах товарных, технологических для сырой нефти, предназначенных для предварительного сброса воды, </w:t>
      </w:r>
      <w:r w:rsidR="00067D09">
        <w:rPr>
          <w:bCs/>
        </w:rPr>
        <w:t>ППН</w:t>
      </w:r>
      <w:r w:rsidRPr="00463A0F">
        <w:rPr>
          <w:bCs/>
        </w:rPr>
        <w:t>.</w:t>
      </w:r>
    </w:p>
    <w:p w14:paraId="58B7281B" w14:textId="4D572FAC" w:rsidR="0028364F" w:rsidRPr="00DA1B29" w:rsidRDefault="0028364F" w:rsidP="00FB518D">
      <w:pPr>
        <w:pStyle w:val="afb"/>
        <w:numPr>
          <w:ilvl w:val="1"/>
          <w:numId w:val="12"/>
        </w:numPr>
        <w:tabs>
          <w:tab w:val="left" w:pos="0"/>
          <w:tab w:val="left" w:pos="737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 xml:space="preserve"> </w:t>
      </w:r>
      <w:r w:rsidRPr="00DA1B29">
        <w:rPr>
          <w:bCs/>
        </w:rPr>
        <w:t xml:space="preserve">Инвентаризация </w:t>
      </w:r>
      <w:r w:rsidR="008D5876" w:rsidRPr="00DA1B29">
        <w:rPr>
          <w:bCs/>
        </w:rPr>
        <w:t xml:space="preserve">нефти </w:t>
      </w:r>
      <w:r w:rsidRPr="00DA1B29">
        <w:rPr>
          <w:bCs/>
        </w:rPr>
        <w:t xml:space="preserve">осуществляется путем установления (измерения) фактических (натурных) остатков нефти и определения в </w:t>
      </w:r>
      <w:r w:rsidR="00E53204">
        <w:rPr>
          <w:bCs/>
        </w:rPr>
        <w:t>И(ХА)Л</w:t>
      </w:r>
      <w:r w:rsidRPr="00DA1B29">
        <w:rPr>
          <w:bCs/>
        </w:rPr>
        <w:t xml:space="preserve"> показателей качества (балласта) нефти на всех объектах системы сбора и подготовки нефти от скважин до ППН (включая ППН).</w:t>
      </w:r>
    </w:p>
    <w:p w14:paraId="058A7645" w14:textId="77777777" w:rsidR="0028364F" w:rsidRPr="009B738D" w:rsidRDefault="0028364F" w:rsidP="00FB518D">
      <w:pPr>
        <w:pStyle w:val="afb"/>
        <w:numPr>
          <w:ilvl w:val="1"/>
          <w:numId w:val="12"/>
        </w:numPr>
        <w:tabs>
          <w:tab w:val="left" w:pos="0"/>
          <w:tab w:val="left" w:pos="737"/>
        </w:tabs>
        <w:spacing w:before="240" w:after="0"/>
        <w:ind w:left="0" w:firstLine="0"/>
        <w:jc w:val="both"/>
        <w:rPr>
          <w:bCs/>
        </w:rPr>
      </w:pPr>
      <w:r w:rsidRPr="009B738D">
        <w:rPr>
          <w:bCs/>
        </w:rPr>
        <w:t xml:space="preserve">Инвентаризацию </w:t>
      </w:r>
      <w:r w:rsidR="008D5876" w:rsidRPr="009B738D">
        <w:rPr>
          <w:bCs/>
        </w:rPr>
        <w:t xml:space="preserve">нефти </w:t>
      </w:r>
      <w:r w:rsidRPr="009B738D">
        <w:rPr>
          <w:bCs/>
        </w:rPr>
        <w:t>проводят без прекращения процесса добычи нефти.</w:t>
      </w:r>
    </w:p>
    <w:p w14:paraId="2BE7DC1B" w14:textId="5A1FD9E8" w:rsidR="00F01A12" w:rsidRPr="00463A0F" w:rsidRDefault="009B738D" w:rsidP="00FB518D">
      <w:pPr>
        <w:pStyle w:val="afb"/>
        <w:numPr>
          <w:ilvl w:val="1"/>
          <w:numId w:val="12"/>
        </w:numPr>
        <w:tabs>
          <w:tab w:val="left" w:pos="0"/>
          <w:tab w:val="left" w:pos="737"/>
        </w:tabs>
        <w:spacing w:before="240" w:after="0"/>
        <w:ind w:left="0" w:firstLine="0"/>
        <w:jc w:val="both"/>
        <w:rPr>
          <w:bCs/>
        </w:rPr>
      </w:pPr>
      <w:r w:rsidRPr="00463A0F">
        <w:rPr>
          <w:bCs/>
        </w:rPr>
        <w:t xml:space="preserve">Для </w:t>
      </w:r>
      <w:r>
        <w:rPr>
          <w:bCs/>
        </w:rPr>
        <w:t xml:space="preserve">организации </w:t>
      </w:r>
      <w:r w:rsidRPr="00463A0F">
        <w:rPr>
          <w:bCs/>
        </w:rPr>
        <w:t xml:space="preserve">проведения инвентаризации натурных остатков нефти приказом </w:t>
      </w:r>
      <w:r>
        <w:rPr>
          <w:bCs/>
        </w:rPr>
        <w:t>генерального директора</w:t>
      </w:r>
      <w:r w:rsidRPr="00463A0F">
        <w:rPr>
          <w:bCs/>
        </w:rPr>
        <w:t xml:space="preserve"> Общества создается </w:t>
      </w:r>
      <w:r>
        <w:rPr>
          <w:bCs/>
        </w:rPr>
        <w:t xml:space="preserve">центральная </w:t>
      </w:r>
      <w:r w:rsidRPr="00534E82">
        <w:rPr>
          <w:bCs/>
        </w:rPr>
        <w:t xml:space="preserve">комиссия по инвентаризации нефти </w:t>
      </w:r>
      <w:r w:rsidRPr="00463A0F">
        <w:rPr>
          <w:bCs/>
        </w:rPr>
        <w:t>из числа работников Общества.</w:t>
      </w:r>
      <w:r w:rsidR="00B723DA">
        <w:rPr>
          <w:bCs/>
        </w:rPr>
        <w:t xml:space="preserve"> </w:t>
      </w:r>
      <w:r w:rsidR="00B723DA" w:rsidRPr="00B723DA">
        <w:rPr>
          <w:bCs/>
        </w:rPr>
        <w:t>Приказ</w:t>
      </w:r>
      <w:r w:rsidR="00B723DA">
        <w:rPr>
          <w:bCs/>
        </w:rPr>
        <w:t xml:space="preserve"> формируется</w:t>
      </w:r>
      <w:r w:rsidR="005609E8">
        <w:rPr>
          <w:bCs/>
        </w:rPr>
        <w:t xml:space="preserve"> </w:t>
      </w:r>
      <w:r w:rsidR="00B46745">
        <w:rPr>
          <w:bCs/>
        </w:rPr>
        <w:t xml:space="preserve">работниками </w:t>
      </w:r>
      <w:r w:rsidR="005609E8">
        <w:rPr>
          <w:bCs/>
        </w:rPr>
        <w:t>ОПН</w:t>
      </w:r>
      <w:r w:rsidR="00B723DA">
        <w:rPr>
          <w:bCs/>
        </w:rPr>
        <w:t>.</w:t>
      </w:r>
    </w:p>
    <w:p w14:paraId="78F3C3A2" w14:textId="77777777" w:rsidR="00F01A12" w:rsidRPr="006C26D7" w:rsidRDefault="00F01A12" w:rsidP="00FB518D">
      <w:pPr>
        <w:pStyle w:val="afb"/>
        <w:numPr>
          <w:ilvl w:val="1"/>
          <w:numId w:val="12"/>
        </w:numPr>
        <w:tabs>
          <w:tab w:val="left" w:pos="0"/>
          <w:tab w:val="left" w:pos="737"/>
        </w:tabs>
        <w:spacing w:before="240" w:after="0"/>
        <w:ind w:left="0" w:firstLine="0"/>
        <w:jc w:val="both"/>
        <w:rPr>
          <w:bCs/>
        </w:rPr>
      </w:pPr>
      <w:r w:rsidRPr="00463A0F">
        <w:rPr>
          <w:bCs/>
        </w:rPr>
        <w:t xml:space="preserve">Для </w:t>
      </w:r>
      <w:r w:rsidR="009B738D">
        <w:rPr>
          <w:bCs/>
        </w:rPr>
        <w:t xml:space="preserve">непосредственного </w:t>
      </w:r>
      <w:r w:rsidRPr="00463A0F">
        <w:rPr>
          <w:bCs/>
        </w:rPr>
        <w:t xml:space="preserve">проведения инвентаризации </w:t>
      </w:r>
      <w:r w:rsidR="00B723DA">
        <w:rPr>
          <w:bCs/>
        </w:rPr>
        <w:t xml:space="preserve">нефти </w:t>
      </w:r>
      <w:r w:rsidR="009B738D">
        <w:rPr>
          <w:bCs/>
        </w:rPr>
        <w:t>назначаю</w:t>
      </w:r>
      <w:r w:rsidRPr="00463A0F">
        <w:rPr>
          <w:bCs/>
        </w:rPr>
        <w:t xml:space="preserve">тся </w:t>
      </w:r>
      <w:r w:rsidR="009B738D">
        <w:rPr>
          <w:bCs/>
        </w:rPr>
        <w:t>рабочие комиссии</w:t>
      </w:r>
      <w:r w:rsidR="00F0431A" w:rsidRPr="00463A0F">
        <w:rPr>
          <w:bCs/>
        </w:rPr>
        <w:t xml:space="preserve"> по инвентаризации нефти</w:t>
      </w:r>
      <w:r w:rsidR="00B723DA" w:rsidRPr="00B723DA">
        <w:rPr>
          <w:bCs/>
        </w:rPr>
        <w:t xml:space="preserve"> </w:t>
      </w:r>
      <w:r w:rsidR="00B723DA">
        <w:rPr>
          <w:bCs/>
        </w:rPr>
        <w:t>приказа</w:t>
      </w:r>
      <w:r w:rsidR="00B723DA" w:rsidRPr="00463A0F">
        <w:rPr>
          <w:bCs/>
        </w:rPr>
        <w:t>м</w:t>
      </w:r>
      <w:r w:rsidR="00B723DA">
        <w:rPr>
          <w:bCs/>
        </w:rPr>
        <w:t>и</w:t>
      </w:r>
      <w:r w:rsidR="00B723DA" w:rsidRPr="00463A0F">
        <w:rPr>
          <w:bCs/>
        </w:rPr>
        <w:t xml:space="preserve"> по Обществу по форме ИНВ-22</w:t>
      </w:r>
      <w:r w:rsidR="00183379">
        <w:rPr>
          <w:bCs/>
        </w:rPr>
        <w:t xml:space="preserve"> (</w:t>
      </w:r>
      <w:hyperlink w:anchor="OLE_LINK24" w:history="1">
        <w:r w:rsidR="00183379" w:rsidRPr="001416A4">
          <w:rPr>
            <w:rStyle w:val="ac"/>
            <w:bCs/>
          </w:rPr>
          <w:t>Приложение</w:t>
        </w:r>
        <w:r w:rsidR="001416A4" w:rsidRPr="001416A4">
          <w:rPr>
            <w:rStyle w:val="ac"/>
            <w:bCs/>
          </w:rPr>
          <w:t xml:space="preserve"> 2</w:t>
        </w:r>
        <w:r w:rsidR="00783C09">
          <w:rPr>
            <w:rStyle w:val="ac"/>
            <w:bCs/>
          </w:rPr>
          <w:t>3</w:t>
        </w:r>
      </w:hyperlink>
      <w:r w:rsidR="00183379">
        <w:rPr>
          <w:bCs/>
        </w:rPr>
        <w:t>) ежемесячно не позднее 2</w:t>
      </w:r>
      <w:r w:rsidR="005609E8">
        <w:rPr>
          <w:bCs/>
        </w:rPr>
        <w:t>5</w:t>
      </w:r>
      <w:r w:rsidR="00183379" w:rsidRPr="00463A0F">
        <w:rPr>
          <w:bCs/>
        </w:rPr>
        <w:t xml:space="preserve"> числа отчетного месяца</w:t>
      </w:r>
      <w:r w:rsidR="00183379">
        <w:rPr>
          <w:bCs/>
        </w:rPr>
        <w:t>.</w:t>
      </w:r>
      <w:r w:rsidR="00183379" w:rsidRPr="00463A0F">
        <w:rPr>
          <w:bCs/>
        </w:rPr>
        <w:t xml:space="preserve"> </w:t>
      </w:r>
      <w:r w:rsidRPr="00463A0F">
        <w:rPr>
          <w:bCs/>
        </w:rPr>
        <w:t>Приказ</w:t>
      </w:r>
      <w:r w:rsidR="00B723DA">
        <w:rPr>
          <w:bCs/>
        </w:rPr>
        <w:t>ы оформляю</w:t>
      </w:r>
      <w:r w:rsidRPr="00463A0F">
        <w:rPr>
          <w:bCs/>
        </w:rPr>
        <w:t>тся</w:t>
      </w:r>
      <w:r w:rsidR="00A94E77">
        <w:rPr>
          <w:bCs/>
        </w:rPr>
        <w:t xml:space="preserve"> </w:t>
      </w:r>
      <w:r w:rsidR="00183379">
        <w:rPr>
          <w:bCs/>
        </w:rPr>
        <w:t xml:space="preserve">по производственным цехам </w:t>
      </w:r>
      <w:r w:rsidR="00B723DA">
        <w:rPr>
          <w:bCs/>
        </w:rPr>
        <w:t>в резервуарах, аппаратах и трубопроводах которых</w:t>
      </w:r>
      <w:r w:rsidR="00183379">
        <w:rPr>
          <w:bCs/>
        </w:rPr>
        <w:t xml:space="preserve"> имеются остатки нефти</w:t>
      </w:r>
      <w:r w:rsidRPr="00463A0F">
        <w:rPr>
          <w:bCs/>
        </w:rPr>
        <w:t>. В приказ</w:t>
      </w:r>
      <w:r w:rsidR="00B723DA">
        <w:rPr>
          <w:bCs/>
        </w:rPr>
        <w:t>ы</w:t>
      </w:r>
      <w:r w:rsidRPr="00463A0F">
        <w:rPr>
          <w:bCs/>
        </w:rPr>
        <w:t xml:space="preserve"> включаются ответственные специалисты </w:t>
      </w:r>
      <w:r w:rsidR="00EC2D80" w:rsidRPr="00463A0F">
        <w:rPr>
          <w:bCs/>
        </w:rPr>
        <w:t>фактически находящих</w:t>
      </w:r>
      <w:r w:rsidR="00766ABE" w:rsidRPr="00463A0F">
        <w:rPr>
          <w:bCs/>
        </w:rPr>
        <w:t xml:space="preserve">ся на </w:t>
      </w:r>
      <w:r w:rsidR="00766ABE" w:rsidRPr="006C26D7">
        <w:rPr>
          <w:bCs/>
        </w:rPr>
        <w:t>производственных объектах и не являющие</w:t>
      </w:r>
      <w:r w:rsidR="00EC2D80" w:rsidRPr="006C26D7">
        <w:rPr>
          <w:bCs/>
        </w:rPr>
        <w:t>ся материально ответственными</w:t>
      </w:r>
      <w:r w:rsidR="00766ABE" w:rsidRPr="006C26D7">
        <w:rPr>
          <w:bCs/>
        </w:rPr>
        <w:t xml:space="preserve"> лицами</w:t>
      </w:r>
      <w:r w:rsidR="00EC2D80" w:rsidRPr="006C26D7">
        <w:rPr>
          <w:bCs/>
        </w:rPr>
        <w:t>.</w:t>
      </w:r>
    </w:p>
    <w:p w14:paraId="3AA51729" w14:textId="77777777" w:rsidR="00241EAC" w:rsidRPr="006C26D7" w:rsidRDefault="00241EAC" w:rsidP="00FB518D">
      <w:pPr>
        <w:pStyle w:val="afb"/>
        <w:numPr>
          <w:ilvl w:val="1"/>
          <w:numId w:val="12"/>
        </w:numPr>
        <w:tabs>
          <w:tab w:val="left" w:pos="0"/>
          <w:tab w:val="left" w:pos="737"/>
        </w:tabs>
        <w:spacing w:before="240" w:after="0"/>
        <w:ind w:left="0" w:firstLine="0"/>
        <w:jc w:val="both"/>
        <w:rPr>
          <w:bCs/>
        </w:rPr>
      </w:pPr>
      <w:r w:rsidRPr="006C26D7">
        <w:t xml:space="preserve">Материально ответственные лица при инвентаризации остатков подготовленной нефти, прошедшей все стадии технологического процесса подготовки до требований ГОСТ Р </w:t>
      </w:r>
      <w:r w:rsidRPr="000A2FD3">
        <w:t>51858</w:t>
      </w:r>
      <w:r w:rsidRPr="006C26D7">
        <w:t xml:space="preserve">, находящейся в резервуарах (товарных, буферных, технологических) и являющейся готовой продукцией) в светлое время суток последнего числа каждого месяца проводятся контрольные замеры нефти в резервуарах, </w:t>
      </w:r>
      <w:r w:rsidR="003D7005">
        <w:t>находящихся в резерве (статике)</w:t>
      </w:r>
      <w:r w:rsidR="003D7005" w:rsidRPr="006C26D7">
        <w:t>.</w:t>
      </w:r>
      <w:r w:rsidRPr="006C26D7">
        <w:t xml:space="preserve"> Полученные данные сверяются с показаниями стационарных автоматизированных СИ. При отклонении показаний, автоматизированных СИ, превышающих допустимую погрешность, устанавливается причина несоответствия показаний, после устранения которой контрольные замеры повторяются.</w:t>
      </w:r>
    </w:p>
    <w:p w14:paraId="6A765CBA" w14:textId="77777777" w:rsidR="00241EAC" w:rsidRPr="006C26D7" w:rsidRDefault="00241EAC" w:rsidP="00EE5A1A">
      <w:pPr>
        <w:spacing w:before="240"/>
        <w:jc w:val="both"/>
        <w:rPr>
          <w:rFonts w:eastAsiaTheme="minorHAnsi" w:cstheme="minorBidi"/>
          <w:lang w:eastAsia="ru-RU"/>
        </w:rPr>
      </w:pPr>
      <w:r w:rsidRPr="006C26D7">
        <w:rPr>
          <w:lang w:eastAsia="ru-RU"/>
        </w:rPr>
        <w:t>По всем излишкам и недостачам нефти</w:t>
      </w:r>
      <w:r w:rsidR="00B46745">
        <w:rPr>
          <w:lang w:eastAsia="ru-RU"/>
        </w:rPr>
        <w:t xml:space="preserve"> </w:t>
      </w:r>
      <w:r w:rsidRPr="006C26D7">
        <w:rPr>
          <w:lang w:eastAsia="ru-RU"/>
        </w:rPr>
        <w:t xml:space="preserve">собираются и представляются в постоянно действующую </w:t>
      </w:r>
      <w:r w:rsidR="008839E0">
        <w:rPr>
          <w:lang w:eastAsia="ru-RU"/>
        </w:rPr>
        <w:t xml:space="preserve">рабочую комиссию по </w:t>
      </w:r>
      <w:r w:rsidRPr="006C26D7">
        <w:rPr>
          <w:lang w:eastAsia="ru-RU"/>
        </w:rPr>
        <w:t>инвентаризаци</w:t>
      </w:r>
      <w:r w:rsidR="008839E0">
        <w:rPr>
          <w:lang w:eastAsia="ru-RU"/>
        </w:rPr>
        <w:t>и</w:t>
      </w:r>
      <w:r w:rsidRPr="006C26D7">
        <w:rPr>
          <w:lang w:eastAsia="ru-RU"/>
        </w:rPr>
        <w:t xml:space="preserve"> </w:t>
      </w:r>
      <w:r w:rsidR="008839E0">
        <w:rPr>
          <w:lang w:eastAsia="ru-RU"/>
        </w:rPr>
        <w:t>нефти</w:t>
      </w:r>
      <w:r w:rsidRPr="006C26D7">
        <w:rPr>
          <w:lang w:eastAsia="ru-RU"/>
        </w:rPr>
        <w:t>, назначенную распорядительным документом по Обществу</w:t>
      </w:r>
      <w:r w:rsidR="007C3CB0" w:rsidRPr="006C26D7">
        <w:rPr>
          <w:lang w:eastAsia="ru-RU"/>
        </w:rPr>
        <w:t>,</w:t>
      </w:r>
      <w:r w:rsidRPr="006C26D7">
        <w:rPr>
          <w:lang w:eastAsia="ru-RU"/>
        </w:rPr>
        <w:t xml:space="preserve"> письменные объяснения соответствующих</w:t>
      </w:r>
      <w:r w:rsidRPr="006C26D7">
        <w:rPr>
          <w:rFonts w:eastAsiaTheme="minorHAnsi" w:cstheme="minorBidi"/>
          <w:lang w:eastAsia="ru-RU"/>
        </w:rPr>
        <w:t xml:space="preserve"> материально ответственных лиц.</w:t>
      </w:r>
    </w:p>
    <w:p w14:paraId="59D04DCB" w14:textId="77777777" w:rsidR="00241EAC" w:rsidRDefault="00241EAC" w:rsidP="00FB518D">
      <w:pPr>
        <w:pStyle w:val="aff0"/>
        <w:numPr>
          <w:ilvl w:val="1"/>
          <w:numId w:val="12"/>
        </w:numPr>
        <w:spacing w:before="240"/>
        <w:ind w:left="0" w:firstLine="0"/>
        <w:contextualSpacing w:val="0"/>
        <w:jc w:val="both"/>
        <w:rPr>
          <w:lang w:eastAsia="ru-RU"/>
        </w:rPr>
      </w:pPr>
      <w:r w:rsidRPr="006C26D7">
        <w:rPr>
          <w:lang w:eastAsia="ru-RU"/>
        </w:rPr>
        <w:t>Выполнение измерений и определение массы нефти в резервуарах (товарных, буферных, технологических, предназначенных для предварительного сброса воды, ППН, УПСВ, КНС, БКНС), находящихся в статике, с которыми до конца суток не планируются технологические операции, производится рабочей комиссией по инвентаризации нефти в дневное время суток последнего календарного дня отчетного месяца без выезда на ППН, УПСВ, КНС, БКНС в ночное время последнего числа отчетного месяца.</w:t>
      </w:r>
    </w:p>
    <w:p w14:paraId="2A786462" w14:textId="77777777" w:rsidR="00241EAC" w:rsidRPr="006C26D7" w:rsidRDefault="00241EAC" w:rsidP="00FB518D">
      <w:pPr>
        <w:pStyle w:val="aff0"/>
        <w:numPr>
          <w:ilvl w:val="1"/>
          <w:numId w:val="12"/>
        </w:numPr>
        <w:spacing w:before="240"/>
        <w:ind w:left="0" w:firstLine="0"/>
        <w:contextualSpacing w:val="0"/>
        <w:jc w:val="both"/>
        <w:rPr>
          <w:lang w:eastAsia="ru-RU"/>
        </w:rPr>
      </w:pPr>
      <w:r w:rsidRPr="006C26D7">
        <w:rPr>
          <w:lang w:eastAsia="ru-RU"/>
        </w:rPr>
        <w:t>Выполнение измерений и определение массы нефти в резервуарах (товарных, буферных, технологических, предназначенных для предварительного сброса воды, ППН, УПСВ, КНС, БКНС), находящихся в динамике, производится рабочей комиссией по инвентаризации нефти в установленное время последнего числа отчетного месяца. На момент снятия остатков нефти количество РВС, находящихся в режиме закачки (откачки), должно быть минимальным.</w:t>
      </w:r>
    </w:p>
    <w:p w14:paraId="67AFDBF1" w14:textId="77777777" w:rsidR="00241EAC" w:rsidRPr="006C26D7" w:rsidRDefault="0024160B" w:rsidP="00EE5A1A">
      <w:pPr>
        <w:widowControl w:val="0"/>
        <w:spacing w:before="240"/>
        <w:jc w:val="both"/>
        <w:rPr>
          <w:lang w:eastAsia="ru-RU"/>
        </w:rPr>
      </w:pPr>
      <w:r>
        <w:rPr>
          <w:lang w:eastAsia="ru-RU"/>
        </w:rPr>
        <w:t xml:space="preserve">8.20. </w:t>
      </w:r>
      <w:r w:rsidR="00241EAC" w:rsidRPr="006C26D7">
        <w:rPr>
          <w:lang w:eastAsia="ru-RU"/>
        </w:rPr>
        <w:t>При выполнении измерений массы брутто и объема нефти разрешается применять стационарные автоматизированные СИ, переносные автоматизированные СИ (электронные рулетки) в случае неисправности стационарных автоматизированных СИ, ручные СИ (рулетки с лотом и электронные рулетки) в случае неисправности переносных автоматизированных СИ или измерительные системы в составе:</w:t>
      </w:r>
    </w:p>
    <w:p w14:paraId="60958C4F" w14:textId="4E952850" w:rsidR="00241EAC" w:rsidRPr="006C26D7" w:rsidRDefault="00241EAC" w:rsidP="00FB518D">
      <w:pPr>
        <w:numPr>
          <w:ilvl w:val="0"/>
          <w:numId w:val="14"/>
        </w:numPr>
        <w:tabs>
          <w:tab w:val="clear" w:pos="737"/>
        </w:tabs>
        <w:spacing w:before="60"/>
        <w:ind w:left="567" w:hanging="397"/>
        <w:jc w:val="both"/>
        <w:rPr>
          <w:lang w:eastAsia="ru-RU"/>
        </w:rPr>
      </w:pPr>
      <w:r w:rsidRPr="006C26D7">
        <w:rPr>
          <w:lang w:eastAsia="ru-RU"/>
        </w:rPr>
        <w:t xml:space="preserve">канала (каналов) измерения уровня с использованием уровнемеров с пределами допускаемой абсолютной погрешности не более </w:t>
      </w:r>
      <w:r w:rsidRPr="006C26D7">
        <w:rPr>
          <w:rFonts w:ascii="Symbol" w:hAnsi="Symbol"/>
          <w:lang w:eastAsia="ru-RU"/>
        </w:rPr>
        <w:sym w:font="Symbol" w:char="F0B1"/>
      </w:r>
      <w:r w:rsidRPr="006C26D7">
        <w:rPr>
          <w:lang w:eastAsia="ru-RU"/>
        </w:rPr>
        <w:t xml:space="preserve"> 3 мм для верхнего уровня и  не более </w:t>
      </w:r>
      <w:r w:rsidRPr="006C26D7">
        <w:rPr>
          <w:rFonts w:ascii="Symbol" w:hAnsi="Symbol"/>
          <w:lang w:eastAsia="ru-RU"/>
        </w:rPr>
        <w:sym w:font="Symbol" w:char="F0B1"/>
      </w:r>
      <w:r w:rsidRPr="006C26D7">
        <w:rPr>
          <w:lang w:eastAsia="ru-RU"/>
        </w:rPr>
        <w:t xml:space="preserve"> 15 мм для раздела фаз «нефть-вода»</w:t>
      </w:r>
      <w:r w:rsidR="00A7410D">
        <w:rPr>
          <w:lang w:eastAsia="ru-RU"/>
        </w:rPr>
        <w:t>;</w:t>
      </w:r>
    </w:p>
    <w:p w14:paraId="643491C8" w14:textId="77777777" w:rsidR="00241EAC" w:rsidRPr="006C26D7" w:rsidRDefault="00241EAC" w:rsidP="00FB518D">
      <w:pPr>
        <w:numPr>
          <w:ilvl w:val="0"/>
          <w:numId w:val="14"/>
        </w:numPr>
        <w:tabs>
          <w:tab w:val="clear" w:pos="737"/>
        </w:tabs>
        <w:spacing w:before="60"/>
        <w:ind w:left="567" w:hanging="397"/>
        <w:jc w:val="both"/>
        <w:rPr>
          <w:lang w:eastAsia="ru-RU"/>
        </w:rPr>
      </w:pPr>
      <w:r w:rsidRPr="006C26D7">
        <w:rPr>
          <w:lang w:eastAsia="ru-RU"/>
        </w:rPr>
        <w:t xml:space="preserve">канала (каналов) измерения температуры с пределами допускаемой абсолютной погрешности не более </w:t>
      </w:r>
      <w:r w:rsidRPr="006C26D7">
        <w:rPr>
          <w:rFonts w:ascii="Symbol" w:hAnsi="Symbol"/>
          <w:lang w:eastAsia="ru-RU"/>
        </w:rPr>
        <w:sym w:font="Symbol" w:char="F0B1"/>
      </w:r>
      <w:r w:rsidRPr="006C26D7">
        <w:rPr>
          <w:lang w:eastAsia="ru-RU"/>
        </w:rPr>
        <w:t xml:space="preserve"> 0,5°С;</w:t>
      </w:r>
    </w:p>
    <w:p w14:paraId="4FC992C0" w14:textId="77777777" w:rsidR="00241EAC" w:rsidRPr="006C26D7" w:rsidRDefault="00241EAC" w:rsidP="00FB518D">
      <w:pPr>
        <w:numPr>
          <w:ilvl w:val="0"/>
          <w:numId w:val="14"/>
        </w:numPr>
        <w:tabs>
          <w:tab w:val="clear" w:pos="737"/>
        </w:tabs>
        <w:spacing w:before="60"/>
        <w:ind w:left="567" w:hanging="397"/>
        <w:jc w:val="both"/>
        <w:rPr>
          <w:lang w:eastAsia="ru-RU"/>
        </w:rPr>
      </w:pPr>
      <w:r w:rsidRPr="006C26D7">
        <w:rPr>
          <w:lang w:eastAsia="ru-RU"/>
        </w:rPr>
        <w:t>канала (каналов) измерения плотности нефти в РВС:</w:t>
      </w:r>
    </w:p>
    <w:p w14:paraId="030FBB93" w14:textId="77777777" w:rsidR="00241EAC" w:rsidRPr="006C26D7" w:rsidRDefault="00241EAC" w:rsidP="00D330D0">
      <w:pPr>
        <w:numPr>
          <w:ilvl w:val="0"/>
          <w:numId w:val="15"/>
        </w:numPr>
        <w:spacing w:before="60"/>
        <w:ind w:left="964" w:hanging="397"/>
        <w:jc w:val="both"/>
        <w:rPr>
          <w:lang w:eastAsia="ru-RU"/>
        </w:rPr>
      </w:pPr>
      <w:r w:rsidRPr="006C26D7">
        <w:rPr>
          <w:lang w:eastAsia="ru-RU"/>
        </w:rPr>
        <w:t xml:space="preserve">СОИ с пределом допускаемой относительной погрешности не более </w:t>
      </w:r>
      <w:r w:rsidRPr="006C26D7">
        <w:rPr>
          <w:rFonts w:ascii="Symbol" w:hAnsi="Symbol"/>
          <w:lang w:eastAsia="ru-RU"/>
        </w:rPr>
        <w:sym w:font="Symbol" w:char="F0B1"/>
      </w:r>
      <w:r w:rsidRPr="006C26D7">
        <w:rPr>
          <w:lang w:eastAsia="ru-RU"/>
        </w:rPr>
        <w:t xml:space="preserve"> 0,05 %;</w:t>
      </w:r>
    </w:p>
    <w:p w14:paraId="0D9BB87E" w14:textId="77777777" w:rsidR="00241EAC" w:rsidRPr="006C26D7" w:rsidRDefault="00241EAC" w:rsidP="00D330D0">
      <w:pPr>
        <w:numPr>
          <w:ilvl w:val="0"/>
          <w:numId w:val="15"/>
        </w:numPr>
        <w:spacing w:before="60"/>
        <w:ind w:left="964" w:hanging="397"/>
        <w:jc w:val="both"/>
        <w:rPr>
          <w:lang w:eastAsia="ru-RU"/>
        </w:rPr>
      </w:pPr>
      <w:r w:rsidRPr="006C26D7">
        <w:rPr>
          <w:rFonts w:eastAsia="MS Mincho"/>
          <w:lang w:eastAsia="ru-RU"/>
        </w:rPr>
        <w:t xml:space="preserve">с использованием </w:t>
      </w:r>
      <w:r w:rsidRPr="006C26D7">
        <w:rPr>
          <w:lang w:eastAsia="ru-RU"/>
        </w:rPr>
        <w:t xml:space="preserve">преобразователей плотности стационарных с пределами допускаемой относительной погрешности не более </w:t>
      </w:r>
      <w:r w:rsidRPr="006C26D7">
        <w:rPr>
          <w:rFonts w:ascii="Symbol" w:hAnsi="Symbol"/>
          <w:lang w:eastAsia="ru-RU"/>
        </w:rPr>
        <w:sym w:font="Symbol" w:char="F0B1"/>
      </w:r>
      <w:r w:rsidRPr="006C26D7">
        <w:rPr>
          <w:lang w:eastAsia="ru-RU"/>
        </w:rPr>
        <w:t xml:space="preserve"> 0,03 %;</w:t>
      </w:r>
    </w:p>
    <w:p w14:paraId="2A017532" w14:textId="77777777" w:rsidR="00241EAC" w:rsidRPr="006C26D7" w:rsidRDefault="00241EAC" w:rsidP="00D330D0">
      <w:pPr>
        <w:numPr>
          <w:ilvl w:val="0"/>
          <w:numId w:val="15"/>
        </w:numPr>
        <w:spacing w:before="60"/>
        <w:ind w:left="964" w:hanging="397"/>
        <w:jc w:val="both"/>
        <w:rPr>
          <w:lang w:eastAsia="ru-RU"/>
        </w:rPr>
      </w:pPr>
      <w:r w:rsidRPr="006C26D7">
        <w:rPr>
          <w:rFonts w:eastAsia="MS Mincho"/>
          <w:lang w:eastAsia="ru-RU"/>
        </w:rPr>
        <w:t xml:space="preserve">с использованием </w:t>
      </w:r>
      <w:r w:rsidRPr="006C26D7">
        <w:rPr>
          <w:lang w:eastAsia="ru-RU"/>
        </w:rPr>
        <w:t xml:space="preserve">преобразователей дифференциального давления с пределами допускаемой относительной погрешности не более </w:t>
      </w:r>
      <w:r w:rsidRPr="006C26D7">
        <w:rPr>
          <w:rFonts w:ascii="Symbol" w:hAnsi="Symbol"/>
          <w:lang w:eastAsia="ru-RU"/>
        </w:rPr>
        <w:sym w:font="Symbol" w:char="F0B1"/>
      </w:r>
      <w:r w:rsidRPr="006C26D7">
        <w:rPr>
          <w:lang w:eastAsia="ru-RU"/>
        </w:rPr>
        <w:t xml:space="preserve"> 0,25 %.</w:t>
      </w:r>
    </w:p>
    <w:p w14:paraId="14F9CB38" w14:textId="77777777" w:rsidR="00893B05" w:rsidRDefault="009478BD" w:rsidP="00FB518D">
      <w:pPr>
        <w:pStyle w:val="aff0"/>
        <w:numPr>
          <w:ilvl w:val="1"/>
          <w:numId w:val="21"/>
        </w:numPr>
        <w:spacing w:before="240"/>
        <w:ind w:left="0" w:firstLine="0"/>
        <w:contextualSpacing w:val="0"/>
        <w:jc w:val="both"/>
        <w:rPr>
          <w:lang w:eastAsia="ru-RU"/>
        </w:rPr>
      </w:pPr>
      <w:r>
        <w:rPr>
          <w:lang w:eastAsia="ru-RU"/>
        </w:rPr>
        <w:t xml:space="preserve">   </w:t>
      </w:r>
      <w:r w:rsidR="007C3CB0" w:rsidRPr="006C26D7">
        <w:rPr>
          <w:lang w:eastAsia="ru-RU"/>
        </w:rPr>
        <w:t>Инвентаризации подлежат фактические (натурные) остатки собственной нефти и нефти третьих лиц</w:t>
      </w:r>
      <w:r w:rsidR="00893B05">
        <w:rPr>
          <w:lang w:eastAsia="ru-RU"/>
        </w:rPr>
        <w:t>:</w:t>
      </w:r>
      <w:r w:rsidR="007C3CB0" w:rsidRPr="006C26D7">
        <w:rPr>
          <w:lang w:eastAsia="ru-RU"/>
        </w:rPr>
        <w:t xml:space="preserve"> </w:t>
      </w:r>
    </w:p>
    <w:p w14:paraId="4DF5E4D5" w14:textId="77777777" w:rsidR="007C3CB0" w:rsidRPr="006C26D7" w:rsidRDefault="007C3CB0" w:rsidP="00FB518D">
      <w:pPr>
        <w:pStyle w:val="aff0"/>
        <w:numPr>
          <w:ilvl w:val="0"/>
          <w:numId w:val="20"/>
        </w:numPr>
        <w:spacing w:before="60"/>
        <w:ind w:left="567" w:hanging="397"/>
        <w:contextualSpacing w:val="0"/>
        <w:jc w:val="both"/>
        <w:rPr>
          <w:lang w:eastAsia="ru-RU"/>
        </w:rPr>
      </w:pPr>
      <w:r w:rsidRPr="00893B05">
        <w:rPr>
          <w:bCs/>
          <w:lang w:eastAsia="ru-RU"/>
        </w:rPr>
        <w:t>РВС</w:t>
      </w:r>
      <w:r w:rsidRPr="006C26D7">
        <w:rPr>
          <w:lang w:eastAsia="ru-RU"/>
        </w:rPr>
        <w:t xml:space="preserve"> (товарных, буферных, технологических, предназначенных для предварительного сброса воды, ППН, УПСВ, КНС, БКНС), участвующих в технологическом процессе;</w:t>
      </w:r>
    </w:p>
    <w:p w14:paraId="6D588FC6" w14:textId="77777777" w:rsidR="007C3CB0" w:rsidRPr="006C26D7" w:rsidRDefault="007C3CB0" w:rsidP="00FB518D">
      <w:pPr>
        <w:numPr>
          <w:ilvl w:val="0"/>
          <w:numId w:val="14"/>
        </w:numPr>
        <w:tabs>
          <w:tab w:val="clear" w:pos="737"/>
        </w:tabs>
        <w:spacing w:before="60"/>
        <w:ind w:left="567" w:hanging="397"/>
        <w:jc w:val="both"/>
        <w:rPr>
          <w:lang w:eastAsia="ru-RU"/>
        </w:rPr>
      </w:pPr>
      <w:r w:rsidRPr="006C26D7">
        <w:rPr>
          <w:lang w:eastAsia="ru-RU"/>
        </w:rPr>
        <w:t>технологических аппаратах, участвующих в технологическом процессе;</w:t>
      </w:r>
    </w:p>
    <w:p w14:paraId="79909B4F" w14:textId="77777777" w:rsidR="007C3CB0" w:rsidRPr="006C26D7" w:rsidRDefault="007C3CB0" w:rsidP="00FB518D">
      <w:pPr>
        <w:numPr>
          <w:ilvl w:val="0"/>
          <w:numId w:val="14"/>
        </w:numPr>
        <w:tabs>
          <w:tab w:val="clear" w:pos="737"/>
        </w:tabs>
        <w:spacing w:before="60"/>
        <w:ind w:left="567" w:hanging="397"/>
        <w:jc w:val="both"/>
        <w:rPr>
          <w:lang w:eastAsia="ru-RU"/>
        </w:rPr>
      </w:pPr>
      <w:r w:rsidRPr="006C26D7">
        <w:rPr>
          <w:lang w:eastAsia="ru-RU"/>
        </w:rPr>
        <w:t>емкостях, участвующих в технологическом процессе (за исключением подземных (дренажных) емкостей, не участвующих в технологическом процессе);</w:t>
      </w:r>
    </w:p>
    <w:p w14:paraId="3BA3139F" w14:textId="77777777" w:rsidR="007C3CB0" w:rsidRPr="006C26D7" w:rsidRDefault="007C3CB0" w:rsidP="00FB518D">
      <w:pPr>
        <w:numPr>
          <w:ilvl w:val="0"/>
          <w:numId w:val="14"/>
        </w:numPr>
        <w:tabs>
          <w:tab w:val="clear" w:pos="737"/>
        </w:tabs>
        <w:spacing w:before="60"/>
        <w:ind w:left="567" w:hanging="397"/>
        <w:jc w:val="both"/>
        <w:rPr>
          <w:lang w:eastAsia="ru-RU"/>
        </w:rPr>
      </w:pPr>
      <w:r w:rsidRPr="006C26D7">
        <w:rPr>
          <w:lang w:eastAsia="ru-RU"/>
        </w:rPr>
        <w:t>трубопроводах системы сбора и подготовки нефти, участвующих в технологическом процессе;</w:t>
      </w:r>
    </w:p>
    <w:p w14:paraId="7A348038" w14:textId="77777777" w:rsidR="00241EAC" w:rsidRPr="006C26D7" w:rsidRDefault="007C3CB0" w:rsidP="00FB518D">
      <w:pPr>
        <w:numPr>
          <w:ilvl w:val="0"/>
          <w:numId w:val="14"/>
        </w:numPr>
        <w:tabs>
          <w:tab w:val="clear" w:pos="737"/>
        </w:tabs>
        <w:spacing w:before="60"/>
        <w:ind w:left="567" w:hanging="397"/>
        <w:jc w:val="both"/>
        <w:rPr>
          <w:lang w:eastAsia="ru-RU"/>
        </w:rPr>
      </w:pPr>
      <w:r w:rsidRPr="006C26D7">
        <w:rPr>
          <w:lang w:eastAsia="ru-RU"/>
        </w:rPr>
        <w:t>прудах дополнительного отстоя и амбарах (участвующих в технологическом процессе).</w:t>
      </w:r>
    </w:p>
    <w:p w14:paraId="4B27CCCB" w14:textId="77777777" w:rsidR="0028364F" w:rsidRPr="006C26D7" w:rsidRDefault="0028364F" w:rsidP="00FB518D">
      <w:pPr>
        <w:pStyle w:val="afb"/>
        <w:numPr>
          <w:ilvl w:val="1"/>
          <w:numId w:val="21"/>
        </w:numPr>
        <w:tabs>
          <w:tab w:val="left" w:pos="0"/>
          <w:tab w:val="left" w:pos="737"/>
        </w:tabs>
        <w:spacing w:before="240" w:after="240"/>
        <w:ind w:left="0" w:firstLine="0"/>
        <w:jc w:val="both"/>
        <w:rPr>
          <w:bCs/>
        </w:rPr>
      </w:pPr>
      <w:r w:rsidRPr="006C26D7">
        <w:rPr>
          <w:bCs/>
        </w:rPr>
        <w:t xml:space="preserve">Товарные и технологические остатки нефти могут быть отнесены к остаткам нефти </w:t>
      </w:r>
      <w:r w:rsidR="00E256F3" w:rsidRPr="006C26D7">
        <w:rPr>
          <w:bCs/>
        </w:rPr>
        <w:t>Общества</w:t>
      </w:r>
      <w:r w:rsidRPr="006C26D7">
        <w:rPr>
          <w:bCs/>
        </w:rPr>
        <w:t xml:space="preserve"> и остаткам нефти </w:t>
      </w:r>
      <w:r w:rsidR="004A4F1D" w:rsidRPr="006C26D7">
        <w:rPr>
          <w:bCs/>
        </w:rPr>
        <w:t>третьих лиц</w:t>
      </w:r>
      <w:r w:rsidRPr="006C26D7">
        <w:rPr>
          <w:bCs/>
        </w:rPr>
        <w:t>.</w:t>
      </w:r>
    </w:p>
    <w:p w14:paraId="50E869AD" w14:textId="77777777" w:rsidR="0028364F" w:rsidRPr="006C26D7" w:rsidRDefault="0028364F" w:rsidP="00FB518D">
      <w:pPr>
        <w:pStyle w:val="afb"/>
        <w:numPr>
          <w:ilvl w:val="1"/>
          <w:numId w:val="21"/>
        </w:numPr>
        <w:tabs>
          <w:tab w:val="left" w:pos="0"/>
          <w:tab w:val="left" w:pos="737"/>
        </w:tabs>
        <w:spacing w:before="240" w:after="240"/>
        <w:ind w:left="0" w:firstLine="0"/>
        <w:jc w:val="both"/>
        <w:rPr>
          <w:bCs/>
        </w:rPr>
      </w:pPr>
      <w:r w:rsidRPr="006C26D7">
        <w:rPr>
          <w:bCs/>
        </w:rPr>
        <w:t xml:space="preserve">Остатки нефти </w:t>
      </w:r>
      <w:r w:rsidR="00C05FD1" w:rsidRPr="006C26D7">
        <w:rPr>
          <w:bCs/>
        </w:rPr>
        <w:t>третьих лиц</w:t>
      </w:r>
      <w:r w:rsidRPr="006C26D7">
        <w:rPr>
          <w:bCs/>
        </w:rPr>
        <w:t xml:space="preserve"> определяют расчётным способом как разность между принятой нефтью и нефтью, переданной на транспортировку, остатков нефти на начало отчётного периода, а также потерь нефти. Порядок отнесения остатков нефти к технологическим и товарным определяют в договоре.</w:t>
      </w:r>
    </w:p>
    <w:p w14:paraId="7F2AFB31" w14:textId="77777777" w:rsidR="008C27BE" w:rsidRPr="006C26D7" w:rsidRDefault="008C27BE" w:rsidP="00EE5A1A">
      <w:pPr>
        <w:pStyle w:val="aff0"/>
        <w:tabs>
          <w:tab w:val="left" w:pos="993"/>
        </w:tabs>
        <w:spacing w:before="240"/>
        <w:ind w:left="0"/>
        <w:contextualSpacing w:val="0"/>
        <w:jc w:val="both"/>
        <w:rPr>
          <w:lang w:eastAsia="ru-RU"/>
        </w:rPr>
      </w:pPr>
      <w:r w:rsidRPr="006C26D7">
        <w:rPr>
          <w:lang w:eastAsia="ru-RU"/>
        </w:rPr>
        <w:t xml:space="preserve">Товарные остатки нефти без ущерба для технологического процесса сбора и подготовки нефти могут быть откачаны из РВС. Товарные остатки могут находиться в товарных РВС. Товарная нефть в буферных, технологических и РВС предназначенных для предварительного сброса воды: ППН, УПСВ, КНС, блочной КНС могут находится при определенных обстоятельствах (в т.ч. аварийных), когда любые технологические емкости задействуются под накопление товарной нефти. Например, остановка </w:t>
      </w:r>
      <w:r w:rsidR="00723FD1">
        <w:rPr>
          <w:lang w:eastAsia="ru-RU"/>
        </w:rPr>
        <w:t>МН</w:t>
      </w:r>
      <w:r w:rsidRPr="006C26D7">
        <w:rPr>
          <w:lang w:eastAsia="ru-RU"/>
        </w:rPr>
        <w:t xml:space="preserve"> на неопределённый срок в связи с аварией.</w:t>
      </w:r>
    </w:p>
    <w:p w14:paraId="2EF395D7" w14:textId="77777777" w:rsidR="0028364F" w:rsidRPr="004D083F" w:rsidRDefault="008C27BE" w:rsidP="001C4E12">
      <w:pPr>
        <w:pStyle w:val="afb"/>
        <w:tabs>
          <w:tab w:val="left" w:pos="0"/>
          <w:tab w:val="left" w:pos="737"/>
        </w:tabs>
        <w:spacing w:before="240" w:after="240"/>
        <w:jc w:val="both"/>
        <w:rPr>
          <w:bCs/>
        </w:rPr>
      </w:pPr>
      <w:r w:rsidRPr="00D01B55">
        <w:t>8.</w:t>
      </w:r>
      <w:r w:rsidRPr="004D083F">
        <w:t>2</w:t>
      </w:r>
      <w:r w:rsidR="009478BD">
        <w:t>4</w:t>
      </w:r>
      <w:r w:rsidR="004C31E4">
        <w:t>.</w:t>
      </w:r>
      <w:r w:rsidRPr="004D083F">
        <w:t xml:space="preserve"> Допускается полностью использовать технологический остаток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4D083F">
        <w:t xml:space="preserve">. </w:t>
      </w:r>
      <w:r w:rsidR="0028364F" w:rsidRPr="004D083F">
        <w:rPr>
          <w:bCs/>
        </w:rPr>
        <w:t>Снижение уровня нефти, необходимого для обеспечения бескавитационного режима работы насосов (Н1) не допускается.</w:t>
      </w:r>
    </w:p>
    <w:p w14:paraId="51C82981" w14:textId="12F772D3" w:rsidR="008C27BE" w:rsidRPr="004D083F" w:rsidRDefault="008C27BE" w:rsidP="00EE5A1A">
      <w:pPr>
        <w:spacing w:before="240"/>
        <w:jc w:val="both"/>
        <w:rPr>
          <w:lang w:eastAsia="ru-RU"/>
        </w:rPr>
      </w:pPr>
      <w:r w:rsidRPr="004D083F">
        <w:rPr>
          <w:bCs/>
        </w:rPr>
        <w:t>8.2</w:t>
      </w:r>
      <w:r w:rsidR="009478BD">
        <w:rPr>
          <w:bCs/>
        </w:rPr>
        <w:t>5</w:t>
      </w:r>
      <w:r w:rsidR="004C31E4">
        <w:rPr>
          <w:bCs/>
        </w:rPr>
        <w:t>.</w:t>
      </w:r>
      <w:r w:rsidRPr="004D083F">
        <w:rPr>
          <w:bCs/>
        </w:rPr>
        <w:t xml:space="preserve"> </w:t>
      </w:r>
      <w:r w:rsidRPr="004D083F">
        <w:rPr>
          <w:lang w:eastAsia="ru-RU"/>
        </w:rPr>
        <w:t xml:space="preserve">Замер уровня жидкости и «водяной подушки» в РВС, которые находятся в динамике, проводят без предварительного 2-х часового отстоя по автоматизированным </w:t>
      </w:r>
      <w:r w:rsidR="00C67B63">
        <w:rPr>
          <w:lang w:eastAsia="ru-RU"/>
        </w:rPr>
        <w:t>СИ</w:t>
      </w:r>
      <w:r w:rsidRPr="004D083F">
        <w:rPr>
          <w:lang w:eastAsia="ru-RU"/>
        </w:rPr>
        <w:t xml:space="preserve">. Отбор проб нефти из резервуаров, находящихся в динамике, проводится с помощью стационарных пробоотборников по ГОСТ </w:t>
      </w:r>
      <w:r w:rsidRPr="000A2FD3">
        <w:rPr>
          <w:lang w:eastAsia="ru-RU"/>
        </w:rPr>
        <w:t>2517</w:t>
      </w:r>
      <w:r w:rsidRPr="004D083F">
        <w:rPr>
          <w:lang w:eastAsia="ru-RU"/>
        </w:rPr>
        <w:t xml:space="preserve">. При инвентаризации нефти в резервуаре, работающем в режиме прием – сдача и расположенным перед СИКН, массовую долю балласта допускается рассчитывать исходя из данных документа о качестве, оформленного за последнюю смену. При этом масса балласта рассчитывается по показателям контейнера пробоотборника БИК. </w:t>
      </w:r>
    </w:p>
    <w:p w14:paraId="4F8718A8" w14:textId="77777777" w:rsidR="008C27BE" w:rsidRPr="004D083F" w:rsidRDefault="008C27BE" w:rsidP="00EE5A1A">
      <w:pPr>
        <w:widowControl w:val="0"/>
        <w:spacing w:before="240"/>
        <w:jc w:val="both"/>
        <w:rPr>
          <w:lang w:eastAsia="ru-RU"/>
        </w:rPr>
      </w:pPr>
      <w:r w:rsidRPr="004D083F">
        <w:rPr>
          <w:lang w:eastAsia="ru-RU"/>
        </w:rPr>
        <w:t xml:space="preserve">Выполнение измерений и отбор послойных проб в резервуарах (товарных, буферных, технологических, предназначенных для предварительного сброса воды, ППН, УПСВ, КНС, БКНС), находящихся в статике, с которыми до конца суток не планируются технологические операции, производят после 2-х часового отстоя по ГОСТ </w:t>
      </w:r>
      <w:r w:rsidRPr="000A2FD3">
        <w:rPr>
          <w:lang w:eastAsia="ru-RU"/>
        </w:rPr>
        <w:t>2517</w:t>
      </w:r>
      <w:r w:rsidRPr="004D083F">
        <w:rPr>
          <w:lang w:eastAsia="ru-RU"/>
        </w:rPr>
        <w:t>.</w:t>
      </w:r>
    </w:p>
    <w:p w14:paraId="355B43C7" w14:textId="77777777" w:rsidR="008C27BE" w:rsidRPr="004D083F" w:rsidRDefault="008C27BE" w:rsidP="00EE5A1A">
      <w:pPr>
        <w:widowControl w:val="0"/>
        <w:spacing w:before="240"/>
        <w:jc w:val="both"/>
        <w:rPr>
          <w:lang w:eastAsia="ru-RU"/>
        </w:rPr>
      </w:pPr>
      <w:r w:rsidRPr="004D083F">
        <w:rPr>
          <w:lang w:eastAsia="ru-RU"/>
        </w:rPr>
        <w:t>Выполнение измерений и отбор послойных проб в резервуарах (товарных, буферных, технологических, предназначенных для предварительного сброса воды, ППН, УПСВ, КНС, БКНС), находящихся в динамике, по причине непрерывного процесса добычи нефти, проводят без предварительного 2-х часового отстоя.</w:t>
      </w:r>
    </w:p>
    <w:p w14:paraId="0D480E6C" w14:textId="504E7265" w:rsidR="008C27BE" w:rsidRPr="004D083F" w:rsidRDefault="008C27BE" w:rsidP="00EE5A1A">
      <w:pPr>
        <w:widowControl w:val="0"/>
        <w:spacing w:before="240"/>
        <w:jc w:val="both"/>
        <w:rPr>
          <w:lang w:eastAsia="ru-RU"/>
        </w:rPr>
      </w:pPr>
      <w:r w:rsidRPr="004D083F">
        <w:rPr>
          <w:rFonts w:eastAsia="Calibri"/>
        </w:rPr>
        <w:t xml:space="preserve">В случае если резервуар оборудован уровнемерами с абсолютной погрешностью не более </w:t>
      </w:r>
      <w:r w:rsidRPr="004D083F">
        <w:rPr>
          <w:rFonts w:eastAsia="Calibri"/>
        </w:rPr>
        <w:sym w:font="Symbol" w:char="F0B1"/>
      </w:r>
      <w:r w:rsidRPr="004D083F">
        <w:rPr>
          <w:rFonts w:eastAsia="Calibri"/>
        </w:rPr>
        <w:t xml:space="preserve"> </w:t>
      </w:r>
      <w:r w:rsidRPr="004D083F">
        <w:rPr>
          <w:lang w:eastAsia="ru-RU"/>
        </w:rPr>
        <w:t xml:space="preserve">3 мм и </w:t>
      </w:r>
      <w:r w:rsidR="004411F2">
        <w:rPr>
          <w:lang w:eastAsia="ru-RU"/>
        </w:rPr>
        <w:t>СИ</w:t>
      </w:r>
      <w:r w:rsidRPr="004D083F">
        <w:rPr>
          <w:lang w:eastAsia="ru-RU"/>
        </w:rPr>
        <w:t xml:space="preserve"> средней температуры нефти в резервуаре с абсолютной погрешностью не более ±</w:t>
      </w:r>
      <w:r w:rsidR="004F0431">
        <w:rPr>
          <w:lang w:eastAsia="ru-RU"/>
        </w:rPr>
        <w:t> </w:t>
      </w:r>
      <w:r w:rsidRPr="004D083F">
        <w:rPr>
          <w:lang w:eastAsia="ru-RU"/>
        </w:rPr>
        <w:t>1</w:t>
      </w:r>
      <w:r w:rsidR="004F0431">
        <w:rPr>
          <w:lang w:eastAsia="ru-RU"/>
        </w:rPr>
        <w:t> </w:t>
      </w:r>
      <w:r w:rsidRPr="004D083F">
        <w:rPr>
          <w:vertAlign w:val="superscript"/>
          <w:lang w:eastAsia="ru-RU"/>
        </w:rPr>
        <w:t>О</w:t>
      </w:r>
      <w:r w:rsidRPr="004D083F">
        <w:rPr>
          <w:lang w:eastAsia="ru-RU"/>
        </w:rPr>
        <w:t xml:space="preserve">С – допускается в акт инвентаризации нефти вносить значения уровня жидкости и температуры нефти текущих значений. </w:t>
      </w:r>
    </w:p>
    <w:p w14:paraId="4E57E418" w14:textId="77777777" w:rsidR="002226CD" w:rsidRPr="004D083F" w:rsidRDefault="002226CD" w:rsidP="00EE5A1A">
      <w:pPr>
        <w:widowControl w:val="0"/>
        <w:spacing w:before="240" w:after="240"/>
        <w:jc w:val="both"/>
        <w:rPr>
          <w:lang w:eastAsia="ru-RU"/>
        </w:rPr>
      </w:pPr>
      <w:r w:rsidRPr="004D083F">
        <w:rPr>
          <w:lang w:eastAsia="ru-RU"/>
        </w:rPr>
        <w:t>8.2</w:t>
      </w:r>
      <w:r w:rsidR="009478BD">
        <w:rPr>
          <w:lang w:eastAsia="ru-RU"/>
        </w:rPr>
        <w:t>6</w:t>
      </w:r>
      <w:r w:rsidR="004C31E4">
        <w:rPr>
          <w:lang w:eastAsia="ru-RU"/>
        </w:rPr>
        <w:t>.</w:t>
      </w:r>
      <w:r w:rsidRPr="004D083F">
        <w:rPr>
          <w:lang w:eastAsia="ru-RU"/>
        </w:rPr>
        <w:t xml:space="preserve"> Определение плотности нефти в резервуаре</w:t>
      </w:r>
      <w:r w:rsidR="004C31E4">
        <w:rPr>
          <w:lang w:eastAsia="ru-RU"/>
        </w:rPr>
        <w:t>.</w:t>
      </w:r>
    </w:p>
    <w:p w14:paraId="1CD640F1" w14:textId="5C7B43A6" w:rsidR="002226CD" w:rsidRPr="004D083F" w:rsidRDefault="002226CD" w:rsidP="00EE5A1A">
      <w:pPr>
        <w:pStyle w:val="aff0"/>
        <w:widowControl w:val="0"/>
        <w:spacing w:before="240"/>
        <w:ind w:left="0"/>
        <w:contextualSpacing w:val="0"/>
        <w:jc w:val="both"/>
        <w:rPr>
          <w:lang w:eastAsia="ru-RU"/>
        </w:rPr>
      </w:pPr>
      <w:r w:rsidRPr="004D083F">
        <w:rPr>
          <w:lang w:eastAsia="ru-RU"/>
        </w:rPr>
        <w:t xml:space="preserve">Плотность нефти измеряют ареометром в объединенной пробе нефти или в точечных пробах. Измерения проводят по ГОСТ </w:t>
      </w:r>
      <w:r w:rsidRPr="000A2FD3">
        <w:rPr>
          <w:lang w:eastAsia="ru-RU"/>
        </w:rPr>
        <w:t>3900</w:t>
      </w:r>
      <w:r w:rsidRPr="004D083F">
        <w:rPr>
          <w:lang w:eastAsia="ru-RU"/>
        </w:rPr>
        <w:t xml:space="preserve"> или </w:t>
      </w:r>
      <w:r w:rsidRPr="000A2FD3">
        <w:rPr>
          <w:lang w:eastAsia="ru-RU"/>
        </w:rPr>
        <w:t>ASTM D 1298</w:t>
      </w:r>
      <w:r w:rsidRPr="004D083F">
        <w:rPr>
          <w:lang w:eastAsia="ru-RU"/>
        </w:rPr>
        <w:t xml:space="preserve">, в </w:t>
      </w:r>
      <w:r w:rsidR="00E53204">
        <w:rPr>
          <w:lang w:eastAsia="ru-RU"/>
        </w:rPr>
        <w:t>И(ХА)Л</w:t>
      </w:r>
      <w:r w:rsidRPr="004D083F">
        <w:rPr>
          <w:lang w:eastAsia="ru-RU"/>
        </w:rPr>
        <w:t xml:space="preserve"> или на месте отбора проб. Для резервуаров, находящихся в режиме прием/сдача нефти, расположенных перед СИКН, допускается определение плотности нефти по показаниям поточного плотномера, установленного в СИКН.</w:t>
      </w:r>
    </w:p>
    <w:p w14:paraId="4D39805A" w14:textId="1BD48532" w:rsidR="002226CD" w:rsidRPr="004D083F" w:rsidRDefault="00184D83" w:rsidP="00EE5A1A">
      <w:pPr>
        <w:pStyle w:val="aff0"/>
        <w:tabs>
          <w:tab w:val="left" w:pos="851"/>
        </w:tabs>
        <w:spacing w:before="240"/>
        <w:ind w:left="0"/>
        <w:contextualSpacing w:val="0"/>
        <w:jc w:val="both"/>
        <w:rPr>
          <w:rFonts w:eastAsia="MS Mincho"/>
          <w:lang w:eastAsia="ru-RU"/>
        </w:rPr>
      </w:pPr>
      <w:r w:rsidRPr="004D083F">
        <w:rPr>
          <w:rFonts w:eastAsia="MS Mincho"/>
          <w:lang w:eastAsia="ru-RU"/>
        </w:rPr>
        <w:t>В</w:t>
      </w:r>
      <w:r w:rsidR="002226CD" w:rsidRPr="004D083F">
        <w:rPr>
          <w:rFonts w:eastAsia="MS Mincho"/>
          <w:lang w:eastAsia="ru-RU"/>
        </w:rPr>
        <w:t xml:space="preserve">ыполнение расчетов массы нефти, хранимой в резервуаре производится с применением </w:t>
      </w:r>
      <w:r w:rsidRPr="00E53204">
        <w:rPr>
          <w:rFonts w:eastAsia="MS Mincho"/>
          <w:lang w:eastAsia="ru-RU"/>
        </w:rPr>
        <w:t xml:space="preserve">сертифицированного, специализированного </w:t>
      </w:r>
      <w:r w:rsidR="00E53204" w:rsidRPr="00E53204">
        <w:rPr>
          <w:lang w:eastAsia="ru-RU"/>
        </w:rPr>
        <w:t>программного обеспечения к методике</w:t>
      </w:r>
      <w:r w:rsidR="00E53204">
        <w:rPr>
          <w:lang w:eastAsia="ru-RU"/>
        </w:rPr>
        <w:t xml:space="preserve"> измерений</w:t>
      </w:r>
      <w:r w:rsidRPr="00E53204">
        <w:rPr>
          <w:rFonts w:eastAsia="MS Mincho"/>
          <w:lang w:eastAsia="ru-RU"/>
        </w:rPr>
        <w:t>.</w:t>
      </w:r>
    </w:p>
    <w:p w14:paraId="31FDD530" w14:textId="2FC9F9F9" w:rsidR="002226CD" w:rsidRPr="00E53204" w:rsidRDefault="001A7865" w:rsidP="00E53204">
      <w:pPr>
        <w:pStyle w:val="aff0"/>
        <w:tabs>
          <w:tab w:val="left" w:pos="851"/>
        </w:tabs>
        <w:spacing w:before="240" w:after="240"/>
        <w:ind w:left="0"/>
        <w:contextualSpacing w:val="0"/>
        <w:jc w:val="both"/>
        <w:rPr>
          <w:rFonts w:eastAsia="MS Mincho"/>
          <w:lang w:eastAsia="ru-RU"/>
        </w:rPr>
      </w:pPr>
      <w:r w:rsidRPr="004D083F">
        <w:rPr>
          <w:rFonts w:eastAsia="Calibri"/>
        </w:rPr>
        <w:t>А</w:t>
      </w:r>
      <w:r w:rsidR="002226CD" w:rsidRPr="004D083F">
        <w:rPr>
          <w:rFonts w:eastAsia="Calibri"/>
        </w:rPr>
        <w:t xml:space="preserve">кт инвентаризации нефти РВС значения общей массы нефти, массы технологического остатка и массы мертвого остатка нефти вносятся на основании результатов вычисления массы (брутто и нетто), выполненных с помощью </w:t>
      </w:r>
      <w:r w:rsidR="00E53204" w:rsidRPr="00E53204">
        <w:rPr>
          <w:lang w:eastAsia="ru-RU"/>
        </w:rPr>
        <w:t>программного обеспечения к методике</w:t>
      </w:r>
      <w:r w:rsidR="00E53204">
        <w:rPr>
          <w:lang w:eastAsia="ru-RU"/>
        </w:rPr>
        <w:t xml:space="preserve"> измерений</w:t>
      </w:r>
      <w:r w:rsidR="00E53204" w:rsidRPr="00E53204">
        <w:rPr>
          <w:rFonts w:eastAsia="MS Mincho"/>
          <w:lang w:eastAsia="ru-RU"/>
        </w:rPr>
        <w:t>.</w:t>
      </w:r>
    </w:p>
    <w:p w14:paraId="71E859C4" w14:textId="2A4E75CE" w:rsidR="0028364F" w:rsidRPr="00463A0F" w:rsidRDefault="004C31E4" w:rsidP="00E53204">
      <w:pPr>
        <w:pStyle w:val="afb"/>
        <w:tabs>
          <w:tab w:val="left" w:pos="0"/>
          <w:tab w:val="left" w:pos="737"/>
        </w:tabs>
        <w:spacing w:before="240" w:after="240"/>
        <w:jc w:val="both"/>
        <w:rPr>
          <w:bCs/>
        </w:rPr>
      </w:pPr>
      <w:r>
        <w:rPr>
          <w:bCs/>
        </w:rPr>
        <w:t>8.2</w:t>
      </w:r>
      <w:r w:rsidR="009478BD">
        <w:rPr>
          <w:bCs/>
        </w:rPr>
        <w:t>7</w:t>
      </w:r>
      <w:r>
        <w:rPr>
          <w:bCs/>
        </w:rPr>
        <w:t xml:space="preserve">. </w:t>
      </w:r>
      <w:r w:rsidR="0028364F" w:rsidRPr="00463A0F">
        <w:rPr>
          <w:bCs/>
        </w:rPr>
        <w:t>Акт инвентаризации нефти в трубопроводах</w:t>
      </w:r>
      <w:r w:rsidR="00463342">
        <w:rPr>
          <w:bCs/>
        </w:rPr>
        <w:t xml:space="preserve"> по цехам</w:t>
      </w:r>
      <w:r w:rsidR="00D856ED">
        <w:rPr>
          <w:bCs/>
        </w:rPr>
        <w:t xml:space="preserve"> и берегам</w:t>
      </w:r>
      <w:r w:rsidR="001E0411" w:rsidRPr="00463A0F">
        <w:rPr>
          <w:bCs/>
        </w:rPr>
        <w:t xml:space="preserve"> </w:t>
      </w:r>
      <w:r w:rsidR="00686CD6" w:rsidRPr="00463A0F">
        <w:rPr>
          <w:bCs/>
        </w:rPr>
        <w:t>(</w:t>
      </w:r>
      <w:hyperlink w:anchor="OLE_LINK25" w:history="1">
        <w:r w:rsidR="001E0411" w:rsidRPr="003E1EE6">
          <w:rPr>
            <w:rStyle w:val="ac"/>
          </w:rPr>
          <w:t>Прил</w:t>
        </w:r>
        <w:r w:rsidR="001416A4" w:rsidRPr="003E1EE6">
          <w:rPr>
            <w:rStyle w:val="ac"/>
          </w:rPr>
          <w:t>ожение 2</w:t>
        </w:r>
        <w:r w:rsidR="00783C09">
          <w:rPr>
            <w:rStyle w:val="ac"/>
          </w:rPr>
          <w:t>4</w:t>
        </w:r>
      </w:hyperlink>
      <w:r w:rsidR="00686CD6" w:rsidRPr="00463A0F">
        <w:rPr>
          <w:bCs/>
        </w:rPr>
        <w:t>)</w:t>
      </w:r>
      <w:r w:rsidR="0028364F" w:rsidRPr="00463A0F">
        <w:rPr>
          <w:bCs/>
        </w:rPr>
        <w:t xml:space="preserve"> с разбивкой по месторождениям предоставляется в </w:t>
      </w:r>
      <w:r w:rsidR="00F01A12" w:rsidRPr="00463A0F">
        <w:rPr>
          <w:bCs/>
        </w:rPr>
        <w:t>ЦИТС</w:t>
      </w:r>
      <w:r w:rsidR="00C21150">
        <w:rPr>
          <w:bCs/>
        </w:rPr>
        <w:t xml:space="preserve"> и далее в </w:t>
      </w:r>
      <w:r w:rsidR="00D856ED">
        <w:rPr>
          <w:bCs/>
        </w:rPr>
        <w:t>ОПН</w:t>
      </w:r>
      <w:r w:rsidR="0028364F" w:rsidRPr="00463A0F">
        <w:rPr>
          <w:bCs/>
        </w:rPr>
        <w:t>.</w:t>
      </w:r>
      <w:r w:rsidR="0038033C" w:rsidRPr="00463A0F">
        <w:rPr>
          <w:bCs/>
        </w:rPr>
        <w:t xml:space="preserve"> </w:t>
      </w:r>
      <w:r w:rsidR="0028364F" w:rsidRPr="00463A0F">
        <w:rPr>
          <w:bCs/>
        </w:rPr>
        <w:t>В акте указывается масса нефти нетто «мертвого» немобильного остатка, при этом остаток нефти в трубопроводах принимают согласно утвержденным технологическим картам</w:t>
      </w:r>
      <w:r w:rsidR="001E0411" w:rsidRPr="00C4095C">
        <w:rPr>
          <w:bCs/>
        </w:rPr>
        <w:t xml:space="preserve"> </w:t>
      </w:r>
      <w:r w:rsidR="0028364F" w:rsidRPr="00463A0F">
        <w:rPr>
          <w:bCs/>
        </w:rPr>
        <w:t xml:space="preserve">и </w:t>
      </w:r>
      <w:r w:rsidR="009F0F45" w:rsidRPr="00463A0F">
        <w:rPr>
          <w:bCs/>
        </w:rPr>
        <w:t>расчет</w:t>
      </w:r>
      <w:r w:rsidR="009F0F45">
        <w:rPr>
          <w:bCs/>
        </w:rPr>
        <w:t>ам</w:t>
      </w:r>
      <w:r w:rsidR="009F0F45" w:rsidRPr="00463A0F">
        <w:rPr>
          <w:bCs/>
        </w:rPr>
        <w:t xml:space="preserve"> </w:t>
      </w:r>
      <w:r w:rsidR="0028364F" w:rsidRPr="00463A0F">
        <w:rPr>
          <w:bCs/>
        </w:rPr>
        <w:t>изменения остатков нефти при вводе, выводе и демонтаже тр</w:t>
      </w:r>
      <w:r w:rsidR="000F1D8A" w:rsidRPr="00463A0F">
        <w:rPr>
          <w:bCs/>
        </w:rPr>
        <w:t>убопроводов</w:t>
      </w:r>
      <w:r w:rsidR="001E0411" w:rsidRPr="00C4095C">
        <w:rPr>
          <w:bCs/>
        </w:rPr>
        <w:t xml:space="preserve"> </w:t>
      </w:r>
      <w:r w:rsidR="00716AA0" w:rsidRPr="00463A0F">
        <w:rPr>
          <w:bCs/>
        </w:rPr>
        <w:t>(</w:t>
      </w:r>
      <w:hyperlink w:anchor="OLE_LINK26" w:history="1">
        <w:r w:rsidR="001416A4" w:rsidRPr="003E1EE6">
          <w:rPr>
            <w:rStyle w:val="ac"/>
          </w:rPr>
          <w:t>Приложение 2</w:t>
        </w:r>
        <w:r w:rsidR="00783C09">
          <w:rPr>
            <w:rStyle w:val="ac"/>
          </w:rPr>
          <w:t>5</w:t>
        </w:r>
      </w:hyperlink>
      <w:r w:rsidR="00716AA0" w:rsidRPr="00463A0F">
        <w:rPr>
          <w:bCs/>
        </w:rPr>
        <w:t>)</w:t>
      </w:r>
      <w:r w:rsidR="009F0F45">
        <w:rPr>
          <w:bCs/>
        </w:rPr>
        <w:t>.</w:t>
      </w:r>
      <w:r w:rsidR="000F1D8A" w:rsidRPr="00463A0F">
        <w:rPr>
          <w:bCs/>
        </w:rPr>
        <w:t xml:space="preserve"> Акт подписывается </w:t>
      </w:r>
      <w:r w:rsidR="001E0411" w:rsidRPr="00463A0F">
        <w:rPr>
          <w:bCs/>
        </w:rPr>
        <w:t xml:space="preserve">рабочей комиссией по инвентаризации нефти </w:t>
      </w:r>
      <w:r w:rsidR="0028364F" w:rsidRPr="00463A0F">
        <w:rPr>
          <w:bCs/>
        </w:rPr>
        <w:t>и утверждается председателем комиссии.</w:t>
      </w:r>
    </w:p>
    <w:p w14:paraId="79C8B168" w14:textId="1F0A3C00" w:rsidR="0028364F" w:rsidRPr="00463A0F" w:rsidRDefault="009478BD" w:rsidP="00FB518D">
      <w:pPr>
        <w:pStyle w:val="afb"/>
        <w:numPr>
          <w:ilvl w:val="1"/>
          <w:numId w:val="22"/>
        </w:numPr>
        <w:tabs>
          <w:tab w:val="left" w:pos="0"/>
          <w:tab w:val="left" w:pos="567"/>
        </w:tabs>
        <w:spacing w:after="240"/>
        <w:ind w:left="0" w:firstLine="0"/>
        <w:jc w:val="both"/>
        <w:rPr>
          <w:bCs/>
        </w:rPr>
      </w:pPr>
      <w:r>
        <w:rPr>
          <w:bCs/>
        </w:rPr>
        <w:t xml:space="preserve"> </w:t>
      </w:r>
      <w:r w:rsidR="0028364F" w:rsidRPr="00463A0F">
        <w:rPr>
          <w:bCs/>
        </w:rPr>
        <w:t>Акт инвентаризации нефти в аппаратах</w:t>
      </w:r>
      <w:r w:rsidR="0056674C">
        <w:rPr>
          <w:bCs/>
        </w:rPr>
        <w:t xml:space="preserve"> по цехам</w:t>
      </w:r>
      <w:r w:rsidR="00D856ED">
        <w:rPr>
          <w:bCs/>
        </w:rPr>
        <w:t xml:space="preserve"> и берегам</w:t>
      </w:r>
      <w:r w:rsidR="001E0411" w:rsidRPr="00C4095C">
        <w:rPr>
          <w:bCs/>
        </w:rPr>
        <w:t xml:space="preserve"> </w:t>
      </w:r>
      <w:r w:rsidR="00684CDB" w:rsidRPr="00463A0F">
        <w:rPr>
          <w:bCs/>
        </w:rPr>
        <w:t>(</w:t>
      </w:r>
      <w:hyperlink w:anchor="OLE_LINK27" w:history="1">
        <w:r w:rsidR="001416A4" w:rsidRPr="003E1EE6">
          <w:rPr>
            <w:rStyle w:val="ac"/>
          </w:rPr>
          <w:t>Приложение 2</w:t>
        </w:r>
        <w:r w:rsidR="00783C09">
          <w:rPr>
            <w:rStyle w:val="ac"/>
          </w:rPr>
          <w:t>6</w:t>
        </w:r>
      </w:hyperlink>
      <w:r w:rsidR="00684CDB" w:rsidRPr="00463A0F">
        <w:rPr>
          <w:bCs/>
        </w:rPr>
        <w:t>)</w:t>
      </w:r>
      <w:r w:rsidR="0028364F" w:rsidRPr="00463A0F">
        <w:rPr>
          <w:bCs/>
        </w:rPr>
        <w:t xml:space="preserve"> с разбивкой по месторождениям предоставляется</w:t>
      </w:r>
      <w:r w:rsidR="000F1D8A" w:rsidRPr="00463A0F">
        <w:rPr>
          <w:bCs/>
        </w:rPr>
        <w:t xml:space="preserve"> в</w:t>
      </w:r>
      <w:r w:rsidR="0028364F" w:rsidRPr="00463A0F">
        <w:rPr>
          <w:bCs/>
        </w:rPr>
        <w:t xml:space="preserve"> </w:t>
      </w:r>
      <w:r w:rsidR="000F1D8A" w:rsidRPr="00463A0F">
        <w:rPr>
          <w:bCs/>
        </w:rPr>
        <w:t>ЦИТС</w:t>
      </w:r>
      <w:r w:rsidR="00C21150" w:rsidRPr="00C21150">
        <w:rPr>
          <w:bCs/>
          <w:lang w:eastAsia="en-US"/>
        </w:rPr>
        <w:t xml:space="preserve"> </w:t>
      </w:r>
      <w:r w:rsidR="00C21150" w:rsidRPr="00C21150">
        <w:rPr>
          <w:bCs/>
        </w:rPr>
        <w:t xml:space="preserve">и далее в </w:t>
      </w:r>
      <w:r w:rsidR="00D856ED">
        <w:rPr>
          <w:bCs/>
        </w:rPr>
        <w:t>ОПН</w:t>
      </w:r>
      <w:r w:rsidR="0028364F" w:rsidRPr="00463A0F">
        <w:rPr>
          <w:bCs/>
        </w:rPr>
        <w:t>.</w:t>
      </w:r>
      <w:r w:rsidR="0038033C" w:rsidRPr="00463A0F">
        <w:rPr>
          <w:bCs/>
        </w:rPr>
        <w:t xml:space="preserve"> </w:t>
      </w:r>
      <w:r w:rsidR="0028364F" w:rsidRPr="00463A0F">
        <w:rPr>
          <w:bCs/>
        </w:rPr>
        <w:t xml:space="preserve">В </w:t>
      </w:r>
      <w:r w:rsidR="009F0F45">
        <w:rPr>
          <w:bCs/>
        </w:rPr>
        <w:t>А</w:t>
      </w:r>
      <w:r w:rsidR="0028364F" w:rsidRPr="00463A0F">
        <w:rPr>
          <w:bCs/>
        </w:rPr>
        <w:t>кте указывается масса нефти нетто технологического остатка, при этом остаток нефти в аппаратах принимают согласно утвержденным технологическим картам</w:t>
      </w:r>
      <w:r w:rsidR="001E0411" w:rsidRPr="00C4095C">
        <w:rPr>
          <w:bCs/>
        </w:rPr>
        <w:t xml:space="preserve"> </w:t>
      </w:r>
      <w:r w:rsidR="0028364F" w:rsidRPr="00463A0F">
        <w:rPr>
          <w:bCs/>
        </w:rPr>
        <w:t xml:space="preserve">и </w:t>
      </w:r>
      <w:r w:rsidR="009F0F45" w:rsidRPr="00463A0F">
        <w:rPr>
          <w:bCs/>
        </w:rPr>
        <w:t>расчет</w:t>
      </w:r>
      <w:r w:rsidR="009F0F45">
        <w:rPr>
          <w:bCs/>
        </w:rPr>
        <w:t>ам</w:t>
      </w:r>
      <w:r w:rsidR="009F0F45" w:rsidRPr="00463A0F">
        <w:rPr>
          <w:bCs/>
        </w:rPr>
        <w:t xml:space="preserve"> </w:t>
      </w:r>
      <w:r w:rsidR="0028364F" w:rsidRPr="00463A0F">
        <w:rPr>
          <w:bCs/>
        </w:rPr>
        <w:t>изменения остатков нефти при вводе, выводе и демонтаже аппаратов</w:t>
      </w:r>
      <w:r w:rsidR="001E0411" w:rsidRPr="00C4095C">
        <w:rPr>
          <w:bCs/>
        </w:rPr>
        <w:t xml:space="preserve"> </w:t>
      </w:r>
      <w:r w:rsidR="00716AA0" w:rsidRPr="00463A0F">
        <w:rPr>
          <w:bCs/>
        </w:rPr>
        <w:t>(</w:t>
      </w:r>
      <w:hyperlink w:anchor="OLE_LINK26" w:history="1">
        <w:r w:rsidR="001416A4" w:rsidRPr="003E1EE6">
          <w:rPr>
            <w:rStyle w:val="ac"/>
          </w:rPr>
          <w:t>Приложение 2</w:t>
        </w:r>
        <w:r w:rsidR="00783C09" w:rsidRPr="00783C09">
          <w:rPr>
            <w:rStyle w:val="ac"/>
          </w:rPr>
          <w:t>5</w:t>
        </w:r>
      </w:hyperlink>
      <w:r w:rsidR="00716AA0" w:rsidRPr="00463A0F">
        <w:rPr>
          <w:bCs/>
        </w:rPr>
        <w:t>)</w:t>
      </w:r>
      <w:r w:rsidR="0028364F" w:rsidRPr="00463A0F">
        <w:rPr>
          <w:bCs/>
        </w:rPr>
        <w:t xml:space="preserve"> Акт подписывается </w:t>
      </w:r>
      <w:r w:rsidR="001E0411" w:rsidRPr="00463A0F">
        <w:rPr>
          <w:bCs/>
        </w:rPr>
        <w:t>рабочей комиссией по инвентаризации нефти</w:t>
      </w:r>
      <w:r w:rsidR="0028364F" w:rsidRPr="00463A0F">
        <w:rPr>
          <w:bCs/>
        </w:rPr>
        <w:t xml:space="preserve"> и утверждается председателем комиссии. </w:t>
      </w:r>
    </w:p>
    <w:p w14:paraId="234AD0B4" w14:textId="7A443A43" w:rsidR="001E0411" w:rsidRDefault="0028364F" w:rsidP="00FB518D">
      <w:pPr>
        <w:pStyle w:val="afb"/>
        <w:numPr>
          <w:ilvl w:val="1"/>
          <w:numId w:val="16"/>
        </w:numPr>
        <w:tabs>
          <w:tab w:val="left" w:pos="0"/>
          <w:tab w:val="left" w:pos="737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>Инвентаризация нефти в РВС производится только там,</w:t>
      </w:r>
      <w:r w:rsidR="007640CA" w:rsidRPr="00463A0F">
        <w:rPr>
          <w:bCs/>
        </w:rPr>
        <w:t xml:space="preserve"> где имеются резервуарные парки с оформлением</w:t>
      </w:r>
      <w:r w:rsidRPr="00463A0F">
        <w:rPr>
          <w:bCs/>
        </w:rPr>
        <w:t xml:space="preserve"> акт</w:t>
      </w:r>
      <w:r w:rsidR="007640CA" w:rsidRPr="00463A0F">
        <w:rPr>
          <w:bCs/>
        </w:rPr>
        <w:t>а</w:t>
      </w:r>
      <w:r w:rsidRPr="00463A0F">
        <w:rPr>
          <w:bCs/>
        </w:rPr>
        <w:t xml:space="preserve"> снятия натурных остатков нефти в РВС</w:t>
      </w:r>
      <w:r w:rsidR="00C21150">
        <w:rPr>
          <w:bCs/>
        </w:rPr>
        <w:t xml:space="preserve"> по цехам</w:t>
      </w:r>
      <w:r w:rsidR="00D856ED">
        <w:rPr>
          <w:bCs/>
        </w:rPr>
        <w:t xml:space="preserve"> и берегам</w:t>
      </w:r>
      <w:r w:rsidR="001E0411" w:rsidRPr="00C4095C">
        <w:rPr>
          <w:bCs/>
        </w:rPr>
        <w:t xml:space="preserve"> </w:t>
      </w:r>
      <w:r w:rsidR="00F9546E" w:rsidRPr="00463A0F">
        <w:rPr>
          <w:bCs/>
        </w:rPr>
        <w:t>(</w:t>
      </w:r>
      <w:hyperlink w:anchor="OLE_LINK28" w:history="1">
        <w:r w:rsidR="001416A4" w:rsidRPr="003E1EE6">
          <w:rPr>
            <w:rStyle w:val="ac"/>
          </w:rPr>
          <w:t>Приложение 2</w:t>
        </w:r>
        <w:r w:rsidR="00783C09" w:rsidRPr="00783C09">
          <w:rPr>
            <w:rStyle w:val="ac"/>
          </w:rPr>
          <w:t>7</w:t>
        </w:r>
      </w:hyperlink>
      <w:r w:rsidR="00F9546E" w:rsidRPr="00463A0F">
        <w:rPr>
          <w:bCs/>
        </w:rPr>
        <w:t>) и сводного акта инвентаризации нефти в РВС</w:t>
      </w:r>
      <w:r w:rsidR="00A2244C" w:rsidRPr="00463A0F">
        <w:rPr>
          <w:bCs/>
        </w:rPr>
        <w:t xml:space="preserve"> </w:t>
      </w:r>
      <w:r w:rsidR="00F9546E" w:rsidRPr="00463A0F">
        <w:rPr>
          <w:bCs/>
        </w:rPr>
        <w:t>(</w:t>
      </w:r>
      <w:hyperlink w:anchor="OLE_LINK29" w:history="1">
        <w:r w:rsidR="001416A4" w:rsidRPr="003E1EE6">
          <w:rPr>
            <w:rStyle w:val="ac"/>
          </w:rPr>
          <w:t>Приложение 2</w:t>
        </w:r>
        <w:r w:rsidR="00783C09" w:rsidRPr="00783C09">
          <w:rPr>
            <w:rStyle w:val="ac"/>
          </w:rPr>
          <w:t>8</w:t>
        </w:r>
      </w:hyperlink>
      <w:r w:rsidR="00F9546E" w:rsidRPr="00463A0F">
        <w:rPr>
          <w:bCs/>
        </w:rPr>
        <w:t>)</w:t>
      </w:r>
      <w:r w:rsidR="00A2244C" w:rsidRPr="00463A0F">
        <w:rPr>
          <w:bCs/>
        </w:rPr>
        <w:t>.</w:t>
      </w:r>
      <w:r w:rsidR="00C21150">
        <w:rPr>
          <w:bCs/>
        </w:rPr>
        <w:t xml:space="preserve"> Данные акты предоставляю</w:t>
      </w:r>
      <w:r w:rsidR="00C21150" w:rsidRPr="00C21150">
        <w:rPr>
          <w:bCs/>
        </w:rPr>
        <w:t xml:space="preserve">тся в ЦИТС и далее в </w:t>
      </w:r>
      <w:r w:rsidR="00D856ED">
        <w:rPr>
          <w:bCs/>
        </w:rPr>
        <w:t>ОПН</w:t>
      </w:r>
      <w:r w:rsidR="00C21150">
        <w:rPr>
          <w:bCs/>
        </w:rPr>
        <w:t>.</w:t>
      </w:r>
      <w:r w:rsidRPr="00463A0F">
        <w:rPr>
          <w:bCs/>
        </w:rPr>
        <w:t xml:space="preserve"> Акт</w:t>
      </w:r>
      <w:r w:rsidR="00C21150">
        <w:rPr>
          <w:bCs/>
        </w:rPr>
        <w:t>ы подписываю</w:t>
      </w:r>
      <w:r w:rsidRPr="00463A0F">
        <w:rPr>
          <w:bCs/>
        </w:rPr>
        <w:t xml:space="preserve">тся </w:t>
      </w:r>
      <w:r w:rsidR="00C21150">
        <w:rPr>
          <w:bCs/>
        </w:rPr>
        <w:t>рабочими комиссиями</w:t>
      </w:r>
      <w:r w:rsidR="001E0411" w:rsidRPr="00463A0F">
        <w:rPr>
          <w:bCs/>
        </w:rPr>
        <w:t xml:space="preserve"> по инвентаризации нефти </w:t>
      </w:r>
      <w:r w:rsidR="00C21150">
        <w:rPr>
          <w:bCs/>
        </w:rPr>
        <w:t>и утверждаю</w:t>
      </w:r>
      <w:r w:rsidRPr="00463A0F">
        <w:rPr>
          <w:bCs/>
        </w:rPr>
        <w:t>тся председателем раб</w:t>
      </w:r>
      <w:r w:rsidR="00C21150">
        <w:rPr>
          <w:bCs/>
        </w:rPr>
        <w:t xml:space="preserve">очих </w:t>
      </w:r>
      <w:r w:rsidR="00AF472B">
        <w:rPr>
          <w:bCs/>
        </w:rPr>
        <w:t xml:space="preserve">комиссий по </w:t>
      </w:r>
      <w:r w:rsidR="00C21150">
        <w:rPr>
          <w:bCs/>
        </w:rPr>
        <w:t>инвентаризаци</w:t>
      </w:r>
      <w:r w:rsidR="00AF472B">
        <w:rPr>
          <w:bCs/>
        </w:rPr>
        <w:t>и нефти</w:t>
      </w:r>
      <w:r w:rsidRPr="00463A0F">
        <w:rPr>
          <w:bCs/>
        </w:rPr>
        <w:t>.</w:t>
      </w:r>
      <w:r w:rsidR="000F1D8A" w:rsidRPr="00463A0F">
        <w:rPr>
          <w:bCs/>
        </w:rPr>
        <w:t xml:space="preserve"> </w:t>
      </w:r>
    </w:p>
    <w:p w14:paraId="08354EDA" w14:textId="77777777" w:rsidR="00C21150" w:rsidRDefault="00C21150" w:rsidP="00FB518D">
      <w:pPr>
        <w:pStyle w:val="afb"/>
        <w:numPr>
          <w:ilvl w:val="1"/>
          <w:numId w:val="16"/>
        </w:numPr>
        <w:tabs>
          <w:tab w:val="left" w:pos="0"/>
          <w:tab w:val="left" w:pos="737"/>
        </w:tabs>
        <w:spacing w:after="240"/>
        <w:ind w:left="0" w:firstLine="0"/>
        <w:jc w:val="both"/>
        <w:rPr>
          <w:bCs/>
        </w:rPr>
      </w:pPr>
      <w:r>
        <w:rPr>
          <w:bCs/>
        </w:rPr>
        <w:t xml:space="preserve">Председатель </w:t>
      </w:r>
      <w:r w:rsidRPr="00C21150">
        <w:rPr>
          <w:bCs/>
        </w:rPr>
        <w:t>центральной комиссии по инвентаризации нефти</w:t>
      </w:r>
      <w:r>
        <w:rPr>
          <w:bCs/>
        </w:rPr>
        <w:t xml:space="preserve"> на основании предоставленных актов</w:t>
      </w:r>
      <w:r w:rsidRPr="00C21150">
        <w:rPr>
          <w:bCs/>
        </w:rPr>
        <w:t xml:space="preserve"> инвентаризации натурных остатков</w:t>
      </w:r>
      <w:r>
        <w:rPr>
          <w:bCs/>
        </w:rPr>
        <w:t xml:space="preserve"> нефти в резервуарах, аппаратах и трубопроводах</w:t>
      </w:r>
      <w:r w:rsidRPr="00C21150">
        <w:rPr>
          <w:bCs/>
        </w:rPr>
        <w:t xml:space="preserve"> </w:t>
      </w:r>
      <w:r>
        <w:rPr>
          <w:bCs/>
        </w:rPr>
        <w:t>организовывает</w:t>
      </w:r>
      <w:r w:rsidRPr="00C21150">
        <w:rPr>
          <w:bCs/>
        </w:rPr>
        <w:t xml:space="preserve"> оформление сводного акта инвентаризации нефти по Обществу по форме, приведенной в </w:t>
      </w:r>
      <w:hyperlink w:anchor="OLE_LINK30" w:history="1">
        <w:r w:rsidR="003E1EE6" w:rsidRPr="003E1EE6">
          <w:rPr>
            <w:rStyle w:val="ac"/>
            <w:bCs/>
          </w:rPr>
          <w:t>П</w:t>
        </w:r>
        <w:r w:rsidR="001416A4" w:rsidRPr="003E1EE6">
          <w:rPr>
            <w:rStyle w:val="ac"/>
            <w:bCs/>
          </w:rPr>
          <w:t xml:space="preserve">риложении </w:t>
        </w:r>
        <w:r w:rsidR="00783C09" w:rsidRPr="00783C09">
          <w:rPr>
            <w:rStyle w:val="ac"/>
            <w:bCs/>
          </w:rPr>
          <w:t>29</w:t>
        </w:r>
      </w:hyperlink>
      <w:r w:rsidRPr="00C21150">
        <w:rPr>
          <w:bCs/>
          <w:color w:val="FF0000"/>
        </w:rPr>
        <w:t xml:space="preserve"> </w:t>
      </w:r>
      <w:r w:rsidRPr="00C21150">
        <w:rPr>
          <w:bCs/>
        </w:rPr>
        <w:t>не позднее 01 числа месяца, следующего за отчетным</w:t>
      </w:r>
      <w:r>
        <w:rPr>
          <w:bCs/>
        </w:rPr>
        <w:t>.</w:t>
      </w:r>
    </w:p>
    <w:p w14:paraId="001EC349" w14:textId="77777777" w:rsidR="000409B4" w:rsidRDefault="000409B4" w:rsidP="00FB518D">
      <w:pPr>
        <w:pStyle w:val="afb"/>
        <w:numPr>
          <w:ilvl w:val="1"/>
          <w:numId w:val="16"/>
        </w:numPr>
        <w:tabs>
          <w:tab w:val="left" w:pos="0"/>
          <w:tab w:val="left" w:pos="737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 xml:space="preserve">На основании актов инвентаризации в аппаратах, трубопроводах и резервуарах </w:t>
      </w:r>
      <w:r w:rsidR="00AA65CB">
        <w:rPr>
          <w:bCs/>
        </w:rPr>
        <w:t>УПНГ</w:t>
      </w:r>
      <w:r w:rsidR="00BC72FA">
        <w:rPr>
          <w:bCs/>
        </w:rPr>
        <w:t>иППД</w:t>
      </w:r>
      <w:r w:rsidRPr="00463A0F">
        <w:rPr>
          <w:bCs/>
        </w:rPr>
        <w:t xml:space="preserve"> производит составление исполнительного баланса движения нефти по </w:t>
      </w:r>
      <w:r>
        <w:rPr>
          <w:bCs/>
        </w:rPr>
        <w:t>Обществу</w:t>
      </w:r>
      <w:r w:rsidRPr="00463A0F">
        <w:rPr>
          <w:bCs/>
        </w:rPr>
        <w:t>. Исполнительный баланс подписывается начальник</w:t>
      </w:r>
      <w:r>
        <w:rPr>
          <w:bCs/>
        </w:rPr>
        <w:t>ом ЦИТС,</w:t>
      </w:r>
      <w:r w:rsidRPr="00463A0F">
        <w:rPr>
          <w:bCs/>
        </w:rPr>
        <w:t xml:space="preserve"> начальником </w:t>
      </w:r>
      <w:r w:rsidR="00B46745">
        <w:rPr>
          <w:bCs/>
        </w:rPr>
        <w:t>УПНГиППД</w:t>
      </w:r>
      <w:r w:rsidR="00BA30B7">
        <w:rPr>
          <w:bCs/>
        </w:rPr>
        <w:t>, начальником УДНГ, начальником УРМ</w:t>
      </w:r>
      <w:r w:rsidRPr="00463A0F">
        <w:rPr>
          <w:bCs/>
        </w:rPr>
        <w:t xml:space="preserve"> и утверждается </w:t>
      </w:r>
      <w:r>
        <w:rPr>
          <w:bCs/>
        </w:rPr>
        <w:t>п</w:t>
      </w:r>
      <w:r w:rsidRPr="00463A0F">
        <w:rPr>
          <w:bCs/>
        </w:rPr>
        <w:t>ервым заместителем генерального директора по производству – главным инженером.</w:t>
      </w:r>
      <w:r w:rsidRPr="009B738D">
        <w:rPr>
          <w:bCs/>
        </w:rPr>
        <w:t xml:space="preserve"> </w:t>
      </w:r>
    </w:p>
    <w:p w14:paraId="373682F0" w14:textId="77777777" w:rsidR="000409B4" w:rsidRPr="00463A0F" w:rsidRDefault="000409B4" w:rsidP="000409B4">
      <w:pPr>
        <w:pStyle w:val="afb"/>
        <w:tabs>
          <w:tab w:val="left" w:pos="0"/>
          <w:tab w:val="left" w:pos="737"/>
        </w:tabs>
        <w:spacing w:after="240"/>
        <w:jc w:val="both"/>
        <w:rPr>
          <w:bCs/>
        </w:rPr>
      </w:pPr>
    </w:p>
    <w:p w14:paraId="414A0C9A" w14:textId="77777777" w:rsidR="00BA7DD3" w:rsidRDefault="00BA7DD3" w:rsidP="000409B4">
      <w:pPr>
        <w:pStyle w:val="afb"/>
        <w:tabs>
          <w:tab w:val="left" w:pos="0"/>
          <w:tab w:val="left" w:pos="737"/>
        </w:tabs>
        <w:spacing w:after="240"/>
        <w:jc w:val="both"/>
        <w:rPr>
          <w:bCs/>
        </w:rPr>
      </w:pPr>
    </w:p>
    <w:p w14:paraId="50D248E2" w14:textId="77777777" w:rsidR="000409B4" w:rsidRPr="00C4095C" w:rsidRDefault="000409B4" w:rsidP="000409B4">
      <w:pPr>
        <w:pStyle w:val="afb"/>
        <w:tabs>
          <w:tab w:val="left" w:pos="0"/>
          <w:tab w:val="left" w:pos="737"/>
        </w:tabs>
        <w:spacing w:after="240"/>
        <w:jc w:val="both"/>
        <w:rPr>
          <w:bCs/>
        </w:rPr>
        <w:sectPr w:rsidR="000409B4" w:rsidRPr="00C4095C" w:rsidSect="00EE5A1A">
          <w:headerReference w:type="even" r:id="rId31"/>
          <w:headerReference w:type="first" r:id="rId32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59FF4E62" w14:textId="77777777" w:rsidR="00E53204" w:rsidRPr="00E53204" w:rsidRDefault="00E53204" w:rsidP="00E53204">
      <w:pPr>
        <w:pStyle w:val="1"/>
        <w:keepNext w:val="0"/>
        <w:tabs>
          <w:tab w:val="left" w:pos="360"/>
        </w:tabs>
        <w:spacing w:before="240" w:after="240"/>
        <w:jc w:val="both"/>
        <w:rPr>
          <w:rFonts w:ascii="Arial" w:hAnsi="Arial" w:cs="Arial"/>
          <w:sz w:val="32"/>
          <w:szCs w:val="32"/>
          <w:lang w:val="ru-RU"/>
        </w:rPr>
      </w:pPr>
      <w:bookmarkStart w:id="94" w:name="_Toc198806596"/>
      <w:bookmarkStart w:id="95" w:name="_Toc511150899"/>
      <w:bookmarkStart w:id="96" w:name="_Toc520276162"/>
      <w:r w:rsidRPr="00E53204">
        <w:rPr>
          <w:rFonts w:ascii="Arial" w:hAnsi="Arial" w:cs="Arial"/>
          <w:sz w:val="32"/>
          <w:szCs w:val="32"/>
          <w:lang w:val="ru-RU"/>
        </w:rPr>
        <w:t>8 (1). ОПРЕДЕЛЕНИЕ КОЛИЧЕСТВА И КАЧЕСТВА НЕФТИ В РЕЗЕРВУАРАХ (В ТОМ ЧИСЛЕ С НАЛИЧИЕМ ЭМУЛЬСИОННОГО СЛОЯ)</w:t>
      </w:r>
      <w:bookmarkEnd w:id="94"/>
    </w:p>
    <w:p w14:paraId="665B973C" w14:textId="77777777" w:rsidR="00E53204" w:rsidRPr="00E53204" w:rsidRDefault="00E53204" w:rsidP="00E53204">
      <w:pPr>
        <w:pStyle w:val="20"/>
        <w:spacing w:before="240" w:after="240"/>
        <w:jc w:val="both"/>
        <w:rPr>
          <w:rFonts w:ascii="Arial" w:hAnsi="Arial" w:cs="Arial"/>
          <w:i w:val="0"/>
          <w:sz w:val="24"/>
          <w:lang w:val="ru-RU"/>
        </w:rPr>
      </w:pPr>
      <w:bookmarkStart w:id="97" w:name="_Toc198806597"/>
      <w:r w:rsidRPr="00E53204">
        <w:rPr>
          <w:rFonts w:ascii="Arial" w:hAnsi="Arial" w:cs="Arial"/>
          <w:i w:val="0"/>
          <w:sz w:val="24"/>
          <w:lang w:val="ru-RU"/>
        </w:rPr>
        <w:t>8.1. (1). УЧЕТНЫЕ ОПЕРАЦИИ ПРИ ЗАКРЫТИИ СУТОЧНОЙ ОТЧЕТНОСТИ</w:t>
      </w:r>
      <w:bookmarkEnd w:id="97"/>
    </w:p>
    <w:p w14:paraId="62C5B3FC" w14:textId="77777777" w:rsidR="00E53204" w:rsidRPr="00E53204" w:rsidRDefault="00E53204" w:rsidP="00E53204">
      <w:pPr>
        <w:tabs>
          <w:tab w:val="left" w:pos="746"/>
        </w:tabs>
        <w:spacing w:before="240"/>
        <w:ind w:right="2"/>
        <w:jc w:val="both"/>
        <w:rPr>
          <w:rFonts w:eastAsia="Calibri"/>
          <w:szCs w:val="22"/>
        </w:rPr>
      </w:pPr>
      <w:r w:rsidRPr="00E53204">
        <w:rPr>
          <w:rFonts w:eastAsia="Calibri"/>
          <w:szCs w:val="22"/>
        </w:rPr>
        <w:t xml:space="preserve">При расчете объёма нефти, подтоварной воды, массы брутто и нетто нефти в резервуарах </w:t>
      </w:r>
      <w:r w:rsidRPr="00E53204">
        <w:rPr>
          <w:rFonts w:eastAsia="Calibri"/>
          <w:b/>
          <w:szCs w:val="22"/>
          <w:u w:val="single"/>
        </w:rPr>
        <w:t>на 24 часа московского времени</w:t>
      </w:r>
      <w:r w:rsidRPr="00E53204">
        <w:rPr>
          <w:rFonts w:eastAsia="Calibri"/>
          <w:szCs w:val="22"/>
        </w:rPr>
        <w:t xml:space="preserve"> суток текущего месяца, косвенным методом статических измерений, вычисление и учёт производить при стандартных условиях в соответствии с разделом 8 Технологической инструкции по результатам измерений:</w:t>
      </w:r>
    </w:p>
    <w:p w14:paraId="5596A68F" w14:textId="77777777" w:rsidR="00E53204" w:rsidRPr="00E53204" w:rsidRDefault="00E53204" w:rsidP="00E53204">
      <w:pPr>
        <w:widowControl w:val="0"/>
        <w:numPr>
          <w:ilvl w:val="0"/>
          <w:numId w:val="23"/>
        </w:numPr>
        <w:tabs>
          <w:tab w:val="clear" w:pos="993"/>
          <w:tab w:val="left" w:pos="567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E53204">
        <w:rPr>
          <w:szCs w:val="22"/>
          <w:lang w:eastAsia="ru-RU"/>
        </w:rPr>
        <w:t>общего уровня жидкости и уровня подтоварной воды в резервуаре с использованием стационарных уровнемеров;</w:t>
      </w:r>
    </w:p>
    <w:p w14:paraId="0F8097E4" w14:textId="77777777" w:rsidR="00E53204" w:rsidRPr="00E53204" w:rsidRDefault="00E53204" w:rsidP="00E53204">
      <w:pPr>
        <w:widowControl w:val="0"/>
        <w:numPr>
          <w:ilvl w:val="0"/>
          <w:numId w:val="23"/>
        </w:numPr>
        <w:tabs>
          <w:tab w:val="clear" w:pos="993"/>
          <w:tab w:val="left" w:pos="567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E53204">
        <w:rPr>
          <w:szCs w:val="22"/>
          <w:lang w:eastAsia="ru-RU"/>
        </w:rPr>
        <w:t>средней температуры с использованием стационарных многоточечных датчиков температуры. При отсутствии многоточечных датчиков температуры: с помощью преобразователя температуры в составе электронной рулетки одновременно с измерениями уровня или вручную путем ее измерений при отборе точечных проб;</w:t>
      </w:r>
    </w:p>
    <w:p w14:paraId="534FB46F" w14:textId="77777777" w:rsidR="00E53204" w:rsidRPr="00E53204" w:rsidRDefault="00E53204" w:rsidP="00E53204">
      <w:pPr>
        <w:widowControl w:val="0"/>
        <w:numPr>
          <w:ilvl w:val="0"/>
          <w:numId w:val="23"/>
        </w:numPr>
        <w:tabs>
          <w:tab w:val="clear" w:pos="993"/>
          <w:tab w:val="left" w:pos="567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E53204">
        <w:rPr>
          <w:szCs w:val="22"/>
          <w:lang w:eastAsia="ru-RU"/>
        </w:rPr>
        <w:t>плотность нефти по результатам испытания в И(ХА)Л на основании текущей средней температуры в резервуаре – не реже одного раза в декаду;</w:t>
      </w:r>
    </w:p>
    <w:p w14:paraId="33C9DF6A" w14:textId="77777777" w:rsidR="00E53204" w:rsidRPr="00E53204" w:rsidRDefault="00E53204" w:rsidP="00E53204">
      <w:pPr>
        <w:widowControl w:val="0"/>
        <w:numPr>
          <w:ilvl w:val="0"/>
          <w:numId w:val="23"/>
        </w:numPr>
        <w:tabs>
          <w:tab w:val="clear" w:pos="993"/>
          <w:tab w:val="left" w:pos="567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E53204">
        <w:rPr>
          <w:szCs w:val="22"/>
          <w:lang w:eastAsia="ru-RU"/>
        </w:rPr>
        <w:t>ДНС, УПСВ по утвержденному графику отбора нефти для определения качественного состава, не реже одного раза в декаду;</w:t>
      </w:r>
    </w:p>
    <w:p w14:paraId="628CBE39" w14:textId="77777777" w:rsidR="00E53204" w:rsidRPr="00E53204" w:rsidRDefault="00E53204" w:rsidP="00E53204">
      <w:pPr>
        <w:widowControl w:val="0"/>
        <w:numPr>
          <w:ilvl w:val="0"/>
          <w:numId w:val="23"/>
        </w:numPr>
        <w:tabs>
          <w:tab w:val="clear" w:pos="993"/>
          <w:tab w:val="left" w:pos="567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E53204">
        <w:rPr>
          <w:szCs w:val="22"/>
          <w:lang w:eastAsia="ru-RU"/>
        </w:rPr>
        <w:t>ЦПС, УПН по утвержденному графику отбора нефти для определения качественного состава, не реже одного раза в декаду;</w:t>
      </w:r>
    </w:p>
    <w:p w14:paraId="4C6A6CF1" w14:textId="77777777" w:rsidR="00E53204" w:rsidRPr="00E53204" w:rsidRDefault="00E53204" w:rsidP="00E53204">
      <w:pPr>
        <w:widowControl w:val="0"/>
        <w:numPr>
          <w:ilvl w:val="0"/>
          <w:numId w:val="23"/>
        </w:numPr>
        <w:tabs>
          <w:tab w:val="clear" w:pos="993"/>
          <w:tab w:val="left" w:pos="567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E53204">
        <w:rPr>
          <w:szCs w:val="22"/>
          <w:lang w:eastAsia="ru-RU"/>
        </w:rPr>
        <w:t xml:space="preserve">объема нефти по градуировочной таблице на резервуар с использованием результата измерений уровня; </w:t>
      </w:r>
    </w:p>
    <w:p w14:paraId="29E24A65" w14:textId="77777777" w:rsidR="00E53204" w:rsidRPr="00E53204" w:rsidRDefault="00E53204" w:rsidP="00E53204">
      <w:pPr>
        <w:widowControl w:val="0"/>
        <w:numPr>
          <w:ilvl w:val="0"/>
          <w:numId w:val="23"/>
        </w:numPr>
        <w:tabs>
          <w:tab w:val="clear" w:pos="993"/>
          <w:tab w:val="left" w:pos="567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E53204">
        <w:rPr>
          <w:szCs w:val="22"/>
          <w:lang w:eastAsia="ru-RU"/>
        </w:rPr>
        <w:t>содержания в нефти механических примесей, хлористых солей не реже одного раза в декаду по накопительной пробе;</w:t>
      </w:r>
    </w:p>
    <w:p w14:paraId="694CCD4B" w14:textId="77777777" w:rsidR="00E53204" w:rsidRPr="00E53204" w:rsidRDefault="00E53204" w:rsidP="00E53204">
      <w:pPr>
        <w:widowControl w:val="0"/>
        <w:numPr>
          <w:ilvl w:val="0"/>
          <w:numId w:val="23"/>
        </w:numPr>
        <w:tabs>
          <w:tab w:val="clear" w:pos="993"/>
          <w:tab w:val="left" w:pos="567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E53204">
        <w:rPr>
          <w:szCs w:val="22"/>
          <w:lang w:eastAsia="ru-RU"/>
        </w:rPr>
        <w:t>содержания воды – не реже 1 раза в декаду по объединённой пробе, отобранной в соответствии с Межгосударственным стандартом ГОСТ 2517-2012 (постоянно – при применении поточных влагомеров).</w:t>
      </w:r>
    </w:p>
    <w:p w14:paraId="426CB6D3" w14:textId="77777777" w:rsidR="00E53204" w:rsidRPr="00E53204" w:rsidRDefault="00E53204" w:rsidP="00E53204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before="120"/>
        <w:ind w:left="567"/>
        <w:jc w:val="both"/>
        <w:textAlignment w:val="baseline"/>
        <w:rPr>
          <w:i/>
          <w:szCs w:val="22"/>
          <w:lang w:eastAsia="ru-RU"/>
        </w:rPr>
      </w:pPr>
      <w:r w:rsidRPr="00E53204">
        <w:rPr>
          <w:i/>
          <w:szCs w:val="22"/>
          <w:u w:val="single"/>
          <w:lang w:eastAsia="ru-RU"/>
        </w:rPr>
        <w:t>Примечание:</w:t>
      </w:r>
      <w:r w:rsidRPr="00E53204">
        <w:rPr>
          <w:i/>
          <w:szCs w:val="22"/>
          <w:lang w:eastAsia="ru-RU"/>
        </w:rPr>
        <w:t xml:space="preserve"> При количестве дней в месяце 31 – в отчетном периоде отбор проб производить в последний день месяца.</w:t>
      </w:r>
    </w:p>
    <w:p w14:paraId="5FAE8ACD" w14:textId="77777777" w:rsidR="00E53204" w:rsidRPr="00E53204" w:rsidRDefault="00E53204" w:rsidP="00E53204">
      <w:pPr>
        <w:pStyle w:val="20"/>
        <w:spacing w:before="240" w:after="240"/>
        <w:jc w:val="both"/>
        <w:rPr>
          <w:rFonts w:ascii="Arial" w:hAnsi="Arial" w:cs="Arial"/>
          <w:i w:val="0"/>
          <w:sz w:val="24"/>
          <w:lang w:val="ru-RU"/>
        </w:rPr>
      </w:pPr>
      <w:bookmarkStart w:id="98" w:name="_Toc198806598"/>
      <w:r w:rsidRPr="00E53204">
        <w:rPr>
          <w:rFonts w:ascii="Arial" w:hAnsi="Arial" w:cs="Arial"/>
          <w:i w:val="0"/>
          <w:sz w:val="24"/>
          <w:lang w:val="ru-RU"/>
        </w:rPr>
        <w:t>8.2 (1). УЧЕТНЫЕ ОПЕРАЦИИ ПРИ ИНВЕНТАРИЗАЦИИ ОСТАТКОВ НЕФТИ</w:t>
      </w:r>
      <w:bookmarkEnd w:id="98"/>
    </w:p>
    <w:p w14:paraId="460FC59F" w14:textId="77777777" w:rsidR="00E53204" w:rsidRPr="00E53204" w:rsidRDefault="00E53204" w:rsidP="00E53204">
      <w:pPr>
        <w:pStyle w:val="aff0"/>
        <w:tabs>
          <w:tab w:val="left" w:pos="746"/>
        </w:tabs>
        <w:spacing w:before="120"/>
        <w:ind w:left="0"/>
        <w:contextualSpacing w:val="0"/>
        <w:jc w:val="both"/>
        <w:rPr>
          <w:rFonts w:eastAsia="Calibri"/>
          <w:szCs w:val="22"/>
        </w:rPr>
      </w:pPr>
      <w:r w:rsidRPr="00E53204">
        <w:rPr>
          <w:rFonts w:eastAsia="Calibri"/>
          <w:szCs w:val="22"/>
        </w:rPr>
        <w:t xml:space="preserve">При инвентаризации остатков нефти по состоянию </w:t>
      </w:r>
      <w:r w:rsidRPr="00E53204">
        <w:rPr>
          <w:rFonts w:eastAsia="Calibri"/>
          <w:b/>
          <w:szCs w:val="22"/>
          <w:u w:val="single"/>
        </w:rPr>
        <w:t>на 24 часа московского времени последнего дня месяца</w:t>
      </w:r>
      <w:r w:rsidRPr="00E53204">
        <w:rPr>
          <w:rFonts w:eastAsia="Calibri"/>
          <w:szCs w:val="22"/>
        </w:rPr>
        <w:t xml:space="preserve"> измерения объема нефти и подтоварной воды в резервуарах, работники ЦППН производят косвенным методом статических измерений. Вычисление и учёт объёма нефти, подтоварной воды, массы брутто и нетто нефти определяют при стандартных условиях в соответствии с разделом 8 Технологической инструкции по результатам измерений:</w:t>
      </w:r>
    </w:p>
    <w:p w14:paraId="661D34DC" w14:textId="77777777" w:rsidR="00E53204" w:rsidRPr="00E53204" w:rsidRDefault="00E53204" w:rsidP="00E53204">
      <w:pPr>
        <w:tabs>
          <w:tab w:val="left" w:pos="1134"/>
        </w:tabs>
        <w:spacing w:before="240"/>
        <w:jc w:val="both"/>
        <w:rPr>
          <w:rFonts w:eastAsia="Calibri"/>
          <w:szCs w:val="22"/>
        </w:rPr>
      </w:pPr>
      <w:r w:rsidRPr="00E53204">
        <w:rPr>
          <w:rFonts w:eastAsia="Calibri"/>
          <w:szCs w:val="22"/>
        </w:rPr>
        <w:t>Общего уровня жидкости, уровня подтоварной воды, температуры и плотности в резервуаре с использованием:</w:t>
      </w:r>
    </w:p>
    <w:p w14:paraId="0981BC6F" w14:textId="77777777" w:rsidR="00E53204" w:rsidRPr="00E53204" w:rsidRDefault="00E53204" w:rsidP="00E53204">
      <w:pPr>
        <w:widowControl w:val="0"/>
        <w:numPr>
          <w:ilvl w:val="0"/>
          <w:numId w:val="23"/>
        </w:numPr>
        <w:tabs>
          <w:tab w:val="clear" w:pos="993"/>
          <w:tab w:val="left" w:pos="567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E53204">
        <w:rPr>
          <w:szCs w:val="22"/>
          <w:lang w:eastAsia="ru-RU"/>
        </w:rPr>
        <w:t>стационарных уровнемеров, либо переносными СИ уровня, имеющими действующие свидетельства о поверке и акты технического обслуживания;</w:t>
      </w:r>
    </w:p>
    <w:p w14:paraId="5126A000" w14:textId="77777777" w:rsidR="00E53204" w:rsidRPr="00E53204" w:rsidRDefault="00E53204" w:rsidP="00E53204">
      <w:pPr>
        <w:widowControl w:val="0"/>
        <w:numPr>
          <w:ilvl w:val="0"/>
          <w:numId w:val="23"/>
        </w:numPr>
        <w:tabs>
          <w:tab w:val="clear" w:pos="993"/>
          <w:tab w:val="left" w:pos="567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E53204">
        <w:rPr>
          <w:szCs w:val="22"/>
          <w:lang w:eastAsia="ru-RU"/>
        </w:rPr>
        <w:t>переносных СИ (электронные и (или) ручные рулетки) при отсутствии или неисправности измерительных систем, стационарных уровнемеров и автоматизированных СИ;</w:t>
      </w:r>
    </w:p>
    <w:p w14:paraId="51D50A3F" w14:textId="77777777" w:rsidR="00E53204" w:rsidRPr="00E53204" w:rsidRDefault="00E53204" w:rsidP="00E53204">
      <w:pPr>
        <w:widowControl w:val="0"/>
        <w:numPr>
          <w:ilvl w:val="0"/>
          <w:numId w:val="23"/>
        </w:numPr>
        <w:tabs>
          <w:tab w:val="clear" w:pos="993"/>
          <w:tab w:val="left" w:pos="567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E53204">
        <w:rPr>
          <w:szCs w:val="22"/>
          <w:lang w:eastAsia="ru-RU"/>
        </w:rPr>
        <w:t>плотности отобранной объединённой пробы при текущей средней температуре нефти в резервуаре;</w:t>
      </w:r>
    </w:p>
    <w:p w14:paraId="74F70274" w14:textId="77777777" w:rsidR="00E53204" w:rsidRPr="00E53204" w:rsidRDefault="00E53204" w:rsidP="00E53204">
      <w:pPr>
        <w:widowControl w:val="0"/>
        <w:numPr>
          <w:ilvl w:val="0"/>
          <w:numId w:val="23"/>
        </w:numPr>
        <w:tabs>
          <w:tab w:val="clear" w:pos="993"/>
          <w:tab w:val="left" w:pos="567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E53204">
        <w:rPr>
          <w:szCs w:val="22"/>
          <w:lang w:eastAsia="ru-RU"/>
        </w:rPr>
        <w:t>средней температуры по резервуару с использованием стационарных СИ температуры, при их отсутствии: переносными СИ температуры с пределами допускаемой абсолютной погрешности не более ± 0,5°С;</w:t>
      </w:r>
    </w:p>
    <w:p w14:paraId="432607BD" w14:textId="77777777" w:rsidR="00E53204" w:rsidRPr="00E53204" w:rsidRDefault="00E53204" w:rsidP="00E53204">
      <w:pPr>
        <w:widowControl w:val="0"/>
        <w:numPr>
          <w:ilvl w:val="0"/>
          <w:numId w:val="23"/>
        </w:numPr>
        <w:tabs>
          <w:tab w:val="clear" w:pos="993"/>
          <w:tab w:val="left" w:pos="567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E53204">
        <w:rPr>
          <w:szCs w:val="22"/>
          <w:lang w:eastAsia="ru-RU"/>
        </w:rPr>
        <w:t>объема нефти по градуировочной таблице на резервуар с использованием результата измерений уровня;</w:t>
      </w:r>
    </w:p>
    <w:p w14:paraId="2503B135" w14:textId="77777777" w:rsidR="00E53204" w:rsidRPr="00E53204" w:rsidRDefault="00E53204" w:rsidP="00E53204">
      <w:pPr>
        <w:widowControl w:val="0"/>
        <w:numPr>
          <w:ilvl w:val="0"/>
          <w:numId w:val="23"/>
        </w:numPr>
        <w:tabs>
          <w:tab w:val="clear" w:pos="993"/>
          <w:tab w:val="left" w:pos="567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E53204">
        <w:rPr>
          <w:szCs w:val="22"/>
          <w:lang w:eastAsia="ru-RU"/>
        </w:rPr>
        <w:t>содержания в нефти балласта (воды);</w:t>
      </w:r>
    </w:p>
    <w:p w14:paraId="19B2060A" w14:textId="77777777" w:rsidR="00E53204" w:rsidRPr="00E53204" w:rsidRDefault="00E53204" w:rsidP="00E53204">
      <w:pPr>
        <w:widowControl w:val="0"/>
        <w:numPr>
          <w:ilvl w:val="0"/>
          <w:numId w:val="23"/>
        </w:numPr>
        <w:tabs>
          <w:tab w:val="clear" w:pos="993"/>
          <w:tab w:val="left" w:pos="567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E53204">
        <w:rPr>
          <w:szCs w:val="22"/>
          <w:lang w:eastAsia="ru-RU"/>
        </w:rPr>
        <w:t>содержания в нефти балласта (механических примесей, хлористых солей), отобранных комиссией в день инвентаризации:</w:t>
      </w:r>
    </w:p>
    <w:p w14:paraId="5D9E618F" w14:textId="77777777" w:rsidR="00E53204" w:rsidRPr="00E53204" w:rsidRDefault="00E53204" w:rsidP="00E53204">
      <w:pPr>
        <w:numPr>
          <w:ilvl w:val="0"/>
          <w:numId w:val="69"/>
        </w:numPr>
        <w:tabs>
          <w:tab w:val="clear" w:pos="360"/>
          <w:tab w:val="left" w:pos="567"/>
        </w:tabs>
        <w:spacing w:before="60"/>
        <w:ind w:left="964" w:hanging="397"/>
        <w:jc w:val="both"/>
        <w:rPr>
          <w:rFonts w:eastAsia="Calibri"/>
          <w:szCs w:val="22"/>
        </w:rPr>
      </w:pPr>
      <w:r w:rsidRPr="00E53204">
        <w:rPr>
          <w:rFonts w:eastAsia="Calibri"/>
          <w:szCs w:val="22"/>
        </w:rPr>
        <w:t>не позднее чем за 3 суток до проведения инвентаризации, в дневное время работниками ЦППН производится проверка исправности и достоверности показаний стационарных уровнемеров путем измерения уровня жидкости и уровня подтоварной воды в резервуаре с использованием рулетки с грузом (лотом) 2 класса точности или электронной рулетки</w:t>
      </w:r>
      <w:r w:rsidRPr="00E53204" w:rsidDel="0062228E">
        <w:rPr>
          <w:rFonts w:eastAsia="Calibri"/>
          <w:szCs w:val="22"/>
        </w:rPr>
        <w:t xml:space="preserve"> </w:t>
      </w:r>
      <w:r w:rsidRPr="00E53204">
        <w:rPr>
          <w:rFonts w:eastAsia="Calibri"/>
          <w:szCs w:val="22"/>
        </w:rPr>
        <w:t xml:space="preserve">с аналогичными или лучшими метрологическими характеристиками с составлением акта; </w:t>
      </w:r>
    </w:p>
    <w:p w14:paraId="20118012" w14:textId="77777777" w:rsidR="00E53204" w:rsidRPr="00E53204" w:rsidRDefault="00E53204" w:rsidP="00E53204">
      <w:pPr>
        <w:numPr>
          <w:ilvl w:val="0"/>
          <w:numId w:val="69"/>
        </w:numPr>
        <w:tabs>
          <w:tab w:val="clear" w:pos="360"/>
          <w:tab w:val="left" w:pos="567"/>
        </w:tabs>
        <w:spacing w:before="60"/>
        <w:ind w:left="964" w:hanging="397"/>
        <w:jc w:val="both"/>
        <w:rPr>
          <w:rFonts w:eastAsia="Calibri"/>
          <w:szCs w:val="22"/>
        </w:rPr>
      </w:pPr>
      <w:r w:rsidRPr="00E53204">
        <w:rPr>
          <w:rFonts w:eastAsia="Calibri"/>
          <w:szCs w:val="22"/>
        </w:rPr>
        <w:t>с резервуаров</w:t>
      </w:r>
      <w:r w:rsidRPr="00E53204">
        <w:rPr>
          <w:rStyle w:val="ad"/>
          <w:sz w:val="24"/>
          <w:szCs w:val="22"/>
          <w:lang w:eastAsia="ru-RU"/>
        </w:rPr>
        <w:t xml:space="preserve">, </w:t>
      </w:r>
      <w:r w:rsidRPr="00E53204">
        <w:rPr>
          <w:rFonts w:eastAsia="Calibri"/>
          <w:szCs w:val="22"/>
        </w:rPr>
        <w:t>находящихся в резерве (статике), с которыми до конца суток не планируются технологические операции, допускается выполнять измерения уровня жидкости и отбор послойных проб после 2-х часового отстоя по Межгосударственному стандарту ГОСТ 2517-2012 в дневное время суток последнего дня отчетного месяца без необходимости выполнения измерений в 24:00 (мск);</w:t>
      </w:r>
    </w:p>
    <w:p w14:paraId="5A6AF333" w14:textId="77777777" w:rsidR="00E53204" w:rsidRPr="00E53204" w:rsidRDefault="00E53204" w:rsidP="00E53204">
      <w:pPr>
        <w:widowControl w:val="0"/>
        <w:numPr>
          <w:ilvl w:val="0"/>
          <w:numId w:val="23"/>
        </w:numPr>
        <w:tabs>
          <w:tab w:val="clear" w:pos="993"/>
          <w:tab w:val="left" w:pos="567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rFonts w:eastAsia="Calibri"/>
          <w:szCs w:val="22"/>
        </w:rPr>
      </w:pPr>
      <w:r w:rsidRPr="00E53204">
        <w:rPr>
          <w:rFonts w:eastAsia="Calibri"/>
          <w:szCs w:val="22"/>
        </w:rPr>
        <w:t xml:space="preserve">проба отбирается в специально подготовленную тару, в соответствии с правилами, </w:t>
      </w:r>
      <w:r w:rsidRPr="00E53204">
        <w:rPr>
          <w:szCs w:val="22"/>
          <w:lang w:eastAsia="ru-RU"/>
        </w:rPr>
        <w:t>установленными</w:t>
      </w:r>
      <w:r w:rsidRPr="00E53204">
        <w:rPr>
          <w:rFonts w:eastAsia="Calibri"/>
          <w:szCs w:val="22"/>
        </w:rPr>
        <w:t xml:space="preserve"> Межгосударственным стандартом ГОСТ 2517-2012, сопровождается актом отбора проб. Акт подписывается всей рабочей инвентаризационной комиссией нефти. Проба и акт отбора проб предоставляются в И(ХА)Л ответственными работниками ЦДНГ и ЦППН:</w:t>
      </w:r>
    </w:p>
    <w:p w14:paraId="5400E25D" w14:textId="77777777" w:rsidR="00E53204" w:rsidRPr="00E53204" w:rsidRDefault="00E53204" w:rsidP="00E53204">
      <w:pPr>
        <w:numPr>
          <w:ilvl w:val="0"/>
          <w:numId w:val="69"/>
        </w:numPr>
        <w:tabs>
          <w:tab w:val="clear" w:pos="360"/>
          <w:tab w:val="left" w:pos="567"/>
        </w:tabs>
        <w:spacing w:before="60"/>
        <w:ind w:left="964" w:hanging="397"/>
        <w:jc w:val="both"/>
        <w:rPr>
          <w:rFonts w:eastAsia="Calibri"/>
          <w:szCs w:val="22"/>
        </w:rPr>
      </w:pPr>
      <w:r w:rsidRPr="00E53204">
        <w:rPr>
          <w:rFonts w:eastAsia="Calibri"/>
          <w:szCs w:val="22"/>
        </w:rPr>
        <w:t>данные об измерениях заносятся в акт снятия натурных остатков нефти в резервуарах;</w:t>
      </w:r>
    </w:p>
    <w:p w14:paraId="40F8E6C5" w14:textId="77777777" w:rsidR="00E53204" w:rsidRPr="00E53204" w:rsidRDefault="00E53204" w:rsidP="00E53204">
      <w:pPr>
        <w:numPr>
          <w:ilvl w:val="0"/>
          <w:numId w:val="69"/>
        </w:numPr>
        <w:tabs>
          <w:tab w:val="clear" w:pos="360"/>
          <w:tab w:val="left" w:pos="567"/>
        </w:tabs>
        <w:spacing w:before="60"/>
        <w:ind w:left="964" w:hanging="397"/>
        <w:jc w:val="both"/>
        <w:rPr>
          <w:rFonts w:eastAsia="Calibri"/>
          <w:szCs w:val="22"/>
        </w:rPr>
      </w:pPr>
      <w:r w:rsidRPr="00E53204">
        <w:rPr>
          <w:szCs w:val="22"/>
        </w:rPr>
        <w:t>инвентаризации на удаленных ДНС, УПСВ, КНС, БКНС, на которых отсутствует И(ХА)Л, производится по показаниям проб, отобранных не более чем за 3 суток до момента проведения инвентаризации. При этом должны быть исключены из операций с нефтью данные РВС с момента отбора проб до момента проведения инвентаризации.</w:t>
      </w:r>
    </w:p>
    <w:p w14:paraId="27B9FD5E" w14:textId="77777777" w:rsidR="00E53204" w:rsidRPr="00991FC7" w:rsidRDefault="00E53204" w:rsidP="00E53204">
      <w:pPr>
        <w:pStyle w:val="20"/>
        <w:spacing w:before="240" w:after="240"/>
        <w:jc w:val="both"/>
        <w:rPr>
          <w:b w:val="0"/>
          <w:sz w:val="24"/>
          <w:szCs w:val="22"/>
          <w:lang w:val="ru-RU"/>
        </w:rPr>
      </w:pPr>
      <w:bookmarkStart w:id="99" w:name="_Toc198806599"/>
      <w:r w:rsidRPr="00E53204">
        <w:rPr>
          <w:rFonts w:ascii="Arial" w:hAnsi="Arial" w:cs="Arial"/>
          <w:i w:val="0"/>
          <w:sz w:val="24"/>
          <w:lang w:val="ru-RU"/>
        </w:rPr>
        <w:t>8.3. (1). ОПРЕДЕЛЕНИЕ КОЛИЧЕСТВА И КАЧЕСТВА НЕФТИ В РЕЗЕРВУАРАХ</w:t>
      </w:r>
      <w:bookmarkEnd w:id="99"/>
    </w:p>
    <w:p w14:paraId="2539C4E9" w14:textId="77777777" w:rsidR="00E53204" w:rsidRPr="00E53204" w:rsidRDefault="00E53204" w:rsidP="00E53204">
      <w:pPr>
        <w:tabs>
          <w:tab w:val="left" w:pos="746"/>
        </w:tabs>
        <w:spacing w:before="240"/>
        <w:jc w:val="both"/>
        <w:rPr>
          <w:rFonts w:eastAsia="Calibri"/>
          <w:szCs w:val="22"/>
        </w:rPr>
      </w:pPr>
      <w:r w:rsidRPr="00E53204">
        <w:rPr>
          <w:rFonts w:eastAsia="Calibri"/>
          <w:szCs w:val="22"/>
        </w:rPr>
        <w:t xml:space="preserve">8.3.1. (1) Количество нефти в РВС </w:t>
      </w:r>
      <w:r w:rsidRPr="00E53204">
        <w:rPr>
          <w:rFonts w:eastAsia="Calibri"/>
          <w:szCs w:val="22"/>
          <w:u w:val="single"/>
        </w:rPr>
        <w:t>с наличием эмульсионного слоя</w:t>
      </w:r>
      <w:r w:rsidRPr="00E53204">
        <w:rPr>
          <w:rFonts w:eastAsia="Calibri"/>
          <w:szCs w:val="22"/>
        </w:rPr>
        <w:t xml:space="preserve"> определяется работниками ЦППН по следующей методике:</w:t>
      </w:r>
    </w:p>
    <w:p w14:paraId="3443D63E" w14:textId="77777777" w:rsidR="00E53204" w:rsidRPr="00E53204" w:rsidRDefault="00E53204" w:rsidP="00E53204">
      <w:pPr>
        <w:widowControl w:val="0"/>
        <w:numPr>
          <w:ilvl w:val="0"/>
          <w:numId w:val="23"/>
        </w:numPr>
        <w:tabs>
          <w:tab w:val="clear" w:pos="993"/>
          <w:tab w:val="left" w:pos="567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E53204">
        <w:rPr>
          <w:szCs w:val="22"/>
          <w:lang w:eastAsia="ru-RU"/>
        </w:rPr>
        <w:t>определяется общий уровень жидкости (h общ) и уровень подтоварной воды (h вод) в резервуаре, согласно показаниям стационарного уровнемера или электронной рулетки;</w:t>
      </w:r>
    </w:p>
    <w:p w14:paraId="297ED9D3" w14:textId="77777777" w:rsidR="00E53204" w:rsidRPr="00E53204" w:rsidRDefault="00E53204" w:rsidP="00E53204">
      <w:pPr>
        <w:widowControl w:val="0"/>
        <w:numPr>
          <w:ilvl w:val="0"/>
          <w:numId w:val="23"/>
        </w:numPr>
        <w:tabs>
          <w:tab w:val="clear" w:pos="993"/>
          <w:tab w:val="left" w:pos="567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E53204">
        <w:rPr>
          <w:szCs w:val="22"/>
          <w:lang w:eastAsia="ru-RU"/>
        </w:rPr>
        <w:t>раздел фаз «нефть-вода» определяется по стационарному уровнемеру либо по электронной рулетке. Устойчивый сигнал о наличии воды, подаваемый электронной рулеткой, свидетельствует о разделе фаз «нефть-вода». Слой ниже раздела фаз (определенного электронной рулеткой) в учете не участвует, принимается за воду;</w:t>
      </w:r>
    </w:p>
    <w:p w14:paraId="02772A34" w14:textId="77777777" w:rsidR="00E53204" w:rsidRPr="00E53204" w:rsidRDefault="00E53204" w:rsidP="00E53204">
      <w:pPr>
        <w:widowControl w:val="0"/>
        <w:numPr>
          <w:ilvl w:val="0"/>
          <w:numId w:val="23"/>
        </w:numPr>
        <w:tabs>
          <w:tab w:val="clear" w:pos="993"/>
          <w:tab w:val="left" w:pos="567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E53204">
        <w:rPr>
          <w:szCs w:val="22"/>
          <w:lang w:eastAsia="ru-RU"/>
        </w:rPr>
        <w:t>настройка (калибровка) стационарных уровнемеров осуществляется по показаниям поверенной электронной рулетки на резервуарах, находящихся в режиме отстоя (в статическом режиме) не менее 2-х часов;</w:t>
      </w:r>
    </w:p>
    <w:p w14:paraId="309AC95C" w14:textId="77777777" w:rsidR="00E53204" w:rsidRPr="00E53204" w:rsidRDefault="00E53204" w:rsidP="00E53204">
      <w:pPr>
        <w:widowControl w:val="0"/>
        <w:numPr>
          <w:ilvl w:val="0"/>
          <w:numId w:val="23"/>
        </w:numPr>
        <w:tabs>
          <w:tab w:val="clear" w:pos="993"/>
          <w:tab w:val="left" w:pos="567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E53204">
        <w:rPr>
          <w:szCs w:val="22"/>
          <w:lang w:eastAsia="ru-RU"/>
        </w:rPr>
        <w:t>производится отбор проб с уровней выше раздела фаз «вода-нефть», отбор проб осуществляется по указанной ниже методике на основании Межгосударственного стандарта ГОСТ 2517-2012;</w:t>
      </w:r>
    </w:p>
    <w:p w14:paraId="3D2B984E" w14:textId="2F9B1C55" w:rsidR="00E53204" w:rsidRPr="00E53204" w:rsidRDefault="00E53204" w:rsidP="00E53204">
      <w:pPr>
        <w:widowControl w:val="0"/>
        <w:numPr>
          <w:ilvl w:val="0"/>
          <w:numId w:val="23"/>
        </w:numPr>
        <w:tabs>
          <w:tab w:val="clear" w:pos="993"/>
          <w:tab w:val="left" w:pos="567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E53204">
        <w:rPr>
          <w:szCs w:val="22"/>
          <w:lang w:eastAsia="ru-RU"/>
        </w:rPr>
        <w:t xml:space="preserve">содержание балласта на уровне и ниже раздела фаз принимается равным 100%, содержание балласта с вышеуказанных уровней определяется </w:t>
      </w:r>
      <w:r>
        <w:rPr>
          <w:szCs w:val="22"/>
          <w:lang w:eastAsia="ru-RU"/>
        </w:rPr>
        <w:t>И(ХА)Л</w:t>
      </w:r>
      <w:r w:rsidRPr="00E53204">
        <w:rPr>
          <w:szCs w:val="22"/>
          <w:lang w:eastAsia="ru-RU"/>
        </w:rPr>
        <w:t>.</w:t>
      </w:r>
    </w:p>
    <w:p w14:paraId="4C7EB690" w14:textId="77777777" w:rsidR="00E53204" w:rsidRPr="00E53204" w:rsidRDefault="00E53204" w:rsidP="00E53204">
      <w:pPr>
        <w:tabs>
          <w:tab w:val="left" w:pos="567"/>
        </w:tabs>
        <w:spacing w:before="120"/>
        <w:ind w:left="567"/>
        <w:jc w:val="both"/>
        <w:rPr>
          <w:rFonts w:eastAsia="Calibri"/>
          <w:i/>
          <w:szCs w:val="22"/>
        </w:rPr>
      </w:pPr>
      <w:r w:rsidRPr="00E53204">
        <w:rPr>
          <w:rFonts w:eastAsia="Calibri"/>
          <w:i/>
          <w:szCs w:val="22"/>
          <w:u w:val="single"/>
        </w:rPr>
        <w:t>Примечание:</w:t>
      </w:r>
      <w:r w:rsidRPr="00E53204">
        <w:rPr>
          <w:rFonts w:eastAsia="Calibri"/>
          <w:i/>
          <w:szCs w:val="22"/>
        </w:rPr>
        <w:t xml:space="preserve"> </w:t>
      </w:r>
      <w:r w:rsidRPr="00E53204">
        <w:rPr>
          <w:i/>
          <w:szCs w:val="22"/>
        </w:rPr>
        <w:t>При несоблюдении сроков отстоя в документе, регламентирующем учет движения нефти на объектах Общества, делают отметку о фактическом времени отстоя.</w:t>
      </w:r>
    </w:p>
    <w:p w14:paraId="342E7E11" w14:textId="77777777" w:rsidR="00E53204" w:rsidRPr="00E53204" w:rsidRDefault="00E53204" w:rsidP="00E53204">
      <w:pPr>
        <w:pStyle w:val="aff0"/>
        <w:tabs>
          <w:tab w:val="left" w:pos="746"/>
        </w:tabs>
        <w:spacing w:before="240"/>
        <w:ind w:left="0"/>
        <w:jc w:val="both"/>
        <w:rPr>
          <w:rFonts w:eastAsia="Calibri"/>
          <w:szCs w:val="22"/>
        </w:rPr>
      </w:pPr>
      <w:r w:rsidRPr="00E53204">
        <w:rPr>
          <w:rFonts w:eastAsia="Calibri"/>
          <w:szCs w:val="22"/>
        </w:rPr>
        <w:t>8.3.2. (1) Первую пробу необходимо отбирать на уровне выше раздела фаз на 25 см, последнюю пробу на уровне ниже верхнего уровня жидкости на 25 см. В промежуточном диапазоне нефти в РВС от точки отбора первой пробы до последней (верхней) пробы через 1 метр. Объединенную пробу получают согласно Межгосударственному стандарту ГОСТ 2517-2012 работники ЦППН объединенную пробу составляют на объекте где осуществлялся отбор и доставляют в И(ХА)Л.</w:t>
      </w:r>
    </w:p>
    <w:p w14:paraId="76A71E26" w14:textId="77777777" w:rsidR="00E53204" w:rsidRPr="00E53204" w:rsidRDefault="00E53204" w:rsidP="00E53204">
      <w:pPr>
        <w:spacing w:before="120"/>
        <w:ind w:left="567"/>
        <w:jc w:val="both"/>
        <w:rPr>
          <w:rFonts w:eastAsia="Calibri"/>
          <w:i/>
          <w:szCs w:val="22"/>
        </w:rPr>
      </w:pPr>
      <w:r w:rsidRPr="00E53204">
        <w:rPr>
          <w:rFonts w:eastAsia="Calibri"/>
          <w:i/>
          <w:szCs w:val="22"/>
          <w:u w:val="single"/>
        </w:rPr>
        <w:t>Примечание:</w:t>
      </w:r>
      <w:r w:rsidRPr="00E53204">
        <w:rPr>
          <w:rFonts w:eastAsia="Calibri"/>
          <w:i/>
          <w:szCs w:val="22"/>
        </w:rPr>
        <w:t xml:space="preserve"> В случае наличия нефти в РВС менее 5-ти метров, промежуточный диапазон расстояния между первой и последней точками отбора проб рассчитывается, исходя из общего количества точек отбора проб равного 5-ти.</w:t>
      </w:r>
    </w:p>
    <w:p w14:paraId="043C9F0E" w14:textId="77777777" w:rsidR="00E53204" w:rsidRPr="00E53204" w:rsidRDefault="00E53204" w:rsidP="00E53204">
      <w:pPr>
        <w:pStyle w:val="aff0"/>
        <w:tabs>
          <w:tab w:val="left" w:pos="709"/>
        </w:tabs>
        <w:spacing w:before="240"/>
        <w:ind w:left="0"/>
        <w:contextualSpacing w:val="0"/>
        <w:jc w:val="both"/>
        <w:rPr>
          <w:rFonts w:eastAsia="Calibri"/>
          <w:szCs w:val="22"/>
        </w:rPr>
      </w:pPr>
      <w:r w:rsidRPr="00E53204">
        <w:rPr>
          <w:rFonts w:eastAsia="Calibri"/>
          <w:szCs w:val="22"/>
        </w:rPr>
        <w:t>8.3.3. (1) Для определения количества нефти пользуемся формулой:</w:t>
      </w:r>
    </w:p>
    <w:p w14:paraId="24AE8A52" w14:textId="77777777" w:rsidR="00E53204" w:rsidRPr="00E53204" w:rsidRDefault="00E53204" w:rsidP="00E53204">
      <w:pPr>
        <w:spacing w:before="120" w:line="360" w:lineRule="exact"/>
        <w:jc w:val="center"/>
        <w:rPr>
          <w:rFonts w:eastAsia="Calibri"/>
          <w:szCs w:val="22"/>
        </w:rPr>
      </w:pPr>
      <w:r w:rsidRPr="00E53204">
        <w:rPr>
          <w:rFonts w:eastAsia="Calibri"/>
          <w:szCs w:val="22"/>
        </w:rPr>
        <w:t xml:space="preserve">Мн = (100 – </w:t>
      </w:r>
      <w:r w:rsidRPr="00E53204">
        <w:rPr>
          <w:rFonts w:eastAsia="Calibri"/>
          <w:szCs w:val="22"/>
          <w:lang w:val="en-US"/>
        </w:rPr>
        <w:t>Wn</w:t>
      </w:r>
      <w:r w:rsidRPr="00E53204">
        <w:rPr>
          <w:rFonts w:eastAsia="Calibri"/>
          <w:szCs w:val="22"/>
        </w:rPr>
        <w:t xml:space="preserve">) / 100 * Vгтn * </w:t>
      </w:r>
      <w:r w:rsidRPr="00E53204">
        <w:rPr>
          <w:rFonts w:eastAsia="Calibri"/>
          <w:szCs w:val="22"/>
        </w:rPr>
        <w:sym w:font="Symbol" w:char="F072"/>
      </w:r>
      <w:r w:rsidRPr="00E53204">
        <w:rPr>
          <w:rFonts w:eastAsia="Calibri"/>
          <w:szCs w:val="22"/>
        </w:rPr>
        <w:t>/1000, т, (29)</w:t>
      </w:r>
    </w:p>
    <w:p w14:paraId="56FD2209" w14:textId="77777777" w:rsidR="00E53204" w:rsidRPr="00E53204" w:rsidRDefault="00E53204" w:rsidP="00E53204">
      <w:pPr>
        <w:spacing w:before="120"/>
        <w:ind w:left="567"/>
        <w:jc w:val="both"/>
        <w:rPr>
          <w:rFonts w:eastAsia="Calibri"/>
          <w:szCs w:val="22"/>
        </w:rPr>
      </w:pPr>
      <w:r w:rsidRPr="00E53204">
        <w:rPr>
          <w:rFonts w:eastAsia="Calibri"/>
          <w:szCs w:val="22"/>
        </w:rPr>
        <w:t>где:</w:t>
      </w:r>
    </w:p>
    <w:p w14:paraId="480FA097" w14:textId="77777777" w:rsidR="00E53204" w:rsidRPr="00E53204" w:rsidRDefault="00E53204" w:rsidP="00E53204">
      <w:pPr>
        <w:spacing w:before="120"/>
        <w:ind w:left="567"/>
        <w:jc w:val="both"/>
        <w:rPr>
          <w:rFonts w:eastAsia="Calibri"/>
          <w:szCs w:val="22"/>
        </w:rPr>
      </w:pPr>
      <w:r w:rsidRPr="00E53204">
        <w:rPr>
          <w:rFonts w:eastAsia="Calibri"/>
          <w:szCs w:val="22"/>
        </w:rPr>
        <w:t>Мн – количество нефти, т;</w:t>
      </w:r>
    </w:p>
    <w:p w14:paraId="1A909B39" w14:textId="77777777" w:rsidR="00E53204" w:rsidRPr="00E53204" w:rsidRDefault="00E53204" w:rsidP="00E53204">
      <w:pPr>
        <w:spacing w:before="120"/>
        <w:ind w:left="567"/>
        <w:jc w:val="both"/>
        <w:rPr>
          <w:rFonts w:eastAsia="Calibri"/>
          <w:szCs w:val="22"/>
        </w:rPr>
      </w:pPr>
      <w:r w:rsidRPr="00E53204">
        <w:rPr>
          <w:rFonts w:eastAsia="Calibri"/>
          <w:szCs w:val="22"/>
        </w:rPr>
        <w:sym w:font="Symbol" w:char="F072"/>
      </w:r>
      <w:r w:rsidRPr="00E53204">
        <w:rPr>
          <w:rFonts w:eastAsia="Calibri"/>
          <w:szCs w:val="22"/>
        </w:rPr>
        <w:t xml:space="preserve"> – плотность нефти, приведенная к условиям измерения по среднему значению в </w:t>
      </w:r>
      <w:r w:rsidRPr="00E53204">
        <w:rPr>
          <w:rFonts w:eastAsia="Calibri"/>
          <w:szCs w:val="22"/>
        </w:rPr>
        <w:br/>
        <w:t>РВС, кг/м</w:t>
      </w:r>
      <w:r w:rsidRPr="00E53204">
        <w:rPr>
          <w:rFonts w:eastAsia="Calibri"/>
          <w:szCs w:val="22"/>
          <w:vertAlign w:val="superscript"/>
        </w:rPr>
        <w:t>3</w:t>
      </w:r>
      <w:r w:rsidRPr="00E53204">
        <w:rPr>
          <w:rFonts w:eastAsia="Calibri"/>
          <w:szCs w:val="22"/>
        </w:rPr>
        <w:t>;</w:t>
      </w:r>
    </w:p>
    <w:p w14:paraId="389F8F6E" w14:textId="77777777" w:rsidR="00E53204" w:rsidRPr="00E53204" w:rsidRDefault="00E53204" w:rsidP="00E53204">
      <w:pPr>
        <w:spacing w:before="120"/>
        <w:ind w:left="567"/>
        <w:jc w:val="both"/>
        <w:rPr>
          <w:rFonts w:eastAsia="Calibri"/>
          <w:szCs w:val="22"/>
        </w:rPr>
      </w:pPr>
      <w:r w:rsidRPr="00E53204">
        <w:rPr>
          <w:rFonts w:eastAsia="Calibri"/>
          <w:szCs w:val="22"/>
        </w:rPr>
        <w:t>Wn – содержание балласта, %;</w:t>
      </w:r>
    </w:p>
    <w:p w14:paraId="5C4E51DD" w14:textId="77777777" w:rsidR="00E53204" w:rsidRPr="00E53204" w:rsidRDefault="00E53204" w:rsidP="00E53204">
      <w:pPr>
        <w:spacing w:before="120"/>
        <w:ind w:left="567"/>
        <w:jc w:val="both"/>
        <w:rPr>
          <w:rFonts w:eastAsia="Calibri"/>
          <w:szCs w:val="22"/>
        </w:rPr>
      </w:pPr>
      <w:r w:rsidRPr="00E53204">
        <w:rPr>
          <w:rFonts w:eastAsia="Calibri"/>
          <w:szCs w:val="22"/>
        </w:rPr>
        <w:t>Vгтn – объем согласно градуировочной таблицы на уровне n, м</w:t>
      </w:r>
      <w:r w:rsidRPr="00E53204">
        <w:rPr>
          <w:rFonts w:eastAsia="Calibri"/>
          <w:szCs w:val="22"/>
          <w:vertAlign w:val="superscript"/>
        </w:rPr>
        <w:t>3</w:t>
      </w:r>
      <w:r w:rsidRPr="00E53204">
        <w:rPr>
          <w:rFonts w:eastAsia="Calibri"/>
          <w:szCs w:val="22"/>
        </w:rPr>
        <w:t>.</w:t>
      </w:r>
    </w:p>
    <w:p w14:paraId="43A7827F" w14:textId="77777777" w:rsidR="00E53204" w:rsidRPr="00E53204" w:rsidRDefault="00E53204" w:rsidP="00E53204">
      <w:pPr>
        <w:pStyle w:val="aff0"/>
        <w:tabs>
          <w:tab w:val="left" w:pos="746"/>
        </w:tabs>
        <w:spacing w:before="240"/>
        <w:ind w:left="0"/>
        <w:jc w:val="both"/>
        <w:rPr>
          <w:rFonts w:eastAsia="Calibri"/>
          <w:szCs w:val="22"/>
        </w:rPr>
      </w:pPr>
      <w:r w:rsidRPr="00E53204">
        <w:rPr>
          <w:rFonts w:eastAsia="Calibri"/>
          <w:szCs w:val="22"/>
        </w:rPr>
        <w:t>8.3.4. (1). Среднее содержание балласта определяется по следующей формуле:</w:t>
      </w:r>
    </w:p>
    <w:p w14:paraId="0C461B9B" w14:textId="77777777" w:rsidR="00E53204" w:rsidRPr="00E53204" w:rsidRDefault="00E53204" w:rsidP="00E53204">
      <w:pPr>
        <w:spacing w:before="120"/>
        <w:jc w:val="center"/>
        <w:rPr>
          <w:rFonts w:eastAsia="Calibri"/>
          <w:szCs w:val="22"/>
        </w:rPr>
      </w:pPr>
      <w:r w:rsidRPr="00E53204">
        <w:rPr>
          <w:rFonts w:eastAsia="Calibri"/>
          <w:szCs w:val="22"/>
        </w:rPr>
        <w:t>Wср=100- (1000*Мн в РВС/((Vгт hобщ-Vгт hвод)*</w:t>
      </w:r>
      <w:r w:rsidRPr="00E53204">
        <w:rPr>
          <w:rFonts w:eastAsia="Calibri"/>
          <w:szCs w:val="22"/>
        </w:rPr>
        <w:sym w:font="Symbol" w:char="F072"/>
      </w:r>
      <w:r w:rsidRPr="00E53204">
        <w:rPr>
          <w:rFonts w:eastAsia="Calibri"/>
          <w:szCs w:val="22"/>
        </w:rPr>
        <w:t>))*100, %, (30)</w:t>
      </w:r>
    </w:p>
    <w:p w14:paraId="789DB823" w14:textId="1074AF6D" w:rsidR="00E53204" w:rsidRPr="00E53204" w:rsidRDefault="00E53204" w:rsidP="00E53204">
      <w:pPr>
        <w:tabs>
          <w:tab w:val="left" w:pos="993"/>
          <w:tab w:val="left" w:pos="6948"/>
        </w:tabs>
        <w:spacing w:before="120"/>
        <w:ind w:left="567"/>
        <w:jc w:val="both"/>
        <w:rPr>
          <w:i/>
          <w:szCs w:val="22"/>
          <w:lang w:eastAsia="ru-RU"/>
        </w:rPr>
      </w:pPr>
      <w:r w:rsidRPr="00E53204">
        <w:rPr>
          <w:i/>
          <w:szCs w:val="22"/>
          <w:u w:val="single"/>
          <w:lang w:eastAsia="ru-RU"/>
        </w:rPr>
        <w:t>Примечание:</w:t>
      </w:r>
      <w:r w:rsidRPr="00E53204">
        <w:rPr>
          <w:b/>
          <w:i/>
          <w:szCs w:val="22"/>
          <w:lang w:eastAsia="ru-RU"/>
        </w:rPr>
        <w:t xml:space="preserve"> </w:t>
      </w:r>
      <w:r w:rsidRPr="00E53204">
        <w:rPr>
          <w:i/>
          <w:szCs w:val="22"/>
          <w:lang w:eastAsia="ru-RU"/>
        </w:rPr>
        <w:t xml:space="preserve">В случае наличия в РВС четкой границы раздела фаз «нефть-вода» и отсутствия эмульсионного слоя, о чем свидетельствует отсутствие прерывистого сигнала издаваемого электронной рулеткой при опускании чувствительного элемента электронной рулетки в резервуар и одномоментное появление непрерывного сигнала при соприкосновении чувствительного элемента с водой, отбор проб из РВС осуществляется в соотношении пропорции объединённой пробы нефти 1:3:1. Описанная выше методология отбора объединённой пробы через 1 метр, либо меньшее расстояние (общее количество отобранных проб при этом должно быть не менее </w:t>
      </w:r>
      <w:r>
        <w:rPr>
          <w:i/>
          <w:szCs w:val="22"/>
          <w:lang w:eastAsia="ru-RU"/>
        </w:rPr>
        <w:br/>
      </w:r>
      <w:r w:rsidRPr="00E53204">
        <w:rPr>
          <w:i/>
          <w:szCs w:val="22"/>
          <w:lang w:eastAsia="ru-RU"/>
        </w:rPr>
        <w:t xml:space="preserve">5-ти), для РВС с четкой границей раздела фаз не применяется. При этом для выбора метода отбора проб (1:3:1 или 1:1:1:1:1) определение верхнего уровня наличия нефти, границы раздела фаз и начала эмульсионного слоя должны определяться при помощи </w:t>
      </w:r>
      <w:r w:rsidRPr="00E53204">
        <w:rPr>
          <w:i/>
          <w:szCs w:val="22"/>
          <w:u w:val="single"/>
          <w:lang w:eastAsia="ru-RU"/>
        </w:rPr>
        <w:t>электронной рулетки</w:t>
      </w:r>
      <w:r w:rsidRPr="00E53204">
        <w:rPr>
          <w:i/>
          <w:szCs w:val="22"/>
          <w:lang w:eastAsia="ru-RU"/>
        </w:rPr>
        <w:t xml:space="preserve">. </w:t>
      </w:r>
    </w:p>
    <w:p w14:paraId="18DF74FA" w14:textId="55AE04B5" w:rsidR="00E53204" w:rsidRDefault="00E53204" w:rsidP="00E53204">
      <w:pPr>
        <w:spacing w:before="240"/>
        <w:ind w:left="567"/>
        <w:rPr>
          <w:rFonts w:ascii="Arial" w:hAnsi="Arial" w:cs="Arial"/>
          <w:b/>
          <w:bCs/>
          <w:sz w:val="32"/>
          <w:szCs w:val="32"/>
        </w:rPr>
      </w:pPr>
      <w:r w:rsidRPr="00E53204">
        <w:rPr>
          <w:i/>
          <w:szCs w:val="22"/>
          <w:lang w:eastAsia="ru-RU"/>
        </w:rPr>
        <w:t>При отсутствии электронной рулетки наличие нефти, границу раздела фаз и точки отбора проб определяют рулеткой с лотом при помощи водочувствительной пасты только по методу 1:1:1:1:1.</w:t>
      </w:r>
      <w:r>
        <w:rPr>
          <w:rFonts w:ascii="Arial" w:hAnsi="Arial" w:cs="Arial"/>
          <w:sz w:val="32"/>
          <w:szCs w:val="32"/>
        </w:rPr>
        <w:br w:type="page"/>
      </w:r>
    </w:p>
    <w:p w14:paraId="2E42F73F" w14:textId="79E6733A" w:rsidR="00596101" w:rsidRPr="00463A0F" w:rsidRDefault="00F04A3C" w:rsidP="00C63789">
      <w:pPr>
        <w:pStyle w:val="1"/>
        <w:keepNext w:val="0"/>
        <w:numPr>
          <w:ilvl w:val="0"/>
          <w:numId w:val="5"/>
        </w:numPr>
        <w:tabs>
          <w:tab w:val="left" w:pos="360"/>
        </w:tabs>
        <w:spacing w:before="240" w:after="240"/>
        <w:ind w:left="0" w:firstLine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00" w:name="_Toc198806600"/>
      <w:r w:rsidRPr="00463A0F">
        <w:rPr>
          <w:rFonts w:ascii="Arial" w:hAnsi="Arial" w:cs="Arial"/>
          <w:sz w:val="32"/>
          <w:szCs w:val="32"/>
          <w:lang w:val="ru-RU"/>
        </w:rPr>
        <w:t>ПОРЯДОК УЧЁТА ПОТЕРЬ НЕФТИ</w:t>
      </w:r>
      <w:bookmarkEnd w:id="95"/>
      <w:bookmarkEnd w:id="96"/>
      <w:bookmarkEnd w:id="100"/>
    </w:p>
    <w:p w14:paraId="5A13EA00" w14:textId="77777777" w:rsidR="00596101" w:rsidRPr="00463A0F" w:rsidRDefault="00596101" w:rsidP="00C63789">
      <w:pPr>
        <w:pStyle w:val="afb"/>
        <w:numPr>
          <w:ilvl w:val="1"/>
          <w:numId w:val="5"/>
        </w:numPr>
        <w:tabs>
          <w:tab w:val="left" w:pos="704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>К потерям нефти относят часть добытой нефти, не сохраненной и не использованной при её сборе и подготовке.</w:t>
      </w:r>
    </w:p>
    <w:p w14:paraId="4904F218" w14:textId="77777777" w:rsidR="00596101" w:rsidRPr="00463A0F" w:rsidRDefault="00596101" w:rsidP="00EE5A1A">
      <w:pPr>
        <w:pStyle w:val="afb"/>
        <w:numPr>
          <w:ilvl w:val="1"/>
          <w:numId w:val="5"/>
        </w:numPr>
        <w:tabs>
          <w:tab w:val="left" w:pos="704"/>
        </w:tabs>
        <w:spacing w:after="0"/>
        <w:ind w:left="0" w:firstLine="0"/>
        <w:jc w:val="both"/>
        <w:rPr>
          <w:bCs/>
        </w:rPr>
      </w:pPr>
      <w:r w:rsidRPr="00463A0F">
        <w:rPr>
          <w:bCs/>
        </w:rPr>
        <w:t>На этапах сбора и подготовки нефти (в том числе на производственных объектах</w:t>
      </w:r>
      <w:r w:rsidR="000243FC" w:rsidRPr="00463A0F">
        <w:rPr>
          <w:bCs/>
        </w:rPr>
        <w:t xml:space="preserve"> третьих лиц</w:t>
      </w:r>
      <w:r w:rsidRPr="00463A0F">
        <w:rPr>
          <w:bCs/>
        </w:rPr>
        <w:t>) в Обществе возможны следующие виды потерь:</w:t>
      </w:r>
    </w:p>
    <w:p w14:paraId="5DC8525E" w14:textId="77777777" w:rsidR="00ED4291" w:rsidRPr="00463A0F" w:rsidRDefault="00ED4291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фактические</w:t>
      </w:r>
      <w:r w:rsidR="00596101" w:rsidRPr="00463A0F">
        <w:rPr>
          <w:rFonts w:eastAsia="MS Mincho"/>
        </w:rPr>
        <w:t>;</w:t>
      </w:r>
      <w:r w:rsidRPr="00463A0F">
        <w:rPr>
          <w:rFonts w:eastAsia="MS Mincho"/>
        </w:rPr>
        <w:t xml:space="preserve"> </w:t>
      </w:r>
    </w:p>
    <w:p w14:paraId="690CBD35" w14:textId="77777777" w:rsidR="00596101" w:rsidRPr="00463A0F" w:rsidRDefault="00ED4291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фактические технологические;</w:t>
      </w:r>
    </w:p>
    <w:p w14:paraId="28C38B06" w14:textId="77777777" w:rsidR="00596101" w:rsidRPr="00463A0F" w:rsidRDefault="00ED4291" w:rsidP="00EE5A1A">
      <w:pPr>
        <w:numPr>
          <w:ilvl w:val="0"/>
          <w:numId w:val="4"/>
        </w:numPr>
        <w:tabs>
          <w:tab w:val="clear" w:pos="705"/>
        </w:tabs>
        <w:spacing w:before="60"/>
        <w:ind w:left="567" w:hanging="397"/>
        <w:jc w:val="both"/>
        <w:rPr>
          <w:rFonts w:eastAsia="MS Mincho"/>
        </w:rPr>
      </w:pPr>
      <w:r w:rsidRPr="00463A0F">
        <w:rPr>
          <w:rFonts w:eastAsia="MS Mincho"/>
        </w:rPr>
        <w:t>потери нефти непроизводственные</w:t>
      </w:r>
      <w:r w:rsidR="00596101" w:rsidRPr="00463A0F">
        <w:rPr>
          <w:rFonts w:eastAsia="MS Mincho"/>
        </w:rPr>
        <w:t>.</w:t>
      </w:r>
    </w:p>
    <w:p w14:paraId="70B926D0" w14:textId="3D193EAC" w:rsidR="009A557C" w:rsidRPr="00463A0F" w:rsidRDefault="009A557C" w:rsidP="006770C9">
      <w:pPr>
        <w:pStyle w:val="afb"/>
        <w:numPr>
          <w:ilvl w:val="1"/>
          <w:numId w:val="5"/>
        </w:numPr>
        <w:tabs>
          <w:tab w:val="left" w:pos="704"/>
        </w:tabs>
        <w:spacing w:before="240"/>
        <w:ind w:left="0" w:firstLine="0"/>
        <w:jc w:val="both"/>
        <w:rPr>
          <w:bCs/>
        </w:rPr>
      </w:pPr>
      <w:r w:rsidRPr="00463A0F">
        <w:rPr>
          <w:bCs/>
        </w:rPr>
        <w:t>Потери нефти фактические технологические определяются в соответствии с Методическими рекомендациями по определению технологических потерь нефти при добыче, технологически связанных с принятой схемой и технологией разработки и обустройства месторождений</w:t>
      </w:r>
      <w:r w:rsidR="008C4293" w:rsidRPr="008C4293">
        <w:rPr>
          <w:bCs/>
        </w:rPr>
        <w:t xml:space="preserve"> (лицензионных участков, участков недр),</w:t>
      </w:r>
      <w:r w:rsidR="008C4293">
        <w:rPr>
          <w:bCs/>
        </w:rPr>
        <w:t xml:space="preserve"> </w:t>
      </w:r>
      <w:r w:rsidR="008C4293" w:rsidRPr="008C4293">
        <w:rPr>
          <w:bCs/>
        </w:rPr>
        <w:t>утверж</w:t>
      </w:r>
      <w:r w:rsidR="008C4293">
        <w:rPr>
          <w:bCs/>
        </w:rPr>
        <w:t>денными</w:t>
      </w:r>
      <w:r w:rsidR="008C4293" w:rsidRPr="008C4293">
        <w:rPr>
          <w:bCs/>
        </w:rPr>
        <w:t xml:space="preserve"> Минэнерг</w:t>
      </w:r>
      <w:r w:rsidR="00247FDF">
        <w:rPr>
          <w:bCs/>
        </w:rPr>
        <w:t>о</w:t>
      </w:r>
      <w:r w:rsidR="008C4293" w:rsidRPr="008C4293">
        <w:rPr>
          <w:bCs/>
        </w:rPr>
        <w:t xml:space="preserve"> России от 10.04.2018.</w:t>
      </w:r>
      <w:r w:rsidR="000A12B5" w:rsidRPr="008C4293">
        <w:rPr>
          <w:bCs/>
        </w:rPr>
        <w:t xml:space="preserve"> </w:t>
      </w:r>
    </w:p>
    <w:p w14:paraId="0A12FE44" w14:textId="7C97DA24" w:rsidR="009A557C" w:rsidRDefault="009A557C" w:rsidP="00C63789">
      <w:pPr>
        <w:pStyle w:val="afb"/>
        <w:numPr>
          <w:ilvl w:val="1"/>
          <w:numId w:val="5"/>
        </w:numPr>
        <w:tabs>
          <w:tab w:val="left" w:pos="704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>Согласование и утверждение нормативов технологических потерь нефти в целях исчисления НДПИ ведется в соответствии с Правилами утверждения нормативов потерь полезных ископаемых при добыче, технологически связанных с принятой схемой и технологией разработки месторождения</w:t>
      </w:r>
      <w:r w:rsidR="00292498">
        <w:rPr>
          <w:bCs/>
        </w:rPr>
        <w:t xml:space="preserve">, </w:t>
      </w:r>
      <w:r w:rsidR="00292498">
        <w:rPr>
          <w:rFonts w:eastAsia="Calibri"/>
        </w:rPr>
        <w:t>утвержденными</w:t>
      </w:r>
      <w:r w:rsidR="00292498" w:rsidRPr="00463A0F">
        <w:rPr>
          <w:rFonts w:eastAsia="Calibri"/>
        </w:rPr>
        <w:t xml:space="preserve"> постановлением Правительства РФ от 29.12.2001 № 921</w:t>
      </w:r>
      <w:r w:rsidR="00292498">
        <w:rPr>
          <w:rFonts w:eastAsia="Calibri"/>
        </w:rPr>
        <w:t xml:space="preserve"> «Об утверждении Правил утверждения нормативов потерь полезных ископаемых при добыче, технологически связанных с принятой схемой и технологией разработки месторождения»</w:t>
      </w:r>
      <w:r w:rsidR="00D62089">
        <w:rPr>
          <w:bCs/>
        </w:rPr>
        <w:t>.</w:t>
      </w:r>
    </w:p>
    <w:p w14:paraId="15B11E31" w14:textId="77777777" w:rsidR="00D62089" w:rsidRPr="00D62089" w:rsidRDefault="00D62089" w:rsidP="00C63789">
      <w:pPr>
        <w:pStyle w:val="afb"/>
        <w:numPr>
          <w:ilvl w:val="1"/>
          <w:numId w:val="5"/>
        </w:numPr>
        <w:tabs>
          <w:tab w:val="left" w:pos="704"/>
        </w:tabs>
        <w:spacing w:after="240"/>
        <w:ind w:left="0" w:firstLine="0"/>
        <w:jc w:val="both"/>
        <w:rPr>
          <w:bCs/>
        </w:rPr>
      </w:pPr>
      <w:r w:rsidRPr="00D62089">
        <w:rPr>
          <w:bCs/>
        </w:rPr>
        <w:t>Нормирование, согласование и утверждение норм технологических потерь нефти ведется в соответствии с требованиями, установленными Министерством энергетики Российской Федерации. До момента утверждения новых нормативов технологических потерь использовать ранее утвержденные Министерство</w:t>
      </w:r>
      <w:r w:rsidR="009F0F45">
        <w:rPr>
          <w:bCs/>
        </w:rPr>
        <w:t>м</w:t>
      </w:r>
      <w:r w:rsidRPr="00D62089">
        <w:rPr>
          <w:bCs/>
        </w:rPr>
        <w:t xml:space="preserve"> энергетики РФ.</w:t>
      </w:r>
    </w:p>
    <w:p w14:paraId="46E00D13" w14:textId="77777777" w:rsidR="009A557C" w:rsidRPr="00185FAF" w:rsidRDefault="009A557C" w:rsidP="00C63789">
      <w:pPr>
        <w:pStyle w:val="afb"/>
        <w:numPr>
          <w:ilvl w:val="1"/>
          <w:numId w:val="5"/>
        </w:numPr>
        <w:tabs>
          <w:tab w:val="left" w:pos="704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 xml:space="preserve">Списание технологических потерь нефти производится один раз в месяц по акту на списание фактических потерь нефти при добыче, сборе, подготовке, транспортировке и </w:t>
      </w:r>
      <w:r w:rsidRPr="00185FAF">
        <w:rPr>
          <w:bCs/>
        </w:rPr>
        <w:t xml:space="preserve">хранении по форме </w:t>
      </w:r>
      <w:hyperlink w:anchor="OLE_LINK31" w:history="1">
        <w:r w:rsidRPr="00185FAF">
          <w:rPr>
            <w:rStyle w:val="ac"/>
            <w:bCs/>
          </w:rPr>
          <w:t>Приложения </w:t>
        </w:r>
        <w:r w:rsidR="00877C68" w:rsidRPr="00185FAF">
          <w:rPr>
            <w:rStyle w:val="ac"/>
            <w:bCs/>
          </w:rPr>
          <w:t>3</w:t>
        </w:r>
        <w:r w:rsidR="00321E79" w:rsidRPr="00321E79">
          <w:rPr>
            <w:rStyle w:val="ac"/>
            <w:bCs/>
          </w:rPr>
          <w:t>0</w:t>
        </w:r>
      </w:hyperlink>
      <w:r w:rsidRPr="00185FAF">
        <w:rPr>
          <w:bCs/>
        </w:rPr>
        <w:t>, в соответствии с утвержденными нормативами технологических потерь для каждого месторождения.</w:t>
      </w:r>
    </w:p>
    <w:p w14:paraId="1C62727D" w14:textId="77777777" w:rsidR="00596101" w:rsidRPr="00185FAF" w:rsidRDefault="00745499" w:rsidP="00C63789">
      <w:pPr>
        <w:pStyle w:val="afb"/>
        <w:numPr>
          <w:ilvl w:val="1"/>
          <w:numId w:val="5"/>
        </w:numPr>
        <w:tabs>
          <w:tab w:val="left" w:pos="704"/>
        </w:tabs>
        <w:spacing w:after="240"/>
        <w:ind w:left="0" w:firstLine="0"/>
        <w:jc w:val="both"/>
        <w:rPr>
          <w:bCs/>
        </w:rPr>
      </w:pPr>
      <w:r w:rsidRPr="00185FAF">
        <w:rPr>
          <w:bCs/>
        </w:rPr>
        <w:t>Фактические</w:t>
      </w:r>
      <w:r w:rsidR="00AE01A5" w:rsidRPr="00185FAF">
        <w:rPr>
          <w:bCs/>
        </w:rPr>
        <w:t xml:space="preserve"> технологические</w:t>
      </w:r>
      <w:r w:rsidR="000509B8" w:rsidRPr="00185FAF">
        <w:rPr>
          <w:bCs/>
        </w:rPr>
        <w:t xml:space="preserve"> потери нефти</w:t>
      </w:r>
      <w:r w:rsidR="00120A7F" w:rsidRPr="00185FAF">
        <w:rPr>
          <w:bCs/>
        </w:rPr>
        <w:t xml:space="preserve"> при добыче (</w:t>
      </w:r>
      <w:r w:rsidR="000509B8" w:rsidRPr="00185FAF">
        <w:rPr>
          <w:bCs/>
        </w:rPr>
        <w:t>Н</w:t>
      </w:r>
      <w:r w:rsidR="00D576E3" w:rsidRPr="00185FAF">
        <w:rPr>
          <w:bCs/>
        </w:rPr>
        <w:t>)</w:t>
      </w:r>
      <w:r w:rsidR="000509B8" w:rsidRPr="00185FAF">
        <w:rPr>
          <w:bCs/>
        </w:rPr>
        <w:t xml:space="preserve"> </w:t>
      </w:r>
      <w:r w:rsidR="00596101" w:rsidRPr="00185FAF">
        <w:rPr>
          <w:bCs/>
        </w:rPr>
        <w:t>вычисляют по формуле:</w:t>
      </w:r>
    </w:p>
    <w:p w14:paraId="07CEDE0F" w14:textId="77777777" w:rsidR="00BC78F1" w:rsidRPr="00185FAF" w:rsidRDefault="00C25CD3" w:rsidP="00C25CD3">
      <w:pPr>
        <w:pStyle w:val="afb"/>
        <w:tabs>
          <w:tab w:val="center" w:pos="4820"/>
          <w:tab w:val="right" w:pos="9638"/>
        </w:tabs>
        <w:ind w:firstLine="567"/>
        <w:rPr>
          <w:bCs/>
          <w:caps/>
        </w:rPr>
      </w:pPr>
      <w:r w:rsidRPr="00C427E7">
        <w:rPr>
          <w:bCs/>
          <w:caps/>
        </w:rPr>
        <w:tab/>
      </w:r>
      <w:r w:rsidR="006B41E0" w:rsidRPr="00185FAF">
        <w:rPr>
          <w:bCs/>
          <w:caps/>
          <w:lang w:val="en-US"/>
        </w:rPr>
        <w:t>H</w:t>
      </w:r>
      <w:r w:rsidR="006B41E0" w:rsidRPr="00185FAF">
        <w:rPr>
          <w:bCs/>
          <w:caps/>
        </w:rPr>
        <w:t xml:space="preserve">=0, 01*Д* </w:t>
      </w:r>
      <w:r w:rsidR="006B41E0" w:rsidRPr="00185FAF">
        <w:rPr>
          <w:bCs/>
          <w:lang w:val="en-US"/>
        </w:rPr>
        <w:t>K</w:t>
      </w:r>
      <w:r w:rsidRPr="00C25CD3">
        <w:rPr>
          <w:bCs/>
        </w:rPr>
        <w:tab/>
      </w:r>
      <w:r w:rsidR="00D9751B" w:rsidRPr="00185FAF">
        <w:rPr>
          <w:bCs/>
          <w:caps/>
        </w:rPr>
        <w:t>(29</w:t>
      </w:r>
      <w:r w:rsidR="00D41061" w:rsidRPr="00185FAF">
        <w:rPr>
          <w:bCs/>
          <w:caps/>
        </w:rPr>
        <w:t>)</w:t>
      </w:r>
    </w:p>
    <w:p w14:paraId="2629A537" w14:textId="77777777" w:rsidR="00596101" w:rsidRPr="00C25CD3" w:rsidRDefault="00596101" w:rsidP="008A77B2">
      <w:pPr>
        <w:pStyle w:val="afb"/>
        <w:tabs>
          <w:tab w:val="num" w:pos="540"/>
        </w:tabs>
        <w:ind w:left="567"/>
        <w:rPr>
          <w:bCs/>
        </w:rPr>
      </w:pPr>
      <w:r w:rsidRPr="00185FAF">
        <w:rPr>
          <w:bCs/>
        </w:rPr>
        <w:t>где</w:t>
      </w:r>
    </w:p>
    <w:p w14:paraId="26B3F890" w14:textId="77777777" w:rsidR="00596101" w:rsidRPr="00185FAF" w:rsidRDefault="006B41E0" w:rsidP="008A77B2">
      <w:pPr>
        <w:pStyle w:val="afb"/>
        <w:tabs>
          <w:tab w:val="num" w:pos="540"/>
        </w:tabs>
        <w:ind w:left="567"/>
        <w:rPr>
          <w:bCs/>
        </w:rPr>
      </w:pPr>
      <w:r w:rsidRPr="00185FAF">
        <w:rPr>
          <w:bCs/>
        </w:rPr>
        <w:t>Д</w:t>
      </w:r>
      <w:r w:rsidR="00596101" w:rsidRPr="00185FAF">
        <w:rPr>
          <w:bCs/>
        </w:rPr>
        <w:t xml:space="preserve"> – количество добытой в отчетном периоде нефти;</w:t>
      </w:r>
    </w:p>
    <w:p w14:paraId="61536E06" w14:textId="77777777" w:rsidR="00596101" w:rsidRPr="00185FAF" w:rsidRDefault="006B41E0" w:rsidP="00747253">
      <w:pPr>
        <w:pStyle w:val="afb"/>
        <w:tabs>
          <w:tab w:val="num" w:pos="540"/>
        </w:tabs>
        <w:spacing w:after="240"/>
        <w:ind w:left="567"/>
        <w:jc w:val="both"/>
        <w:rPr>
          <w:bCs/>
        </w:rPr>
      </w:pPr>
      <w:r w:rsidRPr="00185FAF">
        <w:rPr>
          <w:bCs/>
          <w:lang w:val="en-US"/>
        </w:rPr>
        <w:t>K</w:t>
      </w:r>
      <w:r w:rsidR="00596101" w:rsidRPr="00185FAF">
        <w:rPr>
          <w:bCs/>
        </w:rPr>
        <w:t xml:space="preserve">– </w:t>
      </w:r>
      <w:r w:rsidRPr="00185FAF">
        <w:rPr>
          <w:bCs/>
        </w:rPr>
        <w:t>норматив</w:t>
      </w:r>
      <w:r w:rsidR="004321AF" w:rsidRPr="00185FAF">
        <w:rPr>
          <w:bCs/>
        </w:rPr>
        <w:t xml:space="preserve"> технологических потерь нефти, </w:t>
      </w:r>
      <w:r w:rsidR="00596101" w:rsidRPr="00185FAF">
        <w:rPr>
          <w:bCs/>
        </w:rPr>
        <w:t>утвержденный</w:t>
      </w:r>
      <w:r w:rsidR="00AF6695" w:rsidRPr="00185FAF">
        <w:rPr>
          <w:bCs/>
        </w:rPr>
        <w:t xml:space="preserve"> в установленном порядке</w:t>
      </w:r>
      <w:r w:rsidR="008A77B2" w:rsidRPr="00185FAF">
        <w:rPr>
          <w:bCs/>
        </w:rPr>
        <w:t>, </w:t>
      </w:r>
      <w:r w:rsidR="004321AF" w:rsidRPr="00185FAF">
        <w:rPr>
          <w:bCs/>
        </w:rPr>
        <w:t xml:space="preserve">% </w:t>
      </w:r>
    </w:p>
    <w:p w14:paraId="58B0C17B" w14:textId="77777777" w:rsidR="00120A7F" w:rsidRPr="00185FAF" w:rsidRDefault="00120A7F" w:rsidP="00EE5A1A">
      <w:pPr>
        <w:pStyle w:val="afb"/>
        <w:numPr>
          <w:ilvl w:val="1"/>
          <w:numId w:val="5"/>
        </w:numPr>
        <w:tabs>
          <w:tab w:val="left" w:pos="704"/>
        </w:tabs>
        <w:spacing w:before="240" w:after="240"/>
        <w:ind w:left="0" w:firstLine="0"/>
        <w:jc w:val="both"/>
        <w:rPr>
          <w:bCs/>
        </w:rPr>
      </w:pPr>
      <w:r w:rsidRPr="00185FAF">
        <w:rPr>
          <w:rFonts w:eastAsia="MS Mincho"/>
        </w:rPr>
        <w:t xml:space="preserve">Фактические технологические потери товарной нефти при транспортировке (Н1) вычисляются по формуле: </w:t>
      </w:r>
    </w:p>
    <w:p w14:paraId="0FFB7BB4" w14:textId="77777777" w:rsidR="00120A7F" w:rsidRPr="00185FAF" w:rsidRDefault="00C25CD3" w:rsidP="00C25CD3">
      <w:pPr>
        <w:pStyle w:val="afb"/>
        <w:tabs>
          <w:tab w:val="center" w:pos="4820"/>
          <w:tab w:val="left" w:pos="9214"/>
        </w:tabs>
        <w:spacing w:after="240"/>
        <w:jc w:val="center"/>
        <w:rPr>
          <w:bCs/>
          <w:caps/>
        </w:rPr>
      </w:pPr>
      <w:r>
        <w:rPr>
          <w:bCs/>
          <w:caps/>
        </w:rPr>
        <w:tab/>
      </w:r>
      <w:r w:rsidR="006B41E0" w:rsidRPr="00185FAF">
        <w:rPr>
          <w:bCs/>
          <w:caps/>
        </w:rPr>
        <w:t>Н¹</w:t>
      </w:r>
      <w:r w:rsidR="00120A7F" w:rsidRPr="00185FAF">
        <w:rPr>
          <w:bCs/>
          <w:caps/>
        </w:rPr>
        <w:t>=</w:t>
      </w:r>
      <w:r w:rsidR="009F455F" w:rsidRPr="00185FAF">
        <w:rPr>
          <w:bCs/>
          <w:caps/>
        </w:rPr>
        <w:t xml:space="preserve"> </w:t>
      </w:r>
      <w:r w:rsidR="00F41186" w:rsidRPr="00185FAF">
        <w:rPr>
          <w:bCs/>
          <w:caps/>
        </w:rPr>
        <w:t>0,01*</w:t>
      </w:r>
      <w:r w:rsidR="009F455F" w:rsidRPr="00185FAF">
        <w:rPr>
          <w:bCs/>
          <w:caps/>
        </w:rPr>
        <w:t>К*(М</w:t>
      </w:r>
      <w:r w:rsidR="009F455F" w:rsidRPr="00185FAF">
        <w:rPr>
          <w:bCs/>
          <w:caps/>
          <w:sz w:val="10"/>
          <w:szCs w:val="10"/>
        </w:rPr>
        <w:t>ост</w:t>
      </w:r>
      <w:r w:rsidR="009F455F" w:rsidRPr="00185FAF">
        <w:rPr>
          <w:bCs/>
          <w:caps/>
        </w:rPr>
        <w:t>+М</w:t>
      </w:r>
      <w:r w:rsidR="009F455F" w:rsidRPr="00185FAF">
        <w:rPr>
          <w:bCs/>
          <w:caps/>
          <w:sz w:val="10"/>
          <w:szCs w:val="10"/>
        </w:rPr>
        <w:t>рс</w:t>
      </w:r>
      <w:r w:rsidR="009F455F" w:rsidRPr="00185FAF">
        <w:rPr>
          <w:bCs/>
          <w:caps/>
        </w:rPr>
        <w:t>+</w:t>
      </w:r>
      <w:r w:rsidR="00F41186" w:rsidRPr="00185FAF">
        <w:rPr>
          <w:bCs/>
          <w:caps/>
        </w:rPr>
        <w:t>М</w:t>
      </w:r>
      <w:r w:rsidR="00F41186" w:rsidRPr="00185FAF">
        <w:rPr>
          <w:bCs/>
          <w:caps/>
          <w:sz w:val="10"/>
          <w:szCs w:val="10"/>
        </w:rPr>
        <w:t>ПН</w:t>
      </w:r>
      <w:r w:rsidR="00F41186" w:rsidRPr="00185FAF">
        <w:rPr>
          <w:bCs/>
          <w:caps/>
        </w:rPr>
        <w:t xml:space="preserve">) </w:t>
      </w:r>
      <w:r>
        <w:rPr>
          <w:bCs/>
          <w:caps/>
        </w:rPr>
        <w:tab/>
      </w:r>
      <w:r w:rsidR="006B41E0" w:rsidRPr="00185FAF">
        <w:rPr>
          <w:bCs/>
          <w:caps/>
        </w:rPr>
        <w:t>(30)</w:t>
      </w:r>
    </w:p>
    <w:p w14:paraId="3DC57112" w14:textId="77777777" w:rsidR="00BD2C3D" w:rsidRPr="00185FAF" w:rsidRDefault="00127AEC" w:rsidP="00E42443">
      <w:pPr>
        <w:pStyle w:val="afb"/>
        <w:tabs>
          <w:tab w:val="num" w:pos="540"/>
        </w:tabs>
        <w:spacing w:before="120"/>
        <w:ind w:left="567"/>
        <w:rPr>
          <w:bCs/>
        </w:rPr>
      </w:pPr>
      <w:r w:rsidRPr="00185FAF">
        <w:rPr>
          <w:bCs/>
        </w:rPr>
        <w:t>где</w:t>
      </w:r>
    </w:p>
    <w:p w14:paraId="5A8FA0B8" w14:textId="77777777" w:rsidR="00F41186" w:rsidRPr="00185FAF" w:rsidRDefault="00BD2C3D" w:rsidP="00E42443">
      <w:pPr>
        <w:pStyle w:val="afb"/>
        <w:spacing w:before="120"/>
        <w:ind w:left="567"/>
        <w:jc w:val="both"/>
        <w:rPr>
          <w:rFonts w:eastAsiaTheme="minorHAnsi"/>
        </w:rPr>
      </w:pPr>
      <w:r w:rsidRPr="00185FAF">
        <w:t xml:space="preserve"> </w:t>
      </w:r>
      <w:r w:rsidR="00F41186" w:rsidRPr="00185FAF">
        <w:rPr>
          <w:rFonts w:eastAsiaTheme="minorHAnsi"/>
        </w:rPr>
        <w:t xml:space="preserve">М ост - изменение массы нетто остатков нефти на объектах сбора и подготовки нефти в отчетный период (тонн); </w:t>
      </w:r>
    </w:p>
    <w:p w14:paraId="5315A33C" w14:textId="77777777" w:rsidR="00F41186" w:rsidRPr="00185FAF" w:rsidRDefault="00F41186" w:rsidP="00E42443">
      <w:pPr>
        <w:pStyle w:val="afb"/>
        <w:tabs>
          <w:tab w:val="num" w:pos="540"/>
        </w:tabs>
        <w:spacing w:before="120"/>
        <w:ind w:left="567"/>
        <w:jc w:val="both"/>
        <w:rPr>
          <w:bCs/>
        </w:rPr>
      </w:pPr>
    </w:p>
    <w:p w14:paraId="00242053" w14:textId="77777777" w:rsidR="00F41186" w:rsidRPr="00185FAF" w:rsidRDefault="00F41186" w:rsidP="00E42443">
      <w:pPr>
        <w:pStyle w:val="afb"/>
        <w:tabs>
          <w:tab w:val="num" w:pos="540"/>
        </w:tabs>
        <w:spacing w:before="120"/>
        <w:ind w:left="567"/>
        <w:jc w:val="both"/>
      </w:pPr>
      <w:r w:rsidRPr="00185FAF">
        <w:rPr>
          <w:bCs/>
          <w:caps/>
        </w:rPr>
        <w:t>М</w:t>
      </w:r>
      <w:r w:rsidRPr="00185FAF">
        <w:rPr>
          <w:bCs/>
          <w:caps/>
          <w:sz w:val="10"/>
          <w:szCs w:val="10"/>
        </w:rPr>
        <w:t>рс</w:t>
      </w:r>
      <w:r w:rsidRPr="00185FAF">
        <w:rPr>
          <w:rFonts w:eastAsiaTheme="minorHAnsi"/>
        </w:rPr>
        <w:t xml:space="preserve">- </w:t>
      </w:r>
      <w:r w:rsidRPr="00185FAF">
        <w:t>масса нетто нефти, реализованной в отчетном периоде (тонн);</w:t>
      </w:r>
    </w:p>
    <w:p w14:paraId="04F8B65F" w14:textId="77777777" w:rsidR="00F41186" w:rsidRPr="00185FAF" w:rsidRDefault="00F41186" w:rsidP="00E42443">
      <w:pPr>
        <w:pStyle w:val="afb"/>
        <w:tabs>
          <w:tab w:val="num" w:pos="540"/>
        </w:tabs>
        <w:spacing w:before="120"/>
        <w:ind w:left="567"/>
        <w:jc w:val="both"/>
        <w:rPr>
          <w:bCs/>
        </w:rPr>
      </w:pPr>
      <w:r w:rsidRPr="00185FAF">
        <w:rPr>
          <w:bCs/>
          <w:caps/>
        </w:rPr>
        <w:t>М</w:t>
      </w:r>
      <w:r w:rsidRPr="00185FAF">
        <w:rPr>
          <w:bCs/>
          <w:caps/>
          <w:sz w:val="10"/>
          <w:szCs w:val="10"/>
        </w:rPr>
        <w:t>ПН</w:t>
      </w:r>
      <w:r w:rsidRPr="00185FAF">
        <w:rPr>
          <w:rFonts w:eastAsiaTheme="minorHAnsi"/>
        </w:rPr>
        <w:t>-</w:t>
      </w:r>
      <w:r w:rsidRPr="00185FAF">
        <w:t xml:space="preserve"> масса нетто нефти, переданной в отчётном периоде для строительства скважин (тонн);</w:t>
      </w:r>
    </w:p>
    <w:p w14:paraId="5479000D" w14:textId="77777777" w:rsidR="00120A7F" w:rsidRPr="00185FAF" w:rsidRDefault="006B41E0" w:rsidP="00E42443">
      <w:pPr>
        <w:pStyle w:val="afb"/>
        <w:tabs>
          <w:tab w:val="num" w:pos="540"/>
        </w:tabs>
        <w:spacing w:before="120" w:after="240"/>
        <w:ind w:left="567"/>
        <w:jc w:val="both"/>
        <w:rPr>
          <w:bCs/>
        </w:rPr>
      </w:pPr>
      <w:r w:rsidRPr="00185FAF">
        <w:rPr>
          <w:bCs/>
        </w:rPr>
        <w:t>К</w:t>
      </w:r>
      <w:r w:rsidR="00120A7F" w:rsidRPr="00185FAF">
        <w:rPr>
          <w:bCs/>
        </w:rPr>
        <w:t xml:space="preserve"> – норматив технологических потерь</w:t>
      </w:r>
      <w:r w:rsidR="007F7A4A" w:rsidRPr="00185FAF">
        <w:rPr>
          <w:bCs/>
        </w:rPr>
        <w:t xml:space="preserve"> товарной</w:t>
      </w:r>
      <w:r w:rsidR="00413D6D" w:rsidRPr="00185FAF">
        <w:rPr>
          <w:bCs/>
        </w:rPr>
        <w:t xml:space="preserve"> нефти</w:t>
      </w:r>
      <w:r w:rsidR="00120A7F" w:rsidRPr="00185FAF">
        <w:rPr>
          <w:bCs/>
        </w:rPr>
        <w:t>, %</w:t>
      </w:r>
      <w:r w:rsidR="00413D6D" w:rsidRPr="00185FAF">
        <w:rPr>
          <w:bCs/>
        </w:rPr>
        <w:t>.</w:t>
      </w:r>
    </w:p>
    <w:p w14:paraId="4103DB02" w14:textId="46F94F8B" w:rsidR="00D9751B" w:rsidRPr="00185FAF" w:rsidRDefault="00D9751B" w:rsidP="006770C9">
      <w:pPr>
        <w:pStyle w:val="afb"/>
        <w:numPr>
          <w:ilvl w:val="1"/>
          <w:numId w:val="5"/>
        </w:numPr>
        <w:tabs>
          <w:tab w:val="left" w:pos="704"/>
        </w:tabs>
        <w:ind w:left="0" w:firstLine="0"/>
        <w:jc w:val="both"/>
        <w:rPr>
          <w:bCs/>
        </w:rPr>
      </w:pPr>
      <w:r w:rsidRPr="00185FAF">
        <w:rPr>
          <w:bCs/>
        </w:rPr>
        <w:t>Потери нефти непроизводственные определяются на основании акта технического расследования причин аварий в соответствии с Порядком проведения технического расследования причин аварий, инцидентов и случаев утраты взрывчатых материалов промышленного назначения, утвержденным приказом Ростехнад</w:t>
      </w:r>
      <w:r w:rsidR="009343CC">
        <w:rPr>
          <w:bCs/>
        </w:rPr>
        <w:t>з</w:t>
      </w:r>
      <w:r w:rsidRPr="00185FAF">
        <w:rPr>
          <w:bCs/>
        </w:rPr>
        <w:t>ора от 08.</w:t>
      </w:r>
      <w:r w:rsidR="008C4293" w:rsidRPr="008C4293">
        <w:rPr>
          <w:bCs/>
        </w:rPr>
        <w:t xml:space="preserve">12.2020 № 503 «Об утверждении </w:t>
      </w:r>
      <w:r w:rsidR="009343CC">
        <w:rPr>
          <w:bCs/>
        </w:rPr>
        <w:t>П</w:t>
      </w:r>
      <w:r w:rsidR="008C4293" w:rsidRPr="008C4293">
        <w:rPr>
          <w:bCs/>
        </w:rPr>
        <w:t>орядка проведения технического расследования причин аварий, инцидентов и случаев утраты взрывчатых материалов промышленного назначения».</w:t>
      </w:r>
    </w:p>
    <w:p w14:paraId="4BF5BF15" w14:textId="77777777" w:rsidR="00D9751B" w:rsidRPr="00185FAF" w:rsidRDefault="00D9751B" w:rsidP="006770C9">
      <w:pPr>
        <w:pStyle w:val="afb"/>
        <w:numPr>
          <w:ilvl w:val="1"/>
          <w:numId w:val="5"/>
        </w:numPr>
        <w:tabs>
          <w:tab w:val="left" w:pos="704"/>
        </w:tabs>
        <w:spacing w:before="240" w:after="240"/>
        <w:ind w:left="0" w:firstLine="0"/>
        <w:jc w:val="both"/>
        <w:rPr>
          <w:bCs/>
        </w:rPr>
      </w:pPr>
      <w:r w:rsidRPr="00185FAF">
        <w:rPr>
          <w:bCs/>
        </w:rPr>
        <w:t xml:space="preserve">Количество потерь нефти непроизводственных при разливе определяется как разница между количеством нефти разлитой в отчетный период и количеством собранной нефти. </w:t>
      </w:r>
    </w:p>
    <w:p w14:paraId="2DB05CED" w14:textId="77777777" w:rsidR="00D9751B" w:rsidRPr="00185FAF" w:rsidRDefault="00D9751B" w:rsidP="00C63789">
      <w:pPr>
        <w:pStyle w:val="afb"/>
        <w:numPr>
          <w:ilvl w:val="1"/>
          <w:numId w:val="5"/>
        </w:numPr>
        <w:tabs>
          <w:tab w:val="left" w:pos="704"/>
        </w:tabs>
        <w:spacing w:after="240"/>
        <w:ind w:left="0" w:firstLine="0"/>
        <w:jc w:val="both"/>
        <w:rPr>
          <w:bCs/>
        </w:rPr>
      </w:pPr>
      <w:r w:rsidRPr="00185FAF">
        <w:rPr>
          <w:bCs/>
        </w:rPr>
        <w:t xml:space="preserve">Масса нетто нефти разлитой, в том числе в составе нефтегазоводяной смеси, подтверждается и определяется на месте аварии, повреждения по объему грунта, насыщенного нефтью. </w:t>
      </w:r>
    </w:p>
    <w:p w14:paraId="61E9B0D5" w14:textId="77777777" w:rsidR="00D9751B" w:rsidRPr="00463A0F" w:rsidRDefault="00D9751B" w:rsidP="00C63789">
      <w:pPr>
        <w:pStyle w:val="afb"/>
        <w:numPr>
          <w:ilvl w:val="1"/>
          <w:numId w:val="5"/>
        </w:numPr>
        <w:tabs>
          <w:tab w:val="left" w:pos="704"/>
        </w:tabs>
        <w:spacing w:after="240"/>
        <w:ind w:left="0" w:firstLine="0"/>
        <w:jc w:val="both"/>
        <w:rPr>
          <w:bCs/>
        </w:rPr>
      </w:pPr>
      <w:r w:rsidRPr="00185FAF">
        <w:rPr>
          <w:bCs/>
        </w:rPr>
        <w:t>Масса нетто нефти, впитавшейся в грунт, определяется как разница веса 100 см</w:t>
      </w:r>
      <w:r w:rsidRPr="00185FAF">
        <w:rPr>
          <w:bCs/>
          <w:vertAlign w:val="superscript"/>
        </w:rPr>
        <w:t>3</w:t>
      </w:r>
      <w:r w:rsidRPr="00185FAF">
        <w:rPr>
          <w:bCs/>
        </w:rPr>
        <w:t xml:space="preserve"> грунта, взятого с места разлива нефти, пропитавшегося нефтью, и веса 100 см</w:t>
      </w:r>
      <w:r w:rsidRPr="00185FAF">
        <w:rPr>
          <w:bCs/>
          <w:vertAlign w:val="superscript"/>
        </w:rPr>
        <w:t>3</w:t>
      </w:r>
      <w:r w:rsidRPr="00185FAF">
        <w:rPr>
          <w:bCs/>
        </w:rPr>
        <w:t xml:space="preserve"> грунта, взятого вблизи места разлива нефти, но не пропитавшегося нефтью (пара</w:t>
      </w:r>
      <w:r w:rsidRPr="00463A0F">
        <w:rPr>
          <w:bCs/>
        </w:rPr>
        <w:t xml:space="preserve"> проб). Отбор проб осуществляется равномерно по всей площади грунта, залитого нефтью.</w:t>
      </w:r>
    </w:p>
    <w:p w14:paraId="5D31D92F" w14:textId="77777777" w:rsidR="00D9751B" w:rsidRPr="00463A0F" w:rsidRDefault="00D9751B" w:rsidP="00C63789">
      <w:pPr>
        <w:pStyle w:val="afb"/>
        <w:numPr>
          <w:ilvl w:val="1"/>
          <w:numId w:val="5"/>
        </w:numPr>
        <w:tabs>
          <w:tab w:val="left" w:pos="704"/>
        </w:tabs>
        <w:spacing w:after="240"/>
        <w:ind w:left="0" w:firstLine="0"/>
        <w:jc w:val="both"/>
        <w:rPr>
          <w:bCs/>
        </w:rPr>
      </w:pPr>
      <w:r w:rsidRPr="00463A0F">
        <w:rPr>
          <w:bCs/>
        </w:rPr>
        <w:t>Количество отбираемых пар проб грунта определяется в зависимости от площади, залитой нефтью, но должно быть не менее 5.</w:t>
      </w:r>
    </w:p>
    <w:p w14:paraId="5C65B8F0" w14:textId="77777777" w:rsidR="00D9751B" w:rsidRPr="00463A0F" w:rsidRDefault="00D9751B" w:rsidP="00EE5A1A">
      <w:pPr>
        <w:pStyle w:val="afb"/>
        <w:numPr>
          <w:ilvl w:val="1"/>
          <w:numId w:val="5"/>
        </w:numPr>
        <w:tabs>
          <w:tab w:val="left" w:pos="704"/>
        </w:tabs>
        <w:spacing w:before="240"/>
        <w:ind w:left="0" w:firstLine="0"/>
        <w:jc w:val="both"/>
        <w:rPr>
          <w:bCs/>
        </w:rPr>
      </w:pPr>
      <w:r w:rsidRPr="00463A0F">
        <w:rPr>
          <w:bCs/>
        </w:rPr>
        <w:t>Масса нетто нефти, содержащейся в грунте (G), определяется по формуле:</w:t>
      </w:r>
    </w:p>
    <w:p w14:paraId="4574B95C" w14:textId="77777777" w:rsidR="00D9751B" w:rsidRPr="00463A0F" w:rsidRDefault="00D9751B" w:rsidP="00D9751B">
      <w:pPr>
        <w:pStyle w:val="afb"/>
        <w:tabs>
          <w:tab w:val="left" w:pos="851"/>
        </w:tabs>
        <w:spacing w:after="0"/>
        <w:jc w:val="both"/>
      </w:pPr>
    </w:p>
    <w:p w14:paraId="29F7E706" w14:textId="77777777" w:rsidR="00D9751B" w:rsidRPr="00463A0F" w:rsidRDefault="00C25CD3" w:rsidP="00C25CD3">
      <w:pPr>
        <w:pStyle w:val="afb"/>
        <w:tabs>
          <w:tab w:val="center" w:pos="4820"/>
          <w:tab w:val="left" w:pos="9072"/>
        </w:tabs>
        <w:spacing w:after="0"/>
        <w:jc w:val="center"/>
      </w:pPr>
      <w:r>
        <w:rPr>
          <w:sz w:val="28"/>
          <w:szCs w:val="28"/>
        </w:rPr>
        <w:tab/>
      </w:r>
      <w:r w:rsidR="00D9751B" w:rsidRPr="00463A0F">
        <w:rPr>
          <w:position w:val="-24"/>
          <w:sz w:val="28"/>
          <w:szCs w:val="28"/>
        </w:rPr>
        <w:object w:dxaOrig="2720" w:dyaOrig="960" w14:anchorId="1DFE96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.75pt;height:50.25pt" o:ole="">
            <v:imagedata r:id="rId33" o:title=""/>
          </v:shape>
          <o:OLEObject Type="Embed" ProgID="Equation.3" ShapeID="_x0000_i1025" DrawAspect="Content" ObjectID="_1809785233" r:id="rId34"/>
        </w:object>
      </w:r>
      <w:r w:rsidR="002A347F" w:rsidRPr="00463A0F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2A347F" w:rsidRPr="00463A0F">
        <w:t>(3</w:t>
      </w:r>
      <w:r w:rsidR="006B41E0">
        <w:t>1</w:t>
      </w:r>
      <w:r w:rsidR="002A347F" w:rsidRPr="00463A0F">
        <w:t>)</w:t>
      </w:r>
    </w:p>
    <w:p w14:paraId="26669A89" w14:textId="77777777" w:rsidR="00D9751B" w:rsidRPr="00463A0F" w:rsidRDefault="00D9751B" w:rsidP="008A77B2">
      <w:pPr>
        <w:pStyle w:val="Default"/>
        <w:spacing w:after="120"/>
        <w:ind w:left="567"/>
        <w:jc w:val="both"/>
        <w:rPr>
          <w:color w:val="auto"/>
        </w:rPr>
      </w:pPr>
      <w:r w:rsidRPr="00463A0F">
        <w:rPr>
          <w:color w:val="auto"/>
        </w:rPr>
        <w:t xml:space="preserve">где: </w:t>
      </w:r>
    </w:p>
    <w:p w14:paraId="49434CF1" w14:textId="77777777" w:rsidR="00D9751B" w:rsidRPr="00463A0F" w:rsidRDefault="00D9751B" w:rsidP="008A77B2">
      <w:pPr>
        <w:pStyle w:val="Default"/>
        <w:spacing w:after="120"/>
        <w:ind w:left="567"/>
        <w:jc w:val="both"/>
        <w:rPr>
          <w:color w:val="auto"/>
        </w:rPr>
      </w:pPr>
      <w:r w:rsidRPr="00463A0F">
        <w:rPr>
          <w:color w:val="auto"/>
        </w:rPr>
        <w:t>V – объем грунта, залитого нефтью, определяемый как произведение площади, залитой нефтью, на среднюю глубину пропитки грунта нефтью в пробах, взятых не менее чем в 5 точках (м</w:t>
      </w:r>
      <w:r w:rsidRPr="00463A0F">
        <w:rPr>
          <w:color w:val="auto"/>
          <w:vertAlign w:val="superscript"/>
        </w:rPr>
        <w:t>3</w:t>
      </w:r>
      <w:r w:rsidRPr="00463A0F">
        <w:rPr>
          <w:color w:val="auto"/>
        </w:rPr>
        <w:t xml:space="preserve">); </w:t>
      </w:r>
    </w:p>
    <w:p w14:paraId="35EB84DB" w14:textId="77777777" w:rsidR="00D9751B" w:rsidRPr="00463A0F" w:rsidRDefault="00D9751B" w:rsidP="008A77B2">
      <w:pPr>
        <w:pStyle w:val="Default"/>
        <w:spacing w:after="120"/>
        <w:ind w:left="567"/>
        <w:jc w:val="both"/>
      </w:pPr>
      <w:r w:rsidRPr="00463A0F">
        <w:rPr>
          <w:color w:val="auto"/>
        </w:rPr>
        <w:t>P</w:t>
      </w:r>
      <w:r w:rsidRPr="00463A0F">
        <w:rPr>
          <w:color w:val="auto"/>
          <w:vertAlign w:val="subscript"/>
        </w:rPr>
        <w:t>1i</w:t>
      </w:r>
      <w:r w:rsidRPr="00463A0F">
        <w:rPr>
          <w:color w:val="auto"/>
        </w:rPr>
        <w:t xml:space="preserve"> – приведенная масса образца</w:t>
      </w:r>
      <w:r w:rsidRPr="00463A0F">
        <w:t xml:space="preserve"> объемом 100 см</w:t>
      </w:r>
      <w:r w:rsidRPr="00463A0F">
        <w:rPr>
          <w:vertAlign w:val="superscript"/>
        </w:rPr>
        <w:t>3</w:t>
      </w:r>
      <w:r w:rsidRPr="00463A0F">
        <w:t xml:space="preserve"> грунта, впитавшего разлитую нефть (граммов в 100 см</w:t>
      </w:r>
      <w:r w:rsidRPr="00463A0F">
        <w:rPr>
          <w:vertAlign w:val="superscript"/>
        </w:rPr>
        <w:t>3</w:t>
      </w:r>
      <w:r w:rsidRPr="00463A0F">
        <w:t xml:space="preserve">); </w:t>
      </w:r>
    </w:p>
    <w:p w14:paraId="27548E17" w14:textId="77777777" w:rsidR="00D9751B" w:rsidRPr="00463A0F" w:rsidRDefault="00D9751B" w:rsidP="008A77B2">
      <w:pPr>
        <w:pStyle w:val="Default"/>
        <w:spacing w:after="120"/>
        <w:ind w:left="567"/>
        <w:jc w:val="both"/>
      </w:pPr>
      <w:r w:rsidRPr="00463A0F">
        <w:t>P</w:t>
      </w:r>
      <w:r w:rsidRPr="00463A0F">
        <w:rPr>
          <w:vertAlign w:val="subscript"/>
        </w:rPr>
        <w:t>2i</w:t>
      </w:r>
      <w:r w:rsidRPr="00463A0F">
        <w:t xml:space="preserve"> – приведенная масса образца объемом 100 см</w:t>
      </w:r>
      <w:r w:rsidRPr="00463A0F">
        <w:rPr>
          <w:vertAlign w:val="superscript"/>
        </w:rPr>
        <w:t>3</w:t>
      </w:r>
      <w:r w:rsidRPr="00463A0F">
        <w:t xml:space="preserve"> грунта, не впитавшего разлитую нефть (граммов в 100 см</w:t>
      </w:r>
      <w:r w:rsidRPr="00463A0F">
        <w:rPr>
          <w:vertAlign w:val="superscript"/>
        </w:rPr>
        <w:t>3</w:t>
      </w:r>
      <w:r w:rsidRPr="00463A0F">
        <w:t>);</w:t>
      </w:r>
    </w:p>
    <w:p w14:paraId="71DBDB99" w14:textId="77777777" w:rsidR="00D9751B" w:rsidRPr="00463A0F" w:rsidRDefault="00D9751B" w:rsidP="008A77B2">
      <w:pPr>
        <w:pStyle w:val="Default"/>
        <w:spacing w:after="120"/>
        <w:ind w:left="567"/>
        <w:jc w:val="both"/>
      </w:pPr>
      <w:r w:rsidRPr="00463A0F">
        <w:t>n – количество пар проб грунта (штук);</w:t>
      </w:r>
    </w:p>
    <w:p w14:paraId="1A847538" w14:textId="77777777" w:rsidR="00D9751B" w:rsidRPr="00463A0F" w:rsidRDefault="00D9751B" w:rsidP="008A77B2">
      <w:pPr>
        <w:pStyle w:val="Default"/>
        <w:spacing w:after="120"/>
        <w:ind w:left="567"/>
        <w:jc w:val="both"/>
      </w:pPr>
      <w:r w:rsidRPr="00463A0F">
        <w:t>i – номер отбираемой пары проб грунта;</w:t>
      </w:r>
    </w:p>
    <w:p w14:paraId="6691A9E7" w14:textId="77777777" w:rsidR="00D9751B" w:rsidRPr="00463A0F" w:rsidRDefault="00D9751B" w:rsidP="009314BA">
      <w:pPr>
        <w:pStyle w:val="Default"/>
        <w:spacing w:after="120"/>
        <w:ind w:left="567"/>
        <w:jc w:val="both"/>
      </w:pPr>
      <w:r w:rsidRPr="00463A0F">
        <w:t>m – содержание балласта нефти, принимаемое равным содержанию балласта в собранной нефти (долей).</w:t>
      </w:r>
    </w:p>
    <w:p w14:paraId="7D2FE479" w14:textId="77777777" w:rsidR="00D9751B" w:rsidRPr="00463A0F" w:rsidRDefault="00D9751B" w:rsidP="00C63789">
      <w:pPr>
        <w:pStyle w:val="afb"/>
        <w:numPr>
          <w:ilvl w:val="1"/>
          <w:numId w:val="5"/>
        </w:numPr>
        <w:tabs>
          <w:tab w:val="left" w:pos="704"/>
        </w:tabs>
        <w:spacing w:before="240"/>
        <w:ind w:left="0" w:firstLine="0"/>
        <w:jc w:val="both"/>
        <w:rPr>
          <w:bCs/>
        </w:rPr>
      </w:pPr>
      <w:r w:rsidRPr="00463A0F">
        <w:rPr>
          <w:bCs/>
        </w:rPr>
        <w:t>Количество собранной при разливе массы нетто нефти определяется с использованием промежуточных калиброванных емкостей или с применением других методов измерений. Количество собранной при разливе массы нетто нефти (М) определяется по формуле:</w:t>
      </w:r>
    </w:p>
    <w:p w14:paraId="315CE2D4" w14:textId="77777777" w:rsidR="00D9751B" w:rsidRPr="00463A0F" w:rsidRDefault="00C25CD3" w:rsidP="00C25CD3">
      <w:pPr>
        <w:tabs>
          <w:tab w:val="center" w:pos="4820"/>
          <w:tab w:val="right" w:pos="9638"/>
        </w:tabs>
        <w:ind w:left="-142" w:firstLine="851"/>
        <w:jc w:val="center"/>
        <w:rPr>
          <w:spacing w:val="-4"/>
          <w:sz w:val="28"/>
          <w:szCs w:val="28"/>
        </w:rPr>
      </w:pPr>
      <w:r>
        <w:rPr>
          <w:sz w:val="28"/>
          <w:szCs w:val="28"/>
        </w:rPr>
        <w:tab/>
      </w:r>
      <w:r w:rsidR="00D9751B" w:rsidRPr="00463A0F">
        <w:rPr>
          <w:sz w:val="28"/>
          <w:szCs w:val="28"/>
        </w:rPr>
        <w:t>М=V*</w:t>
      </w:r>
      <w:r w:rsidR="00D9751B" w:rsidRPr="00463A0F">
        <w:rPr>
          <w:sz w:val="28"/>
          <w:szCs w:val="28"/>
        </w:rPr>
        <w:sym w:font="Symbol" w:char="F072"/>
      </w:r>
      <w:r w:rsidR="00D9751B" w:rsidRPr="00463A0F">
        <w:rPr>
          <w:sz w:val="28"/>
          <w:szCs w:val="28"/>
          <w:vertAlign w:val="subscript"/>
        </w:rPr>
        <w:t>н</w:t>
      </w:r>
      <w:r w:rsidR="00D9751B" w:rsidRPr="00463A0F">
        <w:rPr>
          <w:sz w:val="28"/>
          <w:szCs w:val="28"/>
        </w:rPr>
        <w:t>* (1-</w:t>
      </w:r>
      <w:r w:rsidR="00D9751B" w:rsidRPr="00463A0F">
        <w:rPr>
          <w:sz w:val="28"/>
          <w:szCs w:val="28"/>
          <w:lang w:val="en-US"/>
        </w:rPr>
        <w:t>m</w:t>
      </w:r>
      <w:r w:rsidR="00D9751B" w:rsidRPr="00463A0F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D9751B" w:rsidRPr="00463A0F">
        <w:t>(3</w:t>
      </w:r>
      <w:r w:rsidR="006B41E0">
        <w:t>2</w:t>
      </w:r>
      <w:r w:rsidR="00D9751B" w:rsidRPr="00463A0F">
        <w:t>)</w:t>
      </w:r>
    </w:p>
    <w:p w14:paraId="5376B602" w14:textId="77777777" w:rsidR="00D9751B" w:rsidRPr="00463A0F" w:rsidRDefault="00D9751B" w:rsidP="00D9751B">
      <w:pPr>
        <w:pStyle w:val="afb"/>
        <w:tabs>
          <w:tab w:val="left" w:pos="851"/>
        </w:tabs>
        <w:spacing w:after="0"/>
        <w:jc w:val="both"/>
      </w:pPr>
    </w:p>
    <w:p w14:paraId="0C314026" w14:textId="77777777" w:rsidR="00D9751B" w:rsidRPr="00463A0F" w:rsidRDefault="00D9751B" w:rsidP="008A77B2">
      <w:pPr>
        <w:pStyle w:val="Default"/>
        <w:spacing w:after="120"/>
        <w:ind w:left="567"/>
      </w:pPr>
      <w:r w:rsidRPr="00463A0F">
        <w:t>где:</w:t>
      </w:r>
    </w:p>
    <w:p w14:paraId="5876A7FA" w14:textId="77777777" w:rsidR="00D9751B" w:rsidRPr="00463A0F" w:rsidRDefault="00D9751B" w:rsidP="008A77B2">
      <w:pPr>
        <w:pStyle w:val="Default"/>
        <w:spacing w:after="120"/>
        <w:ind w:left="567"/>
      </w:pPr>
      <w:r w:rsidRPr="00463A0F">
        <w:t>V – объем собранной нефти (м</w:t>
      </w:r>
      <w:r w:rsidRPr="00463A0F">
        <w:rPr>
          <w:vertAlign w:val="superscript"/>
        </w:rPr>
        <w:t>3</w:t>
      </w:r>
      <w:r w:rsidRPr="00463A0F">
        <w:t>);</w:t>
      </w:r>
    </w:p>
    <w:p w14:paraId="5B17082C" w14:textId="77777777" w:rsidR="00D9751B" w:rsidRPr="00463A0F" w:rsidRDefault="00D9751B" w:rsidP="008A77B2">
      <w:pPr>
        <w:pStyle w:val="Default"/>
        <w:spacing w:after="120"/>
        <w:ind w:left="567"/>
      </w:pPr>
      <w:r w:rsidRPr="00463A0F">
        <w:rPr>
          <w:sz w:val="28"/>
          <w:szCs w:val="28"/>
        </w:rPr>
        <w:sym w:font="Symbol" w:char="F072"/>
      </w:r>
      <w:r w:rsidRPr="00463A0F">
        <w:rPr>
          <w:sz w:val="28"/>
          <w:szCs w:val="28"/>
          <w:vertAlign w:val="subscript"/>
        </w:rPr>
        <w:t>н</w:t>
      </w:r>
      <w:r w:rsidRPr="00463A0F">
        <w:t xml:space="preserve"> – плотность нефти при условиях измерения объема нефти (тонн/м</w:t>
      </w:r>
      <w:r w:rsidRPr="00463A0F">
        <w:rPr>
          <w:vertAlign w:val="superscript"/>
        </w:rPr>
        <w:t>3</w:t>
      </w:r>
      <w:r w:rsidRPr="00463A0F">
        <w:t>);</w:t>
      </w:r>
    </w:p>
    <w:p w14:paraId="1DA15E79" w14:textId="77777777" w:rsidR="00D9751B" w:rsidRPr="00463A0F" w:rsidRDefault="00D9751B" w:rsidP="008A77B2">
      <w:pPr>
        <w:pStyle w:val="Default"/>
        <w:spacing w:after="120"/>
        <w:ind w:left="567"/>
        <w:jc w:val="both"/>
      </w:pPr>
      <w:r w:rsidRPr="00463A0F">
        <w:t>m – содержание балласта нефти (долей).</w:t>
      </w:r>
    </w:p>
    <w:p w14:paraId="52B1FD4E" w14:textId="77777777" w:rsidR="00D9751B" w:rsidRPr="00463A0F" w:rsidRDefault="00D9751B" w:rsidP="00EE5A1A">
      <w:pPr>
        <w:pStyle w:val="Default"/>
        <w:spacing w:before="240" w:after="120"/>
        <w:jc w:val="both"/>
      </w:pPr>
      <w:r w:rsidRPr="00463A0F">
        <w:t>Плотность нефти и содержание балласта нефти определяются в ИЛ.</w:t>
      </w:r>
    </w:p>
    <w:p w14:paraId="114F7FC4" w14:textId="77777777" w:rsidR="00D9751B" w:rsidRPr="00463A0F" w:rsidRDefault="00D9751B" w:rsidP="001C4E12">
      <w:pPr>
        <w:pStyle w:val="afb"/>
        <w:numPr>
          <w:ilvl w:val="1"/>
          <w:numId w:val="5"/>
        </w:numPr>
        <w:tabs>
          <w:tab w:val="left" w:pos="704"/>
        </w:tabs>
        <w:spacing w:before="240" w:after="240"/>
        <w:ind w:left="0" w:firstLine="0"/>
        <w:jc w:val="both"/>
        <w:rPr>
          <w:bCs/>
        </w:rPr>
      </w:pPr>
      <w:r w:rsidRPr="00463A0F">
        <w:rPr>
          <w:bCs/>
        </w:rPr>
        <w:t xml:space="preserve">Потери нефти непроизводственные фиксируются </w:t>
      </w:r>
      <w:r w:rsidR="00864325" w:rsidRPr="00463A0F">
        <w:rPr>
          <w:bCs/>
        </w:rPr>
        <w:t>Обществом</w:t>
      </w:r>
      <w:r w:rsidRPr="00463A0F">
        <w:rPr>
          <w:bCs/>
        </w:rPr>
        <w:t xml:space="preserve"> в актах (произвольной формы) при каждом разлив</w:t>
      </w:r>
      <w:r w:rsidR="009314BA">
        <w:rPr>
          <w:bCs/>
        </w:rPr>
        <w:t xml:space="preserve">е в течение отчетного периода. </w:t>
      </w:r>
    </w:p>
    <w:p w14:paraId="31E5414B" w14:textId="77777777" w:rsidR="00D9751B" w:rsidRPr="00463A0F" w:rsidRDefault="00D9751B" w:rsidP="00146B8D">
      <w:pPr>
        <w:pStyle w:val="afb"/>
        <w:numPr>
          <w:ilvl w:val="1"/>
          <w:numId w:val="5"/>
        </w:numPr>
        <w:tabs>
          <w:tab w:val="left" w:pos="704"/>
        </w:tabs>
        <w:spacing w:before="240" w:after="240"/>
        <w:ind w:left="0" w:firstLine="0"/>
        <w:jc w:val="both"/>
        <w:rPr>
          <w:bCs/>
        </w:rPr>
      </w:pPr>
      <w:r w:rsidRPr="00463A0F">
        <w:rPr>
          <w:bCs/>
        </w:rPr>
        <w:t>Потери нефти фактические при ее подготовке на объектах третьих лиц определяются расчетным путем.</w:t>
      </w:r>
    </w:p>
    <w:p w14:paraId="4306B1D6" w14:textId="77777777" w:rsidR="00F93CDB" w:rsidRPr="00463A0F" w:rsidRDefault="00F93CDB" w:rsidP="00596101">
      <w:pPr>
        <w:pStyle w:val="1"/>
        <w:keepNext w:val="0"/>
        <w:tabs>
          <w:tab w:val="left" w:pos="360"/>
        </w:tabs>
        <w:jc w:val="both"/>
        <w:rPr>
          <w:rFonts w:ascii="Arial" w:hAnsi="Arial" w:cs="Arial"/>
          <w:caps/>
          <w:sz w:val="32"/>
          <w:szCs w:val="32"/>
          <w:lang w:val="ru-RU"/>
        </w:rPr>
        <w:sectPr w:rsidR="00F93CDB" w:rsidRPr="00463A0F" w:rsidSect="00EE5A1A">
          <w:headerReference w:type="even" r:id="rId35"/>
          <w:headerReference w:type="first" r:id="rId36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72E1458B" w14:textId="77777777" w:rsidR="004E3D07" w:rsidRPr="00463A0F" w:rsidRDefault="004E3D07" w:rsidP="00C63789">
      <w:pPr>
        <w:pStyle w:val="1"/>
        <w:keepNext w:val="0"/>
        <w:numPr>
          <w:ilvl w:val="0"/>
          <w:numId w:val="5"/>
        </w:numPr>
        <w:tabs>
          <w:tab w:val="left" w:pos="360"/>
        </w:tabs>
        <w:spacing w:after="240"/>
        <w:ind w:left="0" w:firstLine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01" w:name="_Toc353265971"/>
      <w:bookmarkStart w:id="102" w:name="_Toc418850046"/>
      <w:bookmarkStart w:id="103" w:name="_Toc472518776"/>
      <w:bookmarkStart w:id="104" w:name="_Toc483395346"/>
      <w:bookmarkStart w:id="105" w:name="_Toc511150900"/>
      <w:bookmarkStart w:id="106" w:name="_Toc520276163"/>
      <w:bookmarkStart w:id="107" w:name="_Toc198806601"/>
      <w:r w:rsidRPr="00463A0F">
        <w:rPr>
          <w:rFonts w:ascii="Arial" w:hAnsi="Arial" w:cs="Arial"/>
          <w:caps/>
          <w:sz w:val="32"/>
          <w:szCs w:val="32"/>
          <w:lang w:val="ru-RU"/>
        </w:rPr>
        <w:t>ПОРЯДОК СОСТАВЛЕНИЯ ИСПОЛНИТЕЛЬНОГО БАЛАНСА</w:t>
      </w:r>
      <w:bookmarkEnd w:id="101"/>
      <w:bookmarkEnd w:id="102"/>
      <w:bookmarkEnd w:id="103"/>
      <w:bookmarkEnd w:id="104"/>
      <w:bookmarkEnd w:id="105"/>
      <w:bookmarkEnd w:id="106"/>
      <w:bookmarkEnd w:id="107"/>
    </w:p>
    <w:p w14:paraId="4735C76D" w14:textId="77777777" w:rsidR="004E3D07" w:rsidRPr="00827D39" w:rsidRDefault="004E3D07" w:rsidP="00EE5A1A">
      <w:pPr>
        <w:pStyle w:val="afb"/>
        <w:numPr>
          <w:ilvl w:val="1"/>
          <w:numId w:val="5"/>
        </w:numPr>
        <w:tabs>
          <w:tab w:val="left" w:pos="851"/>
        </w:tabs>
        <w:spacing w:before="240" w:after="240"/>
        <w:ind w:left="0" w:firstLine="0"/>
        <w:jc w:val="both"/>
        <w:rPr>
          <w:rFonts w:eastAsia="MS Mincho"/>
        </w:rPr>
      </w:pPr>
      <w:r w:rsidRPr="00827D39">
        <w:rPr>
          <w:rFonts w:eastAsia="MS Mincho"/>
        </w:rPr>
        <w:t xml:space="preserve">Исполнительный баланс по </w:t>
      </w:r>
      <w:r w:rsidR="001A2C5E" w:rsidRPr="00827D39">
        <w:rPr>
          <w:rFonts w:eastAsia="MS Mincho"/>
        </w:rPr>
        <w:t xml:space="preserve">Обществу </w:t>
      </w:r>
      <w:r w:rsidRPr="00827D39">
        <w:rPr>
          <w:rFonts w:eastAsia="MS Mincho"/>
        </w:rPr>
        <w:t xml:space="preserve">составляется на основании данных первичных учетных документов и расчетов в соответствии с требованиями настоящей </w:t>
      </w:r>
      <w:r w:rsidR="00014F12" w:rsidRPr="00827D39">
        <w:rPr>
          <w:rFonts w:eastAsia="MS Mincho"/>
        </w:rPr>
        <w:t>Технологической и</w:t>
      </w:r>
      <w:r w:rsidRPr="00827D39">
        <w:rPr>
          <w:rFonts w:eastAsia="MS Mincho"/>
        </w:rPr>
        <w:t>нструкции</w:t>
      </w:r>
      <w:r w:rsidR="00AC1A41" w:rsidRPr="00827D39">
        <w:rPr>
          <w:rFonts w:eastAsia="MS Mincho"/>
        </w:rPr>
        <w:t>.</w:t>
      </w:r>
    </w:p>
    <w:p w14:paraId="75308A05" w14:textId="77777777" w:rsidR="004E3D07" w:rsidRPr="00827D39" w:rsidRDefault="004E3D07" w:rsidP="00EE5A1A">
      <w:pPr>
        <w:pStyle w:val="afb"/>
        <w:numPr>
          <w:ilvl w:val="1"/>
          <w:numId w:val="5"/>
        </w:numPr>
        <w:tabs>
          <w:tab w:val="left" w:pos="851"/>
        </w:tabs>
        <w:spacing w:before="240" w:after="240"/>
        <w:ind w:left="0" w:firstLine="0"/>
        <w:jc w:val="both"/>
        <w:rPr>
          <w:rFonts w:eastAsia="MS Mincho"/>
        </w:rPr>
      </w:pPr>
      <w:r w:rsidRPr="00827D39">
        <w:rPr>
          <w:rFonts w:eastAsia="MS Mincho"/>
        </w:rPr>
        <w:t xml:space="preserve">Для составления исполнительного баланса нефти в </w:t>
      </w:r>
      <w:r w:rsidR="001A2C5E" w:rsidRPr="00827D39">
        <w:rPr>
          <w:rFonts w:eastAsia="MS Mincho"/>
        </w:rPr>
        <w:t xml:space="preserve">Обществе </w:t>
      </w:r>
      <w:r w:rsidRPr="00827D39">
        <w:rPr>
          <w:rFonts w:eastAsia="MS Mincho"/>
        </w:rPr>
        <w:t xml:space="preserve">должны быть рассчитаны нормативы технологических потерь </w:t>
      </w:r>
      <w:r w:rsidR="001A2C5E" w:rsidRPr="00827D39">
        <w:rPr>
          <w:rFonts w:eastAsia="MS Mincho"/>
        </w:rPr>
        <w:t>нефти</w:t>
      </w:r>
      <w:r w:rsidRPr="00827D39">
        <w:rPr>
          <w:rFonts w:eastAsia="MS Mincho"/>
        </w:rPr>
        <w:t xml:space="preserve"> и утверждены в Министерстве энергетики Российской Федерации.</w:t>
      </w:r>
      <w:r w:rsidR="00D62089" w:rsidRPr="00827D39">
        <w:rPr>
          <w:rFonts w:eastAsia="MS Mincho"/>
        </w:rPr>
        <w:t xml:space="preserve"> Норматив технологических потерь товарной нефти при транспортировке и хранении (технологическая карта) должен быть разработан (при необходимости с привлечением </w:t>
      </w:r>
      <w:r w:rsidR="00AF472B" w:rsidRPr="00827D39">
        <w:rPr>
          <w:bCs/>
        </w:rPr>
        <w:t>корпоративного научно-исследовательского проектного института ПАО «НК «Роснефть»</w:t>
      </w:r>
      <w:r w:rsidR="00D62089" w:rsidRPr="00827D39">
        <w:rPr>
          <w:rFonts w:eastAsia="MS Mincho"/>
        </w:rPr>
        <w:t xml:space="preserve"> в рамках договорных отношений) и утвержден приказом по Обществу.</w:t>
      </w:r>
    </w:p>
    <w:p w14:paraId="622BD175" w14:textId="77777777" w:rsidR="004E3D07" w:rsidRPr="00827D39" w:rsidRDefault="004E3D07" w:rsidP="00EE5A1A">
      <w:pPr>
        <w:pStyle w:val="afb"/>
        <w:numPr>
          <w:ilvl w:val="1"/>
          <w:numId w:val="5"/>
        </w:numPr>
        <w:tabs>
          <w:tab w:val="left" w:pos="851"/>
        </w:tabs>
        <w:spacing w:before="240" w:after="240"/>
        <w:ind w:left="0" w:firstLine="0"/>
        <w:jc w:val="both"/>
        <w:rPr>
          <w:rFonts w:eastAsia="MS Mincho"/>
        </w:rPr>
      </w:pPr>
      <w:r w:rsidRPr="00827D39">
        <w:rPr>
          <w:rFonts w:eastAsia="MS Mincho"/>
        </w:rPr>
        <w:t>Раздел 1 исполнительного баланса «Остатки на начало периода» заполняется на основании данных о собственных остатках и остатках нефти третьих лиц, указанных в предыдущем исполнительном балансе на конец периода по технологическим, товарны</w:t>
      </w:r>
      <w:r w:rsidR="001A2C5E" w:rsidRPr="00827D39">
        <w:rPr>
          <w:rFonts w:eastAsia="MS Mincho"/>
        </w:rPr>
        <w:t>м остаткам нефти</w:t>
      </w:r>
      <w:r w:rsidRPr="00827D39">
        <w:rPr>
          <w:rFonts w:eastAsia="MS Mincho"/>
        </w:rPr>
        <w:t>. Значения остатков переносятся в соответствующие строки 1-</w:t>
      </w:r>
      <w:r w:rsidR="00AB6D72" w:rsidRPr="00827D39">
        <w:rPr>
          <w:rFonts w:eastAsia="MS Mincho"/>
        </w:rPr>
        <w:t>11.3</w:t>
      </w:r>
      <w:r w:rsidRPr="00827D39">
        <w:rPr>
          <w:rFonts w:eastAsia="MS Mincho"/>
        </w:rPr>
        <w:t xml:space="preserve"> исполнительного баланса.</w:t>
      </w:r>
    </w:p>
    <w:p w14:paraId="460F6838" w14:textId="77777777" w:rsidR="004E3D07" w:rsidRPr="00827D39" w:rsidRDefault="004E3D07" w:rsidP="00EE5A1A">
      <w:pPr>
        <w:pStyle w:val="afb"/>
        <w:numPr>
          <w:ilvl w:val="1"/>
          <w:numId w:val="5"/>
        </w:numPr>
        <w:tabs>
          <w:tab w:val="left" w:pos="851"/>
        </w:tabs>
        <w:spacing w:before="240" w:after="0"/>
        <w:ind w:left="0" w:firstLine="0"/>
        <w:jc w:val="both"/>
        <w:rPr>
          <w:rFonts w:eastAsia="MS Mincho"/>
        </w:rPr>
      </w:pPr>
      <w:r w:rsidRPr="00827D39">
        <w:rPr>
          <w:rFonts w:eastAsia="MS Mincho"/>
        </w:rPr>
        <w:t xml:space="preserve">Раздел 2 исполнительного баланса «Количество нефти, извлеченной из недр» заполняется в соответствии с требованиями </w:t>
      </w:r>
      <w:r w:rsidR="001A2C5E" w:rsidRPr="00827D39">
        <w:rPr>
          <w:rFonts w:eastAsia="MS Mincho"/>
        </w:rPr>
        <w:t xml:space="preserve">раздела </w:t>
      </w:r>
      <w:r w:rsidR="005A7F58" w:rsidRPr="00827D39">
        <w:rPr>
          <w:rFonts w:eastAsia="MS Mincho"/>
        </w:rPr>
        <w:t>5</w:t>
      </w:r>
      <w:r w:rsidRPr="00827D39">
        <w:rPr>
          <w:rFonts w:eastAsia="MS Mincho"/>
        </w:rPr>
        <w:t xml:space="preserve"> настоящей </w:t>
      </w:r>
      <w:r w:rsidR="00014F12" w:rsidRPr="00827D39">
        <w:rPr>
          <w:rFonts w:eastAsia="MS Mincho"/>
        </w:rPr>
        <w:t>Технологической и</w:t>
      </w:r>
      <w:r w:rsidRPr="00827D39">
        <w:rPr>
          <w:rFonts w:eastAsia="MS Mincho"/>
        </w:rPr>
        <w:t>нструкции.</w:t>
      </w:r>
    </w:p>
    <w:p w14:paraId="581E09B4" w14:textId="77777777" w:rsidR="004E3D07" w:rsidRPr="00827D39" w:rsidRDefault="004E3D07" w:rsidP="001C4E12">
      <w:pPr>
        <w:pStyle w:val="afb"/>
        <w:numPr>
          <w:ilvl w:val="1"/>
          <w:numId w:val="5"/>
        </w:numPr>
        <w:tabs>
          <w:tab w:val="left" w:pos="851"/>
        </w:tabs>
        <w:spacing w:before="240" w:after="240"/>
        <w:ind w:left="0" w:firstLine="0"/>
        <w:jc w:val="both"/>
        <w:rPr>
          <w:rFonts w:eastAsia="MS Mincho"/>
        </w:rPr>
      </w:pPr>
      <w:r w:rsidRPr="00827D39">
        <w:rPr>
          <w:rFonts w:eastAsia="MS Mincho"/>
        </w:rPr>
        <w:t xml:space="preserve">В строки </w:t>
      </w:r>
      <w:r w:rsidR="00AB6D72" w:rsidRPr="00827D39">
        <w:rPr>
          <w:rFonts w:eastAsia="MS Mincho"/>
        </w:rPr>
        <w:t xml:space="preserve">12-14 </w:t>
      </w:r>
      <w:r w:rsidRPr="00827D39">
        <w:rPr>
          <w:rFonts w:eastAsia="MS Mincho"/>
        </w:rPr>
        <w:t xml:space="preserve"> заносят значение массы нефти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НЕФЛУ</m:t>
            </m:r>
          </m:sub>
        </m:sSub>
      </m:oMath>
      <w:r w:rsidRPr="00827D39">
        <w:rPr>
          <w:rFonts w:eastAsia="MS Mincho"/>
        </w:rPr>
        <w:t xml:space="preserve">), извлеченной из недр (по месторождениям) в </w:t>
      </w:r>
      <w:r w:rsidR="001A2C5E" w:rsidRPr="00827D39">
        <w:rPr>
          <w:rFonts w:eastAsia="MS Mincho"/>
        </w:rPr>
        <w:t>Обществе</w:t>
      </w:r>
      <w:r w:rsidRPr="00827D39">
        <w:rPr>
          <w:rFonts w:eastAsia="MS Mincho"/>
        </w:rPr>
        <w:t xml:space="preserve"> за отчетный период, рассчитанное в соответствии с требованиями пункта </w:t>
      </w:r>
      <w:r w:rsidR="005A7F58" w:rsidRPr="00827D39">
        <w:rPr>
          <w:rFonts w:eastAsia="MS Mincho"/>
        </w:rPr>
        <w:t>5</w:t>
      </w:r>
      <w:r w:rsidR="001A2C5E" w:rsidRPr="00827D39">
        <w:rPr>
          <w:rFonts w:eastAsia="MS Mincho"/>
        </w:rPr>
        <w:t>.15.</w:t>
      </w:r>
      <w:r w:rsidRPr="00827D39">
        <w:rPr>
          <w:rFonts w:eastAsia="MS Mincho"/>
        </w:rPr>
        <w:t xml:space="preserve"> настоящей </w:t>
      </w:r>
      <w:r w:rsidR="00014F12" w:rsidRPr="00827D39">
        <w:rPr>
          <w:rFonts w:eastAsia="MS Mincho"/>
        </w:rPr>
        <w:t>Технологической и</w:t>
      </w:r>
      <w:r w:rsidRPr="00827D39">
        <w:rPr>
          <w:rFonts w:eastAsia="MS Mincho"/>
        </w:rPr>
        <w:t>нструкции.</w:t>
      </w:r>
    </w:p>
    <w:p w14:paraId="136724AC" w14:textId="77777777" w:rsidR="004E3D07" w:rsidRPr="00827D39" w:rsidRDefault="004E3D07" w:rsidP="00EE5A1A">
      <w:pPr>
        <w:pStyle w:val="afb"/>
        <w:numPr>
          <w:ilvl w:val="1"/>
          <w:numId w:val="5"/>
        </w:numPr>
        <w:tabs>
          <w:tab w:val="left" w:pos="851"/>
        </w:tabs>
        <w:spacing w:before="240" w:after="240"/>
        <w:ind w:left="0" w:firstLine="0"/>
        <w:jc w:val="both"/>
        <w:rPr>
          <w:rFonts w:eastAsia="MS Mincho"/>
        </w:rPr>
      </w:pPr>
      <w:r w:rsidRPr="00827D39">
        <w:rPr>
          <w:rFonts w:eastAsia="MS Mincho"/>
        </w:rPr>
        <w:t>Строка 1</w:t>
      </w:r>
      <w:r w:rsidR="008009C4" w:rsidRPr="00827D39">
        <w:rPr>
          <w:rFonts w:eastAsia="MS Mincho"/>
        </w:rPr>
        <w:t>2</w:t>
      </w:r>
      <w:r w:rsidRPr="00827D39">
        <w:rPr>
          <w:rFonts w:eastAsia="MS Mincho"/>
        </w:rPr>
        <w:t xml:space="preserve"> заполнятся на основании расчетов по формуле 7, указанной в пункте </w:t>
      </w:r>
      <w:r w:rsidR="005A7F58" w:rsidRPr="00827D39">
        <w:rPr>
          <w:rFonts w:eastAsia="MS Mincho"/>
        </w:rPr>
        <w:t>5</w:t>
      </w:r>
      <w:r w:rsidR="004B0B78" w:rsidRPr="00827D39">
        <w:rPr>
          <w:rFonts w:eastAsia="MS Mincho"/>
        </w:rPr>
        <w:t>.15.</w:t>
      </w:r>
      <w:r w:rsidRPr="00827D39">
        <w:rPr>
          <w:rFonts w:eastAsia="MS Mincho"/>
        </w:rPr>
        <w:t xml:space="preserve"> настоящей </w:t>
      </w:r>
      <w:r w:rsidR="00014F12" w:rsidRPr="00827D39">
        <w:rPr>
          <w:rFonts w:eastAsia="MS Mincho"/>
        </w:rPr>
        <w:t>Технологической и</w:t>
      </w:r>
      <w:r w:rsidRPr="00827D39">
        <w:rPr>
          <w:rFonts w:eastAsia="MS Mincho"/>
        </w:rPr>
        <w:t>нструкции.</w:t>
      </w:r>
    </w:p>
    <w:p w14:paraId="76F68BA2" w14:textId="77777777" w:rsidR="004E3D07" w:rsidRPr="00827D39" w:rsidRDefault="004E3D07" w:rsidP="00EE5A1A">
      <w:pPr>
        <w:pStyle w:val="afb"/>
        <w:numPr>
          <w:ilvl w:val="1"/>
          <w:numId w:val="5"/>
        </w:numPr>
        <w:tabs>
          <w:tab w:val="left" w:pos="851"/>
        </w:tabs>
        <w:spacing w:before="240" w:after="240"/>
        <w:ind w:left="0" w:firstLine="0"/>
        <w:jc w:val="both"/>
        <w:rPr>
          <w:rFonts w:eastAsia="MS Mincho"/>
        </w:rPr>
      </w:pPr>
      <w:r w:rsidRPr="00827D39">
        <w:rPr>
          <w:rFonts w:eastAsia="MS Mincho"/>
        </w:rPr>
        <w:t>Раздел 3 исполнительного баланса «Принятая нефть третьих лиц» заполняется на основании актов приема-сдачи нефти третьими лицами на подготовку и транспортировку нефти по каждому третьему лицу. Значения массы принятой нефти заносятся в строках 1</w:t>
      </w:r>
      <w:r w:rsidR="008009C4" w:rsidRPr="00827D39">
        <w:rPr>
          <w:rFonts w:eastAsia="MS Mincho"/>
        </w:rPr>
        <w:t>5</w:t>
      </w:r>
      <w:r w:rsidRPr="00827D39">
        <w:rPr>
          <w:rFonts w:eastAsia="MS Mincho"/>
        </w:rPr>
        <w:t>.1. Общее количество принятой нефти от третьих лиц заносят в строку 1</w:t>
      </w:r>
      <w:r w:rsidR="008009C4" w:rsidRPr="00827D39">
        <w:rPr>
          <w:rFonts w:eastAsia="MS Mincho"/>
        </w:rPr>
        <w:t>5</w:t>
      </w:r>
      <w:r w:rsidRPr="00827D39">
        <w:rPr>
          <w:rFonts w:eastAsia="MS Mincho"/>
        </w:rPr>
        <w:t>.</w:t>
      </w:r>
    </w:p>
    <w:p w14:paraId="6B57CC0C" w14:textId="77777777" w:rsidR="004E3D07" w:rsidRPr="00827D39" w:rsidRDefault="004E3D07" w:rsidP="00EE5A1A">
      <w:pPr>
        <w:pStyle w:val="afb"/>
        <w:numPr>
          <w:ilvl w:val="1"/>
          <w:numId w:val="5"/>
        </w:numPr>
        <w:tabs>
          <w:tab w:val="left" w:pos="851"/>
        </w:tabs>
        <w:spacing w:before="240" w:after="240"/>
        <w:ind w:left="0" w:firstLine="0"/>
        <w:jc w:val="both"/>
        <w:rPr>
          <w:rFonts w:eastAsia="MS Mincho"/>
        </w:rPr>
      </w:pPr>
      <w:r w:rsidRPr="00827D39">
        <w:rPr>
          <w:rFonts w:eastAsia="MS Mincho"/>
        </w:rPr>
        <w:t>По результатам определения количества нефти, извлеченной из недр, всего (строка 1</w:t>
      </w:r>
      <w:r w:rsidR="008009C4" w:rsidRPr="00827D39">
        <w:rPr>
          <w:rFonts w:eastAsia="MS Mincho"/>
        </w:rPr>
        <w:t>2</w:t>
      </w:r>
      <w:r w:rsidRPr="00827D39">
        <w:rPr>
          <w:rFonts w:eastAsia="MS Mincho"/>
        </w:rPr>
        <w:t>) и количества нефти, принятой от третьих лиц (строка 1</w:t>
      </w:r>
      <w:r w:rsidR="008009C4" w:rsidRPr="00827D39">
        <w:rPr>
          <w:rFonts w:eastAsia="MS Mincho"/>
        </w:rPr>
        <w:t>5</w:t>
      </w:r>
      <w:r w:rsidRPr="00827D39">
        <w:rPr>
          <w:rFonts w:eastAsia="MS Mincho"/>
        </w:rPr>
        <w:t>), определяют общий приход нефти и заносят в раздел 4 исполнительного баланса «Приход» (строка 1</w:t>
      </w:r>
      <w:r w:rsidR="008009C4" w:rsidRPr="00827D39">
        <w:rPr>
          <w:rFonts w:eastAsia="MS Mincho"/>
        </w:rPr>
        <w:t>6</w:t>
      </w:r>
      <w:r w:rsidRPr="00827D39">
        <w:rPr>
          <w:rFonts w:eastAsia="MS Mincho"/>
        </w:rPr>
        <w:t>).</w:t>
      </w:r>
    </w:p>
    <w:p w14:paraId="223BCE7D" w14:textId="77777777" w:rsidR="004E3D07" w:rsidRPr="00827D39" w:rsidRDefault="004E3D07" w:rsidP="00EE5A1A">
      <w:pPr>
        <w:pStyle w:val="afb"/>
        <w:numPr>
          <w:ilvl w:val="1"/>
          <w:numId w:val="5"/>
        </w:numPr>
        <w:tabs>
          <w:tab w:val="left" w:pos="851"/>
        </w:tabs>
        <w:spacing w:before="240" w:after="240"/>
        <w:ind w:left="0" w:firstLine="0"/>
        <w:jc w:val="both"/>
        <w:rPr>
          <w:rFonts w:eastAsia="MS Mincho"/>
        </w:rPr>
      </w:pPr>
      <w:r w:rsidRPr="00827D39">
        <w:rPr>
          <w:rFonts w:eastAsia="MS Mincho"/>
        </w:rPr>
        <w:t xml:space="preserve">Раздел 5 исполнительного баланса «Количество нефти, переданное третьим лицам» заполняется на основании актов приема-сдачи собственной нефти и актов приема-сдачи нефти третьими лицами на транспортировку в системе </w:t>
      </w:r>
      <w:r w:rsidR="00723FD1" w:rsidRPr="00827D39">
        <w:rPr>
          <w:rFonts w:eastAsia="MS Mincho"/>
        </w:rPr>
        <w:t>МН</w:t>
      </w:r>
      <w:r w:rsidRPr="00827D39">
        <w:rPr>
          <w:rFonts w:eastAsia="MS Mincho"/>
        </w:rPr>
        <w:t xml:space="preserve"> ПАО «Транснефть» и в другие организации.</w:t>
      </w:r>
    </w:p>
    <w:p w14:paraId="6B6D5B10" w14:textId="77777777" w:rsidR="004E3D07" w:rsidRPr="00827D39" w:rsidRDefault="004E3D07" w:rsidP="00C63789">
      <w:pPr>
        <w:pStyle w:val="afb"/>
        <w:numPr>
          <w:ilvl w:val="1"/>
          <w:numId w:val="5"/>
        </w:numPr>
        <w:tabs>
          <w:tab w:val="left" w:pos="851"/>
        </w:tabs>
        <w:spacing w:after="240"/>
        <w:ind w:left="0" w:firstLine="0"/>
        <w:jc w:val="both"/>
        <w:rPr>
          <w:rFonts w:eastAsia="MS Mincho"/>
        </w:rPr>
      </w:pPr>
      <w:r w:rsidRPr="00827D39">
        <w:rPr>
          <w:rFonts w:eastAsia="MS Mincho"/>
        </w:rPr>
        <w:t>Значения массы собственной нефти и нефти третьих лиц</w:t>
      </w:r>
      <w:r w:rsidR="00D90EC0" w:rsidRPr="00827D39">
        <w:rPr>
          <w:rFonts w:eastAsia="MS Mincho"/>
        </w:rPr>
        <w:t>,</w:t>
      </w:r>
      <w:r w:rsidRPr="00827D39">
        <w:rPr>
          <w:rFonts w:eastAsia="MS Mincho"/>
        </w:rPr>
        <w:t xml:space="preserve"> переданной на транспортировку в системе </w:t>
      </w:r>
      <w:r w:rsidR="00723FD1" w:rsidRPr="00827D39">
        <w:rPr>
          <w:rFonts w:eastAsia="MS Mincho"/>
        </w:rPr>
        <w:t>МН</w:t>
      </w:r>
      <w:r w:rsidRPr="00827D39">
        <w:rPr>
          <w:rFonts w:eastAsia="MS Mincho"/>
        </w:rPr>
        <w:t xml:space="preserve"> ПАО «Транснефть»</w:t>
      </w:r>
      <w:r w:rsidR="00D90EC0" w:rsidRPr="00827D39">
        <w:rPr>
          <w:rFonts w:eastAsia="MS Mincho"/>
        </w:rPr>
        <w:t>,</w:t>
      </w:r>
      <w:r w:rsidRPr="00827D39">
        <w:rPr>
          <w:rFonts w:eastAsia="MS Mincho"/>
        </w:rPr>
        <w:t xml:space="preserve"> заносят в строки 1</w:t>
      </w:r>
      <w:r w:rsidR="008009C4" w:rsidRPr="00827D39">
        <w:rPr>
          <w:rFonts w:eastAsia="MS Mincho"/>
        </w:rPr>
        <w:t>7.1</w:t>
      </w:r>
      <w:r w:rsidRPr="00827D39">
        <w:rPr>
          <w:rFonts w:eastAsia="MS Mincho"/>
        </w:rPr>
        <w:t xml:space="preserve"> и </w:t>
      </w:r>
      <w:r w:rsidR="008009C4" w:rsidRPr="00827D39">
        <w:rPr>
          <w:rFonts w:eastAsia="MS Mincho"/>
        </w:rPr>
        <w:t>17.2</w:t>
      </w:r>
      <w:r w:rsidRPr="00827D39">
        <w:rPr>
          <w:rFonts w:eastAsia="MS Mincho"/>
        </w:rPr>
        <w:t xml:space="preserve"> соответственно, а массу нефти, переданной в другие организации, в строки </w:t>
      </w:r>
      <w:r w:rsidR="008009C4" w:rsidRPr="00827D39">
        <w:rPr>
          <w:rFonts w:eastAsia="MS Mincho"/>
        </w:rPr>
        <w:t>17.2.1</w:t>
      </w:r>
      <w:r w:rsidRPr="00827D39">
        <w:rPr>
          <w:rFonts w:eastAsia="MS Mincho"/>
        </w:rPr>
        <w:t xml:space="preserve"> и </w:t>
      </w:r>
      <w:r w:rsidR="008009C4" w:rsidRPr="00827D39">
        <w:rPr>
          <w:rFonts w:eastAsia="MS Mincho"/>
        </w:rPr>
        <w:t>17.2.3</w:t>
      </w:r>
      <w:r w:rsidRPr="00827D39">
        <w:rPr>
          <w:rFonts w:eastAsia="MS Mincho"/>
        </w:rPr>
        <w:t xml:space="preserve"> соответственно.</w:t>
      </w:r>
    </w:p>
    <w:p w14:paraId="5D4B63DB" w14:textId="77777777" w:rsidR="004E3D07" w:rsidRPr="00827D39" w:rsidRDefault="004E3D07" w:rsidP="00C63789">
      <w:pPr>
        <w:pStyle w:val="afb"/>
        <w:numPr>
          <w:ilvl w:val="1"/>
          <w:numId w:val="5"/>
        </w:numPr>
        <w:tabs>
          <w:tab w:val="left" w:pos="851"/>
        </w:tabs>
        <w:spacing w:after="240"/>
        <w:ind w:left="0" w:firstLine="0"/>
        <w:jc w:val="both"/>
        <w:rPr>
          <w:rFonts w:eastAsia="MS Mincho"/>
        </w:rPr>
      </w:pPr>
      <w:r w:rsidRPr="00827D39">
        <w:rPr>
          <w:rFonts w:eastAsia="MS Mincho"/>
        </w:rPr>
        <w:t>Общее количество нефти, переданное третьим лицам (строка 1</w:t>
      </w:r>
      <w:r w:rsidR="008009C4" w:rsidRPr="00827D39">
        <w:rPr>
          <w:rFonts w:eastAsia="MS Mincho"/>
        </w:rPr>
        <w:t>7</w:t>
      </w:r>
      <w:r w:rsidRPr="00827D39">
        <w:rPr>
          <w:rFonts w:eastAsia="MS Mincho"/>
        </w:rPr>
        <w:t xml:space="preserve">) определяют по массе нефти, переданной на транспортировку (строка </w:t>
      </w:r>
      <w:r w:rsidR="008009C4" w:rsidRPr="00827D39">
        <w:rPr>
          <w:rFonts w:eastAsia="MS Mincho"/>
        </w:rPr>
        <w:t>17.1.1</w:t>
      </w:r>
      <w:r w:rsidRPr="00827D39">
        <w:rPr>
          <w:rFonts w:eastAsia="MS Mincho"/>
        </w:rPr>
        <w:t>) и массе нефти, переданной в другие организации (строка 17</w:t>
      </w:r>
      <w:r w:rsidR="008009C4" w:rsidRPr="00827D39">
        <w:rPr>
          <w:rFonts w:eastAsia="MS Mincho"/>
        </w:rPr>
        <w:t>.2.3</w:t>
      </w:r>
      <w:r w:rsidRPr="00827D39">
        <w:rPr>
          <w:rFonts w:eastAsia="MS Mincho"/>
        </w:rPr>
        <w:t>).</w:t>
      </w:r>
    </w:p>
    <w:p w14:paraId="3042A9E4" w14:textId="77777777" w:rsidR="004E3D07" w:rsidRPr="00827D39" w:rsidRDefault="004E3D07" w:rsidP="00C63789">
      <w:pPr>
        <w:pStyle w:val="afb"/>
        <w:numPr>
          <w:ilvl w:val="1"/>
          <w:numId w:val="5"/>
        </w:numPr>
        <w:tabs>
          <w:tab w:val="left" w:pos="851"/>
        </w:tabs>
        <w:spacing w:after="240"/>
        <w:ind w:left="0" w:firstLine="0"/>
        <w:jc w:val="both"/>
        <w:rPr>
          <w:rFonts w:eastAsia="MS Mincho"/>
        </w:rPr>
      </w:pPr>
      <w:r w:rsidRPr="00827D39">
        <w:rPr>
          <w:rFonts w:eastAsia="MS Mincho"/>
        </w:rPr>
        <w:t xml:space="preserve">Количество нефти на производственно-технологические нужды за вычетом возвратной нефти и топливо определяется в соответствии с требованиями </w:t>
      </w:r>
      <w:r w:rsidR="004B0B78" w:rsidRPr="00827D39">
        <w:rPr>
          <w:rFonts w:eastAsia="MS Mincho"/>
        </w:rPr>
        <w:t xml:space="preserve">раздела </w:t>
      </w:r>
      <w:r w:rsidR="00AF472B" w:rsidRPr="00827D39">
        <w:rPr>
          <w:rFonts w:eastAsia="MS Mincho"/>
        </w:rPr>
        <w:t>6</w:t>
      </w:r>
      <w:r w:rsidRPr="00827D39">
        <w:rPr>
          <w:rFonts w:eastAsia="MS Mincho"/>
        </w:rPr>
        <w:t xml:space="preserve"> настоящей </w:t>
      </w:r>
      <w:r w:rsidR="00014F12" w:rsidRPr="00827D39">
        <w:rPr>
          <w:rFonts w:eastAsia="MS Mincho"/>
        </w:rPr>
        <w:t>Технологической и</w:t>
      </w:r>
      <w:r w:rsidRPr="00827D39">
        <w:rPr>
          <w:rFonts w:eastAsia="MS Mincho"/>
        </w:rPr>
        <w:t xml:space="preserve">нструкции. Полученное значение массы нефти заносят в раздел </w:t>
      </w:r>
      <w:r w:rsidR="008009C4" w:rsidRPr="00827D39">
        <w:rPr>
          <w:rFonts w:eastAsia="MS Mincho"/>
        </w:rPr>
        <w:t>8.1</w:t>
      </w:r>
      <w:r w:rsidRPr="00827D39">
        <w:rPr>
          <w:rFonts w:eastAsia="MS Mincho"/>
        </w:rPr>
        <w:t xml:space="preserve"> исполнительного баланса «Количество нефти на производственно-технологические нужды за вычетом возвратной нефти и топливо (на собственные нужды)» (строка 2</w:t>
      </w:r>
      <w:r w:rsidR="008009C4" w:rsidRPr="00827D39">
        <w:rPr>
          <w:rFonts w:eastAsia="MS Mincho"/>
        </w:rPr>
        <w:t>0</w:t>
      </w:r>
      <w:r w:rsidRPr="00827D39">
        <w:rPr>
          <w:rFonts w:eastAsia="MS Mincho"/>
        </w:rPr>
        <w:t>).</w:t>
      </w:r>
    </w:p>
    <w:p w14:paraId="087C67CC" w14:textId="77777777" w:rsidR="004E3D07" w:rsidRPr="00827D39" w:rsidRDefault="004E3D07" w:rsidP="00C63789">
      <w:pPr>
        <w:pStyle w:val="afb"/>
        <w:numPr>
          <w:ilvl w:val="1"/>
          <w:numId w:val="5"/>
        </w:numPr>
        <w:tabs>
          <w:tab w:val="left" w:pos="851"/>
        </w:tabs>
        <w:spacing w:after="240"/>
        <w:ind w:left="0" w:firstLine="0"/>
        <w:jc w:val="both"/>
        <w:rPr>
          <w:rFonts w:eastAsia="MS Mincho"/>
        </w:rPr>
      </w:pPr>
      <w:r w:rsidRPr="00827D39">
        <w:rPr>
          <w:rFonts w:eastAsia="MS Mincho"/>
        </w:rPr>
        <w:t xml:space="preserve">В разделе </w:t>
      </w:r>
      <w:r w:rsidR="008009C4" w:rsidRPr="00827D39">
        <w:rPr>
          <w:rFonts w:eastAsia="MS Mincho"/>
        </w:rPr>
        <w:t>8</w:t>
      </w:r>
      <w:r w:rsidRPr="00827D39">
        <w:rPr>
          <w:rFonts w:eastAsia="MS Mincho"/>
        </w:rPr>
        <w:t>.</w:t>
      </w:r>
      <w:r w:rsidR="008009C4" w:rsidRPr="00827D39">
        <w:rPr>
          <w:rFonts w:eastAsia="MS Mincho"/>
        </w:rPr>
        <w:t>2</w:t>
      </w:r>
      <w:r w:rsidRPr="00827D39">
        <w:rPr>
          <w:rFonts w:eastAsia="MS Mincho"/>
        </w:rPr>
        <w:t xml:space="preserve"> исполнительного баланса справочно показывается количество возвратной нефти, расходуемой на производственно-технологические нужды.</w:t>
      </w:r>
    </w:p>
    <w:p w14:paraId="27A6BA07" w14:textId="77777777" w:rsidR="004E3D07" w:rsidRPr="00827D39" w:rsidRDefault="004E3D07" w:rsidP="00C63789">
      <w:pPr>
        <w:pStyle w:val="afb"/>
        <w:numPr>
          <w:ilvl w:val="1"/>
          <w:numId w:val="5"/>
        </w:numPr>
        <w:tabs>
          <w:tab w:val="left" w:pos="851"/>
        </w:tabs>
        <w:spacing w:after="240"/>
        <w:ind w:left="0" w:firstLine="0"/>
        <w:jc w:val="both"/>
        <w:rPr>
          <w:rFonts w:eastAsia="MS Mincho"/>
        </w:rPr>
      </w:pPr>
      <w:r w:rsidRPr="00827D39">
        <w:rPr>
          <w:rFonts w:eastAsia="MS Mincho"/>
        </w:rPr>
        <w:t xml:space="preserve">Раздел </w:t>
      </w:r>
      <w:r w:rsidR="008009C4" w:rsidRPr="00827D39">
        <w:rPr>
          <w:rFonts w:eastAsia="MS Mincho"/>
        </w:rPr>
        <w:t>9</w:t>
      </w:r>
      <w:r w:rsidRPr="00827D39">
        <w:rPr>
          <w:rFonts w:eastAsia="MS Mincho"/>
        </w:rPr>
        <w:t xml:space="preserve"> исполнительного баланса «Расход нефти» (строка 22) заполняется по результатам распределения нефти собственных (строка 2</w:t>
      </w:r>
      <w:r w:rsidR="00BE4163" w:rsidRPr="00827D39">
        <w:rPr>
          <w:rFonts w:eastAsia="MS Mincho"/>
        </w:rPr>
        <w:t>2.1</w:t>
      </w:r>
      <w:r w:rsidRPr="00827D39">
        <w:rPr>
          <w:rFonts w:eastAsia="MS Mincho"/>
        </w:rPr>
        <w:t>) и третьих лиц (строка 2</w:t>
      </w:r>
      <w:r w:rsidR="00BE4163" w:rsidRPr="00827D39">
        <w:rPr>
          <w:rFonts w:eastAsia="MS Mincho"/>
        </w:rPr>
        <w:t>2.2</w:t>
      </w:r>
      <w:r w:rsidRPr="00827D39">
        <w:rPr>
          <w:rFonts w:eastAsia="MS Mincho"/>
        </w:rPr>
        <w:t>).</w:t>
      </w:r>
    </w:p>
    <w:p w14:paraId="423B6BDF" w14:textId="77777777" w:rsidR="004E3D07" w:rsidRPr="00827D39" w:rsidRDefault="004E3D07" w:rsidP="00C63789">
      <w:pPr>
        <w:pStyle w:val="afb"/>
        <w:numPr>
          <w:ilvl w:val="1"/>
          <w:numId w:val="5"/>
        </w:numPr>
        <w:tabs>
          <w:tab w:val="left" w:pos="851"/>
        </w:tabs>
        <w:spacing w:after="240"/>
        <w:ind w:left="0" w:firstLine="0"/>
        <w:jc w:val="both"/>
        <w:rPr>
          <w:rFonts w:eastAsia="MS Mincho"/>
        </w:rPr>
      </w:pPr>
      <w:r w:rsidRPr="00827D39">
        <w:rPr>
          <w:rFonts w:eastAsia="MS Mincho"/>
        </w:rPr>
        <w:t>Масса собственной нефти (строка 2</w:t>
      </w:r>
      <w:r w:rsidR="00BE4163" w:rsidRPr="00827D39">
        <w:rPr>
          <w:rFonts w:eastAsia="MS Mincho"/>
        </w:rPr>
        <w:t>2.1</w:t>
      </w:r>
      <w:r w:rsidRPr="00827D39">
        <w:rPr>
          <w:rFonts w:eastAsia="MS Mincho"/>
        </w:rPr>
        <w:t xml:space="preserve">) рассчитывается по массе нефти, переданной в систему </w:t>
      </w:r>
      <w:r w:rsidR="00723FD1" w:rsidRPr="00827D39">
        <w:rPr>
          <w:rFonts w:eastAsia="MS Mincho"/>
        </w:rPr>
        <w:t>МН</w:t>
      </w:r>
      <w:r w:rsidRPr="00827D39">
        <w:rPr>
          <w:rFonts w:eastAsia="MS Mincho"/>
        </w:rPr>
        <w:t xml:space="preserve"> ПАО «Транснефть» (строка 1</w:t>
      </w:r>
      <w:r w:rsidR="00BE4163" w:rsidRPr="00827D39">
        <w:rPr>
          <w:rFonts w:eastAsia="MS Mincho"/>
        </w:rPr>
        <w:t>7.1</w:t>
      </w:r>
      <w:r w:rsidRPr="00827D39">
        <w:rPr>
          <w:rFonts w:eastAsia="MS Mincho"/>
        </w:rPr>
        <w:t>) и в другие организации (строка 1</w:t>
      </w:r>
      <w:r w:rsidR="00BE4163" w:rsidRPr="00827D39">
        <w:rPr>
          <w:rFonts w:eastAsia="MS Mincho"/>
        </w:rPr>
        <w:t>7.2</w:t>
      </w:r>
      <w:r w:rsidRPr="00827D39">
        <w:rPr>
          <w:rFonts w:eastAsia="MS Mincho"/>
        </w:rPr>
        <w:t xml:space="preserve">), на производство нефтепродуктов (строка </w:t>
      </w:r>
      <w:r w:rsidR="00BE4163" w:rsidRPr="00827D39">
        <w:rPr>
          <w:rFonts w:eastAsia="MS Mincho"/>
        </w:rPr>
        <w:t>19</w:t>
      </w:r>
      <w:r w:rsidRPr="00827D39">
        <w:rPr>
          <w:rFonts w:eastAsia="MS Mincho"/>
        </w:rPr>
        <w:t xml:space="preserve">), а также </w:t>
      </w:r>
      <w:r w:rsidR="0085167F" w:rsidRPr="00827D39">
        <w:rPr>
          <w:rFonts w:eastAsia="MS Mincho"/>
        </w:rPr>
        <w:t>массе,</w:t>
      </w:r>
      <w:r w:rsidRPr="00827D39">
        <w:rPr>
          <w:rFonts w:eastAsia="MS Mincho"/>
        </w:rPr>
        <w:t xml:space="preserve"> израсходованной на производственно-технологические нужды за вычетом возвратной нефти и топливо (строка 2</w:t>
      </w:r>
      <w:r w:rsidR="00BE4163" w:rsidRPr="00827D39">
        <w:rPr>
          <w:rFonts w:eastAsia="MS Mincho"/>
        </w:rPr>
        <w:t>0</w:t>
      </w:r>
      <w:r w:rsidRPr="00827D39">
        <w:rPr>
          <w:rFonts w:eastAsia="MS Mincho"/>
        </w:rPr>
        <w:t>).</w:t>
      </w:r>
    </w:p>
    <w:p w14:paraId="7CA60EDE" w14:textId="77777777" w:rsidR="004E3D07" w:rsidRPr="00827D39" w:rsidRDefault="004E3D07" w:rsidP="00C63789">
      <w:pPr>
        <w:pStyle w:val="afb"/>
        <w:numPr>
          <w:ilvl w:val="1"/>
          <w:numId w:val="5"/>
        </w:numPr>
        <w:tabs>
          <w:tab w:val="left" w:pos="851"/>
        </w:tabs>
        <w:spacing w:after="240"/>
        <w:ind w:left="0" w:firstLine="0"/>
        <w:jc w:val="both"/>
        <w:rPr>
          <w:rFonts w:eastAsia="MS Mincho"/>
        </w:rPr>
      </w:pPr>
      <w:r w:rsidRPr="00827D39">
        <w:rPr>
          <w:rFonts w:eastAsia="MS Mincho"/>
        </w:rPr>
        <w:t>Масса нефти третьих лиц (строка 2</w:t>
      </w:r>
      <w:r w:rsidR="00BE4163" w:rsidRPr="00827D39">
        <w:rPr>
          <w:rFonts w:eastAsia="MS Mincho"/>
        </w:rPr>
        <w:t>2.2</w:t>
      </w:r>
      <w:r w:rsidRPr="00827D39">
        <w:rPr>
          <w:rFonts w:eastAsia="MS Mincho"/>
        </w:rPr>
        <w:t xml:space="preserve">) рассчитывается по массе нефти, переданной </w:t>
      </w:r>
      <w:r w:rsidR="00BE4163" w:rsidRPr="00827D39">
        <w:rPr>
          <w:rFonts w:eastAsia="MS Mincho"/>
        </w:rPr>
        <w:t>в другие</w:t>
      </w:r>
      <w:r w:rsidRPr="00827D39">
        <w:rPr>
          <w:rFonts w:eastAsia="MS Mincho"/>
        </w:rPr>
        <w:t xml:space="preserve"> организации (строка </w:t>
      </w:r>
      <w:r w:rsidR="00BE4163" w:rsidRPr="00827D39">
        <w:rPr>
          <w:rFonts w:eastAsia="MS Mincho"/>
        </w:rPr>
        <w:t>17.2.3</w:t>
      </w:r>
      <w:r w:rsidRPr="00827D39">
        <w:rPr>
          <w:rFonts w:eastAsia="MS Mincho"/>
        </w:rPr>
        <w:t>).</w:t>
      </w:r>
    </w:p>
    <w:p w14:paraId="09955815" w14:textId="77777777" w:rsidR="004E3D07" w:rsidRPr="00827D39" w:rsidRDefault="004E3D07" w:rsidP="00C63789">
      <w:pPr>
        <w:pStyle w:val="afb"/>
        <w:numPr>
          <w:ilvl w:val="1"/>
          <w:numId w:val="5"/>
        </w:numPr>
        <w:tabs>
          <w:tab w:val="left" w:pos="851"/>
        </w:tabs>
        <w:spacing w:after="240"/>
        <w:ind w:left="0" w:firstLine="0"/>
        <w:jc w:val="both"/>
        <w:rPr>
          <w:rFonts w:eastAsia="MS Mincho"/>
        </w:rPr>
      </w:pPr>
      <w:r w:rsidRPr="00827D39">
        <w:rPr>
          <w:rFonts w:eastAsia="MS Mincho"/>
        </w:rPr>
        <w:t xml:space="preserve">Раздел </w:t>
      </w:r>
      <w:r w:rsidR="00BE4163" w:rsidRPr="00827D39">
        <w:rPr>
          <w:rFonts w:eastAsia="MS Mincho"/>
        </w:rPr>
        <w:t>10</w:t>
      </w:r>
      <w:r w:rsidRPr="00827D39">
        <w:rPr>
          <w:rFonts w:eastAsia="MS Mincho"/>
        </w:rPr>
        <w:t xml:space="preserve"> «Количество фактических потерь нефти» заполняется по результатам определения технологических и непроизводственных потерь нефти в </w:t>
      </w:r>
      <w:r w:rsidR="008C4ECC" w:rsidRPr="00827D39">
        <w:rPr>
          <w:rFonts w:eastAsia="MS Mincho"/>
        </w:rPr>
        <w:t>Обществе</w:t>
      </w:r>
      <w:r w:rsidRPr="00827D39">
        <w:rPr>
          <w:rFonts w:eastAsia="MS Mincho"/>
        </w:rPr>
        <w:t xml:space="preserve"> и потерь нефти третьих лиц, в соответст</w:t>
      </w:r>
      <w:r w:rsidR="008C4ECC" w:rsidRPr="00827D39">
        <w:rPr>
          <w:rFonts w:eastAsia="MS Mincho"/>
        </w:rPr>
        <w:t xml:space="preserve">вии с требованиями раздела </w:t>
      </w:r>
      <w:r w:rsidR="008B4D6B" w:rsidRPr="00827D39">
        <w:rPr>
          <w:rFonts w:eastAsia="MS Mincho"/>
        </w:rPr>
        <w:t>9</w:t>
      </w:r>
      <w:r w:rsidRPr="00827D39">
        <w:rPr>
          <w:rFonts w:eastAsia="MS Mincho"/>
        </w:rPr>
        <w:t xml:space="preserve"> настоящей </w:t>
      </w:r>
      <w:r w:rsidR="00014F12" w:rsidRPr="00827D39">
        <w:rPr>
          <w:rFonts w:eastAsia="MS Mincho"/>
        </w:rPr>
        <w:t>Технологической и</w:t>
      </w:r>
      <w:r w:rsidRPr="00827D39">
        <w:rPr>
          <w:rFonts w:eastAsia="MS Mincho"/>
        </w:rPr>
        <w:t>нструкции с оформлением «Акта на списание фактических потерь нефти при сборе, подготовке, транспорти</w:t>
      </w:r>
      <w:r w:rsidR="00AC1A41" w:rsidRPr="00827D39">
        <w:rPr>
          <w:rFonts w:eastAsia="MS Mincho"/>
        </w:rPr>
        <w:t>ровке и хранении».</w:t>
      </w:r>
    </w:p>
    <w:p w14:paraId="4160D3CD" w14:textId="77777777" w:rsidR="004E3D07" w:rsidRPr="00827D39" w:rsidRDefault="004E3D07" w:rsidP="00C63789">
      <w:pPr>
        <w:pStyle w:val="afb"/>
        <w:numPr>
          <w:ilvl w:val="1"/>
          <w:numId w:val="5"/>
        </w:numPr>
        <w:tabs>
          <w:tab w:val="left" w:pos="851"/>
        </w:tabs>
        <w:spacing w:after="240"/>
        <w:ind w:left="0" w:firstLine="0"/>
        <w:jc w:val="both"/>
        <w:rPr>
          <w:rFonts w:eastAsia="MS Mincho"/>
        </w:rPr>
      </w:pPr>
      <w:r w:rsidRPr="00827D39">
        <w:rPr>
          <w:rFonts w:eastAsia="MS Mincho"/>
        </w:rPr>
        <w:t>Значение фактических потерь нефти, рассчитанное в соответствии с пунктом</w:t>
      </w:r>
      <w:r w:rsidR="00277455" w:rsidRPr="00827D39">
        <w:rPr>
          <w:rFonts w:eastAsia="MS Mincho"/>
        </w:rPr>
        <w:t xml:space="preserve"> </w:t>
      </w:r>
      <w:r w:rsidR="008B4D6B" w:rsidRPr="00827D39">
        <w:rPr>
          <w:rFonts w:eastAsia="MS Mincho"/>
        </w:rPr>
        <w:t>9</w:t>
      </w:r>
      <w:r w:rsidR="00277455" w:rsidRPr="00827D39">
        <w:rPr>
          <w:rFonts w:eastAsia="MS Mincho"/>
        </w:rPr>
        <w:t>.7</w:t>
      </w:r>
      <w:r w:rsidRPr="00827D39">
        <w:rPr>
          <w:rFonts w:eastAsia="MS Mincho"/>
        </w:rPr>
        <w:t xml:space="preserve"> </w:t>
      </w:r>
      <w:r w:rsidR="008B4D6B" w:rsidRPr="00827D39">
        <w:rPr>
          <w:rFonts w:eastAsia="MS Mincho"/>
        </w:rPr>
        <w:t xml:space="preserve">и 9.8 </w:t>
      </w:r>
      <w:r w:rsidRPr="00827D39">
        <w:rPr>
          <w:rFonts w:eastAsia="MS Mincho"/>
        </w:rPr>
        <w:t xml:space="preserve">настоящей </w:t>
      </w:r>
      <w:r w:rsidR="00014F12" w:rsidRPr="00827D39">
        <w:rPr>
          <w:rFonts w:eastAsia="MS Mincho"/>
        </w:rPr>
        <w:t>Технологической и</w:t>
      </w:r>
      <w:r w:rsidRPr="00827D39">
        <w:rPr>
          <w:rFonts w:eastAsia="MS Mincho"/>
        </w:rPr>
        <w:t xml:space="preserve">нструкции, заносится в строку </w:t>
      </w:r>
      <w:r w:rsidR="008B4D6B" w:rsidRPr="00827D39">
        <w:rPr>
          <w:rFonts w:eastAsia="MS Mincho"/>
        </w:rPr>
        <w:t>23.1.1 и 23.1.3</w:t>
      </w:r>
      <w:r w:rsidRPr="00827D39">
        <w:rPr>
          <w:rFonts w:eastAsia="MS Mincho"/>
        </w:rPr>
        <w:t xml:space="preserve"> исполнительного баланса.</w:t>
      </w:r>
    </w:p>
    <w:p w14:paraId="3AAA45D3" w14:textId="77777777" w:rsidR="004E3D07" w:rsidRPr="00827D39" w:rsidRDefault="004E3D07" w:rsidP="00C63789">
      <w:pPr>
        <w:pStyle w:val="afb"/>
        <w:numPr>
          <w:ilvl w:val="1"/>
          <w:numId w:val="5"/>
        </w:numPr>
        <w:tabs>
          <w:tab w:val="left" w:pos="851"/>
        </w:tabs>
        <w:spacing w:before="240" w:after="240"/>
        <w:ind w:left="0" w:firstLine="0"/>
        <w:jc w:val="both"/>
        <w:rPr>
          <w:rFonts w:eastAsia="MS Mincho"/>
        </w:rPr>
      </w:pPr>
      <w:r w:rsidRPr="00827D39">
        <w:rPr>
          <w:rFonts w:eastAsia="MS Mincho"/>
        </w:rPr>
        <w:t xml:space="preserve">Результаты определения потерь нефти третьих лиц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П</m:t>
            </m:r>
          </m:e>
          <m:sub>
            <m:r>
              <w:rPr>
                <w:rFonts w:ascii="Cambria Math" w:hAnsi="Cambria Math"/>
              </w:rPr>
              <m:t>Ф СТ</m:t>
            </m:r>
          </m:sub>
        </m:sSub>
      </m:oMath>
      <w:r w:rsidRPr="00827D39">
        <w:rPr>
          <w:rFonts w:eastAsia="MS Mincho"/>
        </w:rPr>
        <w:t xml:space="preserve"> заносят в строку </w:t>
      </w:r>
      <w:r w:rsidR="008B4D6B" w:rsidRPr="00827D39">
        <w:rPr>
          <w:rFonts w:eastAsia="MS Mincho"/>
        </w:rPr>
        <w:t>23.1.5</w:t>
      </w:r>
      <w:r w:rsidRPr="00827D39">
        <w:rPr>
          <w:rFonts w:eastAsia="MS Mincho"/>
        </w:rPr>
        <w:t>.</w:t>
      </w:r>
    </w:p>
    <w:p w14:paraId="31458E23" w14:textId="77777777" w:rsidR="004E3D07" w:rsidRPr="00827D39" w:rsidRDefault="004E3D07" w:rsidP="00C63789">
      <w:pPr>
        <w:pStyle w:val="afb"/>
        <w:numPr>
          <w:ilvl w:val="1"/>
          <w:numId w:val="5"/>
        </w:numPr>
        <w:tabs>
          <w:tab w:val="left" w:pos="851"/>
        </w:tabs>
        <w:spacing w:after="240"/>
        <w:ind w:left="0" w:firstLine="0"/>
        <w:jc w:val="both"/>
        <w:rPr>
          <w:rFonts w:eastAsia="MS Mincho"/>
        </w:rPr>
      </w:pPr>
      <w:r w:rsidRPr="00827D39">
        <w:rPr>
          <w:rFonts w:eastAsia="MS Mincho"/>
        </w:rPr>
        <w:t xml:space="preserve">По результатам определения фактических потерь нефти (строка </w:t>
      </w:r>
      <w:r w:rsidR="008B4D6B" w:rsidRPr="00827D39">
        <w:rPr>
          <w:rFonts w:eastAsia="MS Mincho"/>
        </w:rPr>
        <w:t>23.1</w:t>
      </w:r>
      <w:r w:rsidRPr="00827D39">
        <w:rPr>
          <w:rFonts w:eastAsia="MS Mincho"/>
        </w:rPr>
        <w:t>) и потерь нефти третьих лиц (строка 2</w:t>
      </w:r>
      <w:r w:rsidR="008B4D6B" w:rsidRPr="00827D39">
        <w:rPr>
          <w:rFonts w:eastAsia="MS Mincho"/>
        </w:rPr>
        <w:t>3.1.5</w:t>
      </w:r>
      <w:r w:rsidRPr="00827D39">
        <w:rPr>
          <w:rFonts w:eastAsia="MS Mincho"/>
        </w:rPr>
        <w:t>) определяют общие потери и заносят в строку 2</w:t>
      </w:r>
      <w:r w:rsidR="008B4D6B" w:rsidRPr="00827D39">
        <w:rPr>
          <w:rFonts w:eastAsia="MS Mincho"/>
        </w:rPr>
        <w:t>3</w:t>
      </w:r>
      <w:r w:rsidRPr="00827D39">
        <w:rPr>
          <w:rFonts w:eastAsia="MS Mincho"/>
        </w:rPr>
        <w:t>.</w:t>
      </w:r>
    </w:p>
    <w:p w14:paraId="546AB06D" w14:textId="77777777" w:rsidR="004E3D07" w:rsidRPr="00827D39" w:rsidRDefault="004E3D07" w:rsidP="00C63789">
      <w:pPr>
        <w:pStyle w:val="afb"/>
        <w:numPr>
          <w:ilvl w:val="1"/>
          <w:numId w:val="5"/>
        </w:numPr>
        <w:tabs>
          <w:tab w:val="left" w:pos="851"/>
        </w:tabs>
        <w:spacing w:after="240"/>
        <w:ind w:left="0" w:firstLine="0"/>
        <w:jc w:val="both"/>
        <w:rPr>
          <w:rFonts w:eastAsia="MS Mincho"/>
        </w:rPr>
      </w:pPr>
      <w:r w:rsidRPr="00827D39">
        <w:rPr>
          <w:rFonts w:eastAsia="MS Mincho"/>
        </w:rPr>
        <w:t>Раздел 1</w:t>
      </w:r>
      <w:r w:rsidR="008B4D6B" w:rsidRPr="00827D39">
        <w:rPr>
          <w:rFonts w:eastAsia="MS Mincho"/>
        </w:rPr>
        <w:t>1</w:t>
      </w:r>
      <w:r w:rsidRPr="00827D39">
        <w:rPr>
          <w:rFonts w:eastAsia="MS Mincho"/>
        </w:rPr>
        <w:t xml:space="preserve"> исполнительного баланса «Остатки на конец периода» заполняется на основании актов инвентаризации нефти (</w:t>
      </w:r>
      <w:r w:rsidR="00785104" w:rsidRPr="00827D39">
        <w:rPr>
          <w:rFonts w:eastAsia="MS Mincho"/>
        </w:rPr>
        <w:t xml:space="preserve">раздел </w:t>
      </w:r>
      <w:r w:rsidR="008B4D6B" w:rsidRPr="00827D39">
        <w:rPr>
          <w:rFonts w:eastAsia="MS Mincho"/>
        </w:rPr>
        <w:t xml:space="preserve">8 </w:t>
      </w:r>
      <w:r w:rsidRPr="00827D39">
        <w:rPr>
          <w:rFonts w:eastAsia="MS Mincho"/>
        </w:rPr>
        <w:t>настоящей Технологической инструкции) с учетом технологических и</w:t>
      </w:r>
      <w:r w:rsidR="00027BA3" w:rsidRPr="00827D39">
        <w:rPr>
          <w:rFonts w:eastAsia="MS Mincho"/>
        </w:rPr>
        <w:t xml:space="preserve"> товарных остатков нефти </w:t>
      </w:r>
      <w:r w:rsidRPr="00827D39">
        <w:rPr>
          <w:rFonts w:eastAsia="MS Mincho"/>
        </w:rPr>
        <w:t xml:space="preserve">отдельно для </w:t>
      </w:r>
      <w:r w:rsidR="00027BA3" w:rsidRPr="00827D39">
        <w:rPr>
          <w:rFonts w:eastAsia="MS Mincho"/>
        </w:rPr>
        <w:t>Общества</w:t>
      </w:r>
      <w:r w:rsidRPr="00827D39">
        <w:rPr>
          <w:rFonts w:eastAsia="MS Mincho"/>
        </w:rPr>
        <w:t xml:space="preserve"> и третьих лиц. Значения остатков заносят в соответствующие строки раздела 1</w:t>
      </w:r>
      <w:r w:rsidR="008B4D6B" w:rsidRPr="00827D39">
        <w:rPr>
          <w:rFonts w:eastAsia="MS Mincho"/>
        </w:rPr>
        <w:t>1</w:t>
      </w:r>
      <w:r w:rsidRPr="00827D39">
        <w:rPr>
          <w:rFonts w:eastAsia="MS Mincho"/>
        </w:rPr>
        <w:t xml:space="preserve"> исполнительного баланса (строки </w:t>
      </w:r>
      <w:r w:rsidR="008B4D6B" w:rsidRPr="00827D39">
        <w:rPr>
          <w:rFonts w:eastAsia="MS Mincho"/>
        </w:rPr>
        <w:t>24</w:t>
      </w:r>
      <w:r w:rsidRPr="00827D39">
        <w:rPr>
          <w:rFonts w:eastAsia="MS Mincho"/>
        </w:rPr>
        <w:t>-3</w:t>
      </w:r>
      <w:r w:rsidR="008B4D6B" w:rsidRPr="00827D39">
        <w:rPr>
          <w:rFonts w:eastAsia="MS Mincho"/>
        </w:rPr>
        <w:t>7</w:t>
      </w:r>
      <w:r w:rsidRPr="00827D39">
        <w:rPr>
          <w:rFonts w:eastAsia="MS Mincho"/>
        </w:rPr>
        <w:t>).</w:t>
      </w:r>
    </w:p>
    <w:p w14:paraId="1BFF2C07" w14:textId="77777777" w:rsidR="004E3D07" w:rsidRPr="00827D39" w:rsidRDefault="00896EB4" w:rsidP="00C63789">
      <w:pPr>
        <w:pStyle w:val="afb"/>
        <w:numPr>
          <w:ilvl w:val="1"/>
          <w:numId w:val="5"/>
        </w:numPr>
        <w:tabs>
          <w:tab w:val="left" w:pos="851"/>
        </w:tabs>
        <w:spacing w:after="240"/>
        <w:ind w:left="0" w:firstLine="0"/>
        <w:jc w:val="both"/>
        <w:rPr>
          <w:rFonts w:eastAsia="MS Mincho"/>
        </w:rPr>
      </w:pPr>
      <w:r w:rsidRPr="00827D39">
        <w:rPr>
          <w:rFonts w:eastAsia="MS Mincho"/>
        </w:rPr>
        <w:t>Изменения остатков нефти</w:t>
      </w:r>
      <w:r w:rsidR="004E3D07" w:rsidRPr="00827D39">
        <w:rPr>
          <w:rFonts w:eastAsia="MS Mincho"/>
        </w:rPr>
        <w:t xml:space="preserve"> определяют, как разность между данными по инвентаризации на конец и начало периода по показателям, определенным в разделах 1</w:t>
      </w:r>
      <w:r w:rsidR="008B4D6B" w:rsidRPr="00827D39">
        <w:rPr>
          <w:rFonts w:eastAsia="MS Mincho"/>
        </w:rPr>
        <w:t>1</w:t>
      </w:r>
      <w:r w:rsidR="004E3D07" w:rsidRPr="00827D39">
        <w:rPr>
          <w:rFonts w:eastAsia="MS Mincho"/>
        </w:rPr>
        <w:t xml:space="preserve"> и 1 исполнительного баланса. Значения изменений массы нефти по данным показателям заносят в соответствующие строки раздела 1</w:t>
      </w:r>
      <w:r w:rsidR="008B4D6B" w:rsidRPr="00827D39">
        <w:rPr>
          <w:rFonts w:eastAsia="MS Mincho"/>
        </w:rPr>
        <w:t>2</w:t>
      </w:r>
      <w:r w:rsidR="004E3D07" w:rsidRPr="00827D39">
        <w:rPr>
          <w:rFonts w:eastAsia="MS Mincho"/>
        </w:rPr>
        <w:t xml:space="preserve"> исполнительного баланса «Изменения остатков» (строки 3</w:t>
      </w:r>
      <w:r w:rsidR="008B4D6B" w:rsidRPr="00827D39">
        <w:rPr>
          <w:rFonts w:eastAsia="MS Mincho"/>
        </w:rPr>
        <w:t>8</w:t>
      </w:r>
      <w:r w:rsidR="004E3D07" w:rsidRPr="00827D39">
        <w:rPr>
          <w:rFonts w:eastAsia="MS Mincho"/>
        </w:rPr>
        <w:t>-4</w:t>
      </w:r>
      <w:r w:rsidR="008B4D6B" w:rsidRPr="00827D39">
        <w:rPr>
          <w:rFonts w:eastAsia="MS Mincho"/>
        </w:rPr>
        <w:t>8</w:t>
      </w:r>
      <w:r w:rsidR="004E3D07" w:rsidRPr="00827D39">
        <w:rPr>
          <w:rFonts w:eastAsia="MS Mincho"/>
        </w:rPr>
        <w:t>).</w:t>
      </w:r>
    </w:p>
    <w:p w14:paraId="2748C7A2" w14:textId="77777777" w:rsidR="004E3D07" w:rsidRPr="00827D39" w:rsidRDefault="004E3D07" w:rsidP="00C63789">
      <w:pPr>
        <w:pStyle w:val="afb"/>
        <w:numPr>
          <w:ilvl w:val="1"/>
          <w:numId w:val="5"/>
        </w:numPr>
        <w:tabs>
          <w:tab w:val="left" w:pos="851"/>
        </w:tabs>
        <w:spacing w:after="240"/>
        <w:ind w:left="0" w:firstLine="0"/>
        <w:jc w:val="both"/>
        <w:rPr>
          <w:rFonts w:eastAsia="MS Mincho"/>
        </w:rPr>
      </w:pPr>
      <w:r w:rsidRPr="00827D39">
        <w:rPr>
          <w:rFonts w:eastAsia="MS Mincho"/>
        </w:rPr>
        <w:t>Показатели исполнительного баланса, определенные по пунктам 1</w:t>
      </w:r>
      <w:r w:rsidR="00334673" w:rsidRPr="00827D39">
        <w:rPr>
          <w:rFonts w:eastAsia="MS Mincho"/>
        </w:rPr>
        <w:t>0</w:t>
      </w:r>
      <w:r w:rsidRPr="00827D39">
        <w:rPr>
          <w:rFonts w:eastAsia="MS Mincho"/>
        </w:rPr>
        <w:t>.</w:t>
      </w:r>
      <w:r w:rsidR="0054200D" w:rsidRPr="00827D39">
        <w:rPr>
          <w:rFonts w:eastAsia="MS Mincho"/>
        </w:rPr>
        <w:t>3</w:t>
      </w:r>
      <w:r w:rsidR="00E72B37" w:rsidRPr="00827D39">
        <w:rPr>
          <w:rFonts w:eastAsia="MS Mincho"/>
        </w:rPr>
        <w:t xml:space="preserve"> </w:t>
      </w:r>
      <w:r w:rsidRPr="00827D39">
        <w:rPr>
          <w:rFonts w:eastAsia="MS Mincho"/>
        </w:rPr>
        <w:t>-</w:t>
      </w:r>
      <w:r w:rsidR="00E72B37" w:rsidRPr="00827D39">
        <w:rPr>
          <w:rFonts w:eastAsia="MS Mincho"/>
        </w:rPr>
        <w:t xml:space="preserve"> </w:t>
      </w:r>
      <w:r w:rsidRPr="00827D39">
        <w:rPr>
          <w:rFonts w:eastAsia="MS Mincho"/>
        </w:rPr>
        <w:t>1</w:t>
      </w:r>
      <w:r w:rsidR="00334673" w:rsidRPr="00827D39">
        <w:rPr>
          <w:rFonts w:eastAsia="MS Mincho"/>
        </w:rPr>
        <w:t>0</w:t>
      </w:r>
      <w:r w:rsidR="00E72B37" w:rsidRPr="00827D39">
        <w:rPr>
          <w:rFonts w:eastAsia="MS Mincho"/>
        </w:rPr>
        <w:t>.2</w:t>
      </w:r>
      <w:r w:rsidR="0054200D" w:rsidRPr="00827D39">
        <w:rPr>
          <w:rFonts w:eastAsia="MS Mincho"/>
        </w:rPr>
        <w:t>2</w:t>
      </w:r>
      <w:r w:rsidRPr="00827D39">
        <w:rPr>
          <w:rFonts w:eastAsia="MS Mincho"/>
        </w:rPr>
        <w:t xml:space="preserve"> настоящего раздела </w:t>
      </w:r>
      <w:r w:rsidR="00014F12" w:rsidRPr="00827D39">
        <w:rPr>
          <w:rFonts w:eastAsia="MS Mincho"/>
        </w:rPr>
        <w:t>Технологической и</w:t>
      </w:r>
      <w:r w:rsidRPr="00827D39">
        <w:rPr>
          <w:rFonts w:eastAsia="MS Mincho"/>
        </w:rPr>
        <w:t xml:space="preserve">нструкции, заносятся в соответствующие строки столбца </w:t>
      </w:r>
      <w:r w:rsidR="0054200D" w:rsidRPr="00827D39">
        <w:rPr>
          <w:rFonts w:eastAsia="MS Mincho"/>
        </w:rPr>
        <w:t>3</w:t>
      </w:r>
      <w:r w:rsidRPr="00827D39">
        <w:rPr>
          <w:rFonts w:eastAsia="MS Mincho"/>
        </w:rPr>
        <w:t xml:space="preserve"> исполнительного баланса «За отчетный период».</w:t>
      </w:r>
    </w:p>
    <w:p w14:paraId="2E1F6972" w14:textId="77777777" w:rsidR="004E3D07" w:rsidRPr="00827D39" w:rsidRDefault="004E3D07" w:rsidP="00C63789">
      <w:pPr>
        <w:pStyle w:val="afb"/>
        <w:numPr>
          <w:ilvl w:val="1"/>
          <w:numId w:val="5"/>
        </w:numPr>
        <w:tabs>
          <w:tab w:val="left" w:pos="851"/>
        </w:tabs>
        <w:spacing w:after="240"/>
        <w:ind w:left="0" w:firstLine="0"/>
        <w:jc w:val="both"/>
        <w:rPr>
          <w:rFonts w:eastAsia="MS Mincho"/>
        </w:rPr>
      </w:pPr>
      <w:r w:rsidRPr="00827D39">
        <w:rPr>
          <w:rFonts w:eastAsia="MS Mincho"/>
        </w:rPr>
        <w:t xml:space="preserve">Соответствующие строки столбца </w:t>
      </w:r>
      <w:r w:rsidR="0054200D" w:rsidRPr="00827D39">
        <w:rPr>
          <w:rFonts w:eastAsia="MS Mincho"/>
        </w:rPr>
        <w:t>4</w:t>
      </w:r>
      <w:r w:rsidRPr="00827D39">
        <w:rPr>
          <w:rFonts w:eastAsia="MS Mincho"/>
        </w:rPr>
        <w:t xml:space="preserve"> исполнительного баланса «С начала года» заполняются по накоплению с учетом предыдущих данных</w:t>
      </w:r>
      <w:r w:rsidR="008F5606" w:rsidRPr="00827D39">
        <w:rPr>
          <w:rFonts w:eastAsia="MS Mincho"/>
        </w:rPr>
        <w:t>.</w:t>
      </w:r>
    </w:p>
    <w:p w14:paraId="061CFADB" w14:textId="77777777" w:rsidR="004E3D07" w:rsidRPr="00463A0F" w:rsidRDefault="004E3D07" w:rsidP="004E3D07"/>
    <w:p w14:paraId="20D05F21" w14:textId="77777777" w:rsidR="004E3D07" w:rsidRPr="00463A0F" w:rsidRDefault="004E3D07" w:rsidP="004E3D07"/>
    <w:p w14:paraId="74DE37F9" w14:textId="77777777" w:rsidR="004E3D07" w:rsidRPr="00463A0F" w:rsidRDefault="004E3D07" w:rsidP="004E3D07"/>
    <w:p w14:paraId="0C163423" w14:textId="77777777" w:rsidR="004E3D07" w:rsidRPr="00463A0F" w:rsidRDefault="004E3D07" w:rsidP="004E3D07"/>
    <w:p w14:paraId="4ADACCC0" w14:textId="77777777" w:rsidR="004E3D07" w:rsidRPr="00463A0F" w:rsidRDefault="004E3D07" w:rsidP="004E3D07">
      <w:pPr>
        <w:sectPr w:rsidR="004E3D07" w:rsidRPr="00463A0F" w:rsidSect="00EE5A1A">
          <w:headerReference w:type="even" r:id="rId37"/>
          <w:headerReference w:type="first" r:id="rId38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46EDB7C5" w14:textId="77777777" w:rsidR="00285335" w:rsidRPr="00B22392" w:rsidRDefault="00285335" w:rsidP="00C63789">
      <w:pPr>
        <w:pStyle w:val="1"/>
        <w:keepNext w:val="0"/>
        <w:numPr>
          <w:ilvl w:val="0"/>
          <w:numId w:val="5"/>
        </w:numPr>
        <w:tabs>
          <w:tab w:val="left" w:pos="360"/>
        </w:tabs>
        <w:spacing w:after="240"/>
        <w:ind w:left="0" w:firstLine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08" w:name="_Toc5281815"/>
      <w:bookmarkStart w:id="109" w:name="_Toc21074494"/>
      <w:bookmarkStart w:id="110" w:name="_Toc198806602"/>
      <w:bookmarkStart w:id="111" w:name="_Toc511150901"/>
      <w:bookmarkStart w:id="112" w:name="_Toc520276164"/>
      <w:r w:rsidRPr="00B22392">
        <w:rPr>
          <w:rFonts w:ascii="Arial" w:hAnsi="Arial" w:cs="Arial"/>
          <w:caps/>
          <w:sz w:val="32"/>
          <w:szCs w:val="32"/>
          <w:lang w:val="ru-RU"/>
        </w:rPr>
        <w:t>ПОРЯДОК ОРГАНИЗАЦИИ ОТПУСКА НЕФТИ ПРИ ВНУТРЕННИХ ПЕРЕВОЗКАХ АВТОМОБИЛЬНЫМИ ЦИСТЕРНАМИ</w:t>
      </w:r>
      <w:bookmarkEnd w:id="108"/>
      <w:bookmarkEnd w:id="109"/>
      <w:bookmarkEnd w:id="110"/>
    </w:p>
    <w:p w14:paraId="28AFC820" w14:textId="77777777" w:rsidR="00285335" w:rsidRPr="00344F7B" w:rsidRDefault="00DB5AA7" w:rsidP="00344F7B">
      <w:pPr>
        <w:pStyle w:val="20"/>
        <w:spacing w:after="240"/>
        <w:jc w:val="both"/>
        <w:rPr>
          <w:rFonts w:ascii="Arial" w:hAnsi="Arial" w:cs="Arial"/>
          <w:iCs w:val="0"/>
          <w:sz w:val="24"/>
          <w:lang w:val="ru-RU"/>
        </w:rPr>
      </w:pPr>
      <w:bookmarkStart w:id="113" w:name="_Toc198806603"/>
      <w:r w:rsidRPr="00B22392">
        <w:rPr>
          <w:rFonts w:ascii="Arial" w:hAnsi="Arial" w:cs="Arial"/>
          <w:i w:val="0"/>
          <w:sz w:val="24"/>
          <w:lang w:val="ru-RU"/>
        </w:rPr>
        <w:t>11.1. НАЗНАЧЕНИЕ СИСТЕМЫ НАЛИВА И ОСНОВНОЕ ОБОРУДОВАНИЕ, ВХОДЯЩЕЕ В СОСТАВ ПУНКТА НАЛИВА РЕЗЕРВУАРНОГО ПАРКА 30000 М³ КУЮМБИНСКОГО МЕСТОРОЖДЕНИЯ</w:t>
      </w:r>
      <w:bookmarkEnd w:id="113"/>
    </w:p>
    <w:p w14:paraId="03C6838C" w14:textId="656D6095" w:rsidR="005F1597" w:rsidRPr="00827D39" w:rsidRDefault="00927B78" w:rsidP="00344F7B">
      <w:pPr>
        <w:pStyle w:val="3"/>
        <w:spacing w:before="240" w:after="240"/>
        <w:rPr>
          <w:rFonts w:ascii="Arial" w:hAnsi="Arial" w:cs="Arial"/>
          <w:b/>
          <w:bCs/>
          <w:i/>
          <w:caps/>
          <w:sz w:val="20"/>
          <w:szCs w:val="20"/>
          <w:lang w:val="ru-RU"/>
        </w:rPr>
      </w:pPr>
      <w:bookmarkStart w:id="114" w:name="_Toc198806604"/>
      <w:r w:rsidRPr="00827D39">
        <w:rPr>
          <w:rFonts w:ascii="Arial" w:hAnsi="Arial" w:cs="Arial"/>
          <w:b/>
          <w:bCs/>
          <w:i/>
          <w:sz w:val="20"/>
          <w:szCs w:val="20"/>
          <w:lang w:val="ru-RU"/>
        </w:rPr>
        <w:t>11.1.1. ПОРЯДОК НАЛИВА В АВТОЦИСТЕРНЫ НА ПУНКТЕ НАЛИВА РЕЗЕРВУАРНОГО ПАРКА 30000 М³</w:t>
      </w:r>
      <w:bookmarkEnd w:id="114"/>
    </w:p>
    <w:p w14:paraId="7A9D3901" w14:textId="22302EEE" w:rsidR="00934820" w:rsidRPr="00B22392" w:rsidRDefault="00A017F2" w:rsidP="006770C9">
      <w:pPr>
        <w:widowControl w:val="0"/>
        <w:tabs>
          <w:tab w:val="left" w:pos="1258"/>
        </w:tabs>
        <w:spacing w:after="240"/>
        <w:jc w:val="both"/>
        <w:rPr>
          <w:highlight w:val="yellow"/>
          <w:lang w:eastAsia="ru-RU"/>
        </w:rPr>
      </w:pPr>
      <w:r>
        <w:rPr>
          <w:lang w:eastAsia="ru-RU"/>
        </w:rPr>
        <w:t xml:space="preserve">11.1.1.1. </w:t>
      </w:r>
      <w:r w:rsidRPr="005F1597">
        <w:rPr>
          <w:lang w:eastAsia="ru-RU"/>
        </w:rPr>
        <w:t>Пункт</w:t>
      </w:r>
      <w:r w:rsidR="005F1597" w:rsidRPr="005F1597">
        <w:rPr>
          <w:lang w:eastAsia="ru-RU"/>
        </w:rPr>
        <w:t xml:space="preserve"> налива резервуарного парка Куюмбинского месторождения предназначен для отпуска нефти на технологические нужды, топливо и сторонним организациям представлен в </w:t>
      </w:r>
      <w:hyperlink w:anchor="OLE_LINK32" w:history="1">
        <w:r w:rsidR="00614457" w:rsidRPr="0087556B">
          <w:rPr>
            <w:rStyle w:val="ac"/>
            <w:lang w:eastAsia="ru-RU"/>
          </w:rPr>
          <w:t xml:space="preserve">Приложении </w:t>
        </w:r>
        <w:r w:rsidR="000D6F77" w:rsidRPr="0087556B">
          <w:rPr>
            <w:rStyle w:val="ac"/>
            <w:lang w:eastAsia="ru-RU"/>
          </w:rPr>
          <w:t>3</w:t>
        </w:r>
        <w:r w:rsidR="00321E79" w:rsidRPr="0087556B">
          <w:rPr>
            <w:rStyle w:val="ac"/>
            <w:lang w:eastAsia="ru-RU"/>
          </w:rPr>
          <w:t>1</w:t>
        </w:r>
      </w:hyperlink>
      <w:r w:rsidR="005F1597" w:rsidRPr="00614457">
        <w:rPr>
          <w:color w:val="0000FF"/>
          <w:u w:val="single"/>
          <w:lang w:eastAsia="ru-RU"/>
        </w:rPr>
        <w:t>.</w:t>
      </w:r>
      <w:r w:rsidR="008E595D" w:rsidRPr="001E7103">
        <w:rPr>
          <w:color w:val="0000FF"/>
          <w:lang w:eastAsia="ru-RU"/>
        </w:rPr>
        <w:t xml:space="preserve"> </w:t>
      </w:r>
      <w:r w:rsidR="008E595D" w:rsidRPr="008E595D">
        <w:rPr>
          <w:lang w:eastAsia="ru-RU"/>
        </w:rPr>
        <w:t xml:space="preserve">Порядок учета нефти и оформление документации </w:t>
      </w:r>
      <w:r w:rsidR="008E595D">
        <w:rPr>
          <w:lang w:eastAsia="ru-RU"/>
        </w:rPr>
        <w:t xml:space="preserve">указаны в разделе 6 </w:t>
      </w:r>
      <w:r w:rsidR="00CF5044" w:rsidRPr="00EE5A1A">
        <w:rPr>
          <w:lang w:eastAsia="ru-RU"/>
        </w:rPr>
        <w:t xml:space="preserve">настоящей </w:t>
      </w:r>
      <w:r w:rsidR="00014F12">
        <w:rPr>
          <w:lang w:eastAsia="ru-RU"/>
        </w:rPr>
        <w:t xml:space="preserve">Технологической </w:t>
      </w:r>
      <w:r w:rsidR="008E595D">
        <w:rPr>
          <w:lang w:eastAsia="ru-RU"/>
        </w:rPr>
        <w:t>инструкции.</w:t>
      </w:r>
      <w:r w:rsidR="00934820" w:rsidRPr="00934820">
        <w:rPr>
          <w:highlight w:val="yellow"/>
          <w:lang w:eastAsia="ru-RU"/>
        </w:rPr>
        <w:t xml:space="preserve"> </w:t>
      </w:r>
    </w:p>
    <w:p w14:paraId="1AE78B08" w14:textId="3D75E81A" w:rsidR="00A017F2" w:rsidRPr="00C13119" w:rsidRDefault="00A017F2" w:rsidP="006770C9">
      <w:pPr>
        <w:widowControl w:val="0"/>
        <w:tabs>
          <w:tab w:val="left" w:pos="1258"/>
        </w:tabs>
        <w:spacing w:after="120"/>
        <w:jc w:val="both"/>
        <w:rPr>
          <w:lang w:eastAsia="ru-RU"/>
        </w:rPr>
      </w:pPr>
      <w:r>
        <w:rPr>
          <w:lang w:eastAsia="ru-RU"/>
        </w:rPr>
        <w:t xml:space="preserve">11.1.1.2. </w:t>
      </w:r>
      <w:r w:rsidRPr="00C13119">
        <w:rPr>
          <w:lang w:eastAsia="ru-RU"/>
        </w:rPr>
        <w:t>Перечень основного оборудования, входящего</w:t>
      </w:r>
      <w:r w:rsidR="00934820" w:rsidRPr="006770C9">
        <w:t xml:space="preserve"> в состав пункта налива</w:t>
      </w:r>
      <w:r w:rsidR="002903BE" w:rsidRPr="006770C9">
        <w:t xml:space="preserve"> </w:t>
      </w:r>
      <w:r w:rsidRPr="00C13119">
        <w:rPr>
          <w:lang w:eastAsia="ru-RU"/>
        </w:rPr>
        <w:t>резервуарного парка 30000 м</w:t>
      </w:r>
      <w:r w:rsidRPr="00C13119">
        <w:rPr>
          <w:vertAlign w:val="superscript"/>
          <w:lang w:eastAsia="ru-RU"/>
        </w:rPr>
        <w:t>3</w:t>
      </w:r>
      <w:r>
        <w:rPr>
          <w:lang w:eastAsia="ru-RU"/>
        </w:rPr>
        <w:t xml:space="preserve"> приведён в </w:t>
      </w:r>
      <w:r w:rsidR="005E2F4C">
        <w:rPr>
          <w:lang w:eastAsia="ru-RU"/>
        </w:rPr>
        <w:t>Т</w:t>
      </w:r>
      <w:r>
        <w:rPr>
          <w:lang w:eastAsia="ru-RU"/>
        </w:rPr>
        <w:t>аблице 3.</w:t>
      </w:r>
    </w:p>
    <w:p w14:paraId="3FCD7AE3" w14:textId="77777777" w:rsidR="00A017F2" w:rsidRPr="005F1597" w:rsidRDefault="00A017F2" w:rsidP="006770C9">
      <w:pPr>
        <w:spacing w:before="120"/>
        <w:jc w:val="right"/>
        <w:rPr>
          <w:rFonts w:ascii="Arial" w:hAnsi="Arial" w:cs="Arial"/>
          <w:b/>
          <w:sz w:val="20"/>
          <w:szCs w:val="20"/>
          <w:lang w:eastAsia="ru-RU"/>
        </w:rPr>
      </w:pPr>
      <w:r w:rsidRPr="005F1597">
        <w:rPr>
          <w:rFonts w:ascii="Arial" w:hAnsi="Arial" w:cs="Arial"/>
          <w:b/>
          <w:sz w:val="20"/>
          <w:szCs w:val="20"/>
          <w:lang w:eastAsia="ru-RU"/>
        </w:rPr>
        <w:t xml:space="preserve">Таблица </w:t>
      </w:r>
      <w:r>
        <w:rPr>
          <w:rFonts w:ascii="Arial" w:hAnsi="Arial" w:cs="Arial"/>
          <w:b/>
          <w:sz w:val="20"/>
          <w:szCs w:val="20"/>
          <w:lang w:eastAsia="ru-RU"/>
        </w:rPr>
        <w:t>3</w:t>
      </w:r>
    </w:p>
    <w:p w14:paraId="43394E3B" w14:textId="6F55F23A" w:rsidR="00934820" w:rsidRPr="00827D39" w:rsidRDefault="00A017F2" w:rsidP="00EE5A1A">
      <w:pPr>
        <w:widowControl w:val="0"/>
        <w:tabs>
          <w:tab w:val="left" w:pos="1258"/>
        </w:tabs>
        <w:spacing w:after="60"/>
        <w:jc w:val="right"/>
        <w:rPr>
          <w:lang w:eastAsia="ru-RU"/>
        </w:rPr>
      </w:pPr>
      <w:r w:rsidRPr="00827D39">
        <w:rPr>
          <w:rFonts w:ascii="Arial" w:hAnsi="Arial" w:cs="Arial"/>
          <w:b/>
          <w:sz w:val="20"/>
          <w:szCs w:val="20"/>
          <w:lang w:eastAsia="ru-RU"/>
        </w:rPr>
        <w:t xml:space="preserve">Основное оборудование пункта налива </w:t>
      </w:r>
      <w:r>
        <w:rPr>
          <w:rFonts w:ascii="Arial" w:hAnsi="Arial" w:cs="Arial"/>
          <w:b/>
          <w:sz w:val="20"/>
          <w:szCs w:val="20"/>
          <w:lang w:eastAsia="ru-RU"/>
        </w:rPr>
        <w:t>резервуарного парка</w:t>
      </w:r>
      <w:r w:rsidR="002903BE" w:rsidRPr="00827D39">
        <w:rPr>
          <w:rFonts w:ascii="Arial" w:hAnsi="Arial" w:cs="Arial"/>
          <w:b/>
          <w:sz w:val="20"/>
          <w:szCs w:val="20"/>
          <w:lang w:eastAsia="ru-RU"/>
        </w:rPr>
        <w:t xml:space="preserve"> 30000 м</w:t>
      </w:r>
      <w:r w:rsidR="002903BE" w:rsidRPr="00827D39">
        <w:rPr>
          <w:rFonts w:ascii="Arial" w:hAnsi="Arial" w:cs="Arial"/>
          <w:b/>
          <w:sz w:val="20"/>
          <w:szCs w:val="20"/>
          <w:vertAlign w:val="superscript"/>
          <w:lang w:eastAsia="ru-RU"/>
        </w:rPr>
        <w:t>3</w:t>
      </w:r>
    </w:p>
    <w:tbl>
      <w:tblPr>
        <w:tblW w:w="9624" w:type="dxa"/>
        <w:tblBorders>
          <w:top w:val="single" w:sz="6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34"/>
        <w:gridCol w:w="6864"/>
        <w:gridCol w:w="2126"/>
      </w:tblGrid>
      <w:tr w:rsidR="00934820" w:rsidRPr="00827D39" w14:paraId="4FBF8659" w14:textId="77777777" w:rsidTr="00EE5A1A">
        <w:trPr>
          <w:trHeight w:val="373"/>
          <w:tblHeader/>
        </w:trPr>
        <w:tc>
          <w:tcPr>
            <w:tcW w:w="6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</w:tcPr>
          <w:p w14:paraId="087B0F85" w14:textId="77777777" w:rsidR="00934820" w:rsidRPr="00827D39" w:rsidRDefault="00934820" w:rsidP="002C5D13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27D39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68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740F0BDF" w14:textId="77777777" w:rsidR="00934820" w:rsidRPr="00827D39" w:rsidRDefault="00934820" w:rsidP="002C5D13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27D39">
              <w:rPr>
                <w:rFonts w:ascii="Arial" w:hAnsi="Arial" w:cs="Arial"/>
                <w:b/>
                <w:caps/>
                <w:sz w:val="16"/>
                <w:szCs w:val="16"/>
              </w:rPr>
              <w:t>Оборудование входящий в состав системы налива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004770D0" w14:textId="77777777" w:rsidR="00934820" w:rsidRPr="00827D39" w:rsidRDefault="00934820" w:rsidP="002C5D13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27D39">
              <w:rPr>
                <w:rFonts w:ascii="Arial" w:hAnsi="Arial" w:cs="Arial"/>
                <w:b/>
                <w:caps/>
                <w:sz w:val="16"/>
                <w:szCs w:val="16"/>
              </w:rPr>
              <w:t>Кол-во элементов</w:t>
            </w:r>
          </w:p>
        </w:tc>
      </w:tr>
      <w:tr w:rsidR="00934820" w:rsidRPr="00CF5044" w14:paraId="5872FB87" w14:textId="77777777" w:rsidTr="00EE5A1A">
        <w:trPr>
          <w:trHeight w:val="251"/>
          <w:tblHeader/>
        </w:trPr>
        <w:tc>
          <w:tcPr>
            <w:tcW w:w="6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0191D350" w14:textId="77777777" w:rsidR="00934820" w:rsidRPr="00EE5A1A" w:rsidRDefault="00934820" w:rsidP="00CF504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  <w:lang w:eastAsia="ru-RU"/>
              </w:rPr>
            </w:pPr>
            <w:r w:rsidRPr="00EE5A1A">
              <w:rPr>
                <w:rFonts w:ascii="Arial" w:hAnsi="Arial" w:cs="Arial"/>
                <w:b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8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526450CB" w14:textId="77777777" w:rsidR="00934820" w:rsidRPr="00EE5A1A" w:rsidRDefault="00934820" w:rsidP="00604236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  <w:lang w:eastAsia="ru-RU"/>
              </w:rPr>
            </w:pPr>
            <w:r w:rsidRPr="00EE5A1A">
              <w:rPr>
                <w:rFonts w:ascii="Arial" w:hAnsi="Arial" w:cs="Arial"/>
                <w:b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6D7C6671" w14:textId="77777777" w:rsidR="00934820" w:rsidRPr="00EE5A1A" w:rsidRDefault="00934820" w:rsidP="00F969BD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  <w:lang w:eastAsia="ru-RU"/>
              </w:rPr>
            </w:pPr>
            <w:r w:rsidRPr="00EE5A1A">
              <w:rPr>
                <w:rFonts w:ascii="Arial" w:hAnsi="Arial" w:cs="Arial"/>
                <w:b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34820" w:rsidRPr="00827D39" w14:paraId="6246DE5A" w14:textId="77777777" w:rsidTr="002C5D13">
        <w:trPr>
          <w:trHeight w:val="241"/>
        </w:trPr>
        <w:tc>
          <w:tcPr>
            <w:tcW w:w="634" w:type="dxa"/>
            <w:tcBorders>
              <w:top w:val="single" w:sz="12" w:space="0" w:color="auto"/>
            </w:tcBorders>
            <w:shd w:val="clear" w:color="auto" w:fill="FFFFFF"/>
          </w:tcPr>
          <w:p w14:paraId="4E285B42" w14:textId="4B385D8D" w:rsidR="00934820" w:rsidRPr="00827D39" w:rsidRDefault="00934820" w:rsidP="002C5D13">
            <w:pPr>
              <w:tabs>
                <w:tab w:val="left" w:pos="1122"/>
              </w:tabs>
              <w:jc w:val="both"/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64" w:type="dxa"/>
            <w:tcBorders>
              <w:top w:val="single" w:sz="12" w:space="0" w:color="auto"/>
            </w:tcBorders>
            <w:shd w:val="clear" w:color="auto" w:fill="FFFFFF"/>
            <w:vAlign w:val="bottom"/>
          </w:tcPr>
          <w:p w14:paraId="7D41DE6C" w14:textId="77777777" w:rsidR="00934820" w:rsidRPr="00827D39" w:rsidRDefault="00934820" w:rsidP="002C5D13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>Газоотделитель</w:t>
            </w:r>
            <w:r w:rsidR="00B771F8" w:rsidRPr="00827D39">
              <w:rPr>
                <w:lang w:eastAsia="ru-RU"/>
              </w:rPr>
              <w:t xml:space="preserve"> (емкость сепарационная)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62FEC134" w14:textId="77777777" w:rsidR="00934820" w:rsidRPr="00827D39" w:rsidRDefault="00B00F3D" w:rsidP="002C5D13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934820" w:rsidRPr="00827D39" w14:paraId="54EC1479" w14:textId="77777777" w:rsidTr="002C5D13">
        <w:trPr>
          <w:trHeight w:val="318"/>
        </w:trPr>
        <w:tc>
          <w:tcPr>
            <w:tcW w:w="634" w:type="dxa"/>
            <w:shd w:val="clear" w:color="auto" w:fill="FFFFFF"/>
          </w:tcPr>
          <w:p w14:paraId="53CD0334" w14:textId="4C69D7EB" w:rsidR="00934820" w:rsidRPr="00827D39" w:rsidRDefault="00934820" w:rsidP="00115F50">
            <w:pPr>
              <w:jc w:val="both"/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64" w:type="dxa"/>
            <w:shd w:val="clear" w:color="auto" w:fill="FFFFFF"/>
            <w:vAlign w:val="bottom"/>
          </w:tcPr>
          <w:p w14:paraId="7B00B9EE" w14:textId="77777777" w:rsidR="00934820" w:rsidRPr="00827D39" w:rsidRDefault="00934820" w:rsidP="002C5D13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 xml:space="preserve">Расходомер </w:t>
            </w:r>
            <w:r w:rsidR="004B4685" w:rsidRPr="00827D39">
              <w:rPr>
                <w:lang w:eastAsia="ru-RU"/>
              </w:rPr>
              <w:t xml:space="preserve">жидкости </w:t>
            </w:r>
            <w:r w:rsidRPr="00827D39">
              <w:rPr>
                <w:lang w:eastAsia="ru-RU"/>
              </w:rPr>
              <w:t>массовый</w:t>
            </w:r>
          </w:p>
        </w:tc>
        <w:tc>
          <w:tcPr>
            <w:tcW w:w="2126" w:type="dxa"/>
          </w:tcPr>
          <w:p w14:paraId="65E9C9B5" w14:textId="77777777" w:rsidR="00934820" w:rsidRPr="00827D39" w:rsidRDefault="004B4685" w:rsidP="002C5D13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934820" w:rsidRPr="00827D39" w14:paraId="56E6D87C" w14:textId="77777777" w:rsidTr="002C5D13">
        <w:tc>
          <w:tcPr>
            <w:tcW w:w="634" w:type="dxa"/>
            <w:shd w:val="clear" w:color="auto" w:fill="FFFFFF"/>
          </w:tcPr>
          <w:p w14:paraId="7FDA3920" w14:textId="138D2937" w:rsidR="00934820" w:rsidRPr="00827D39" w:rsidRDefault="00934820" w:rsidP="00115F50">
            <w:pPr>
              <w:tabs>
                <w:tab w:val="left" w:pos="720"/>
              </w:tabs>
              <w:jc w:val="both"/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64" w:type="dxa"/>
            <w:shd w:val="clear" w:color="auto" w:fill="FFFFFF"/>
            <w:vAlign w:val="bottom"/>
          </w:tcPr>
          <w:p w14:paraId="71CE724A" w14:textId="77777777" w:rsidR="00934820" w:rsidRPr="00827D39" w:rsidRDefault="00934820" w:rsidP="002C5D13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>Клапан предохранительный</w:t>
            </w:r>
          </w:p>
        </w:tc>
        <w:tc>
          <w:tcPr>
            <w:tcW w:w="2126" w:type="dxa"/>
          </w:tcPr>
          <w:p w14:paraId="18036FDB" w14:textId="77777777" w:rsidR="00934820" w:rsidRPr="00827D39" w:rsidRDefault="00B00F3D" w:rsidP="002C5D13">
            <w:pPr>
              <w:tabs>
                <w:tab w:val="left" w:pos="720"/>
              </w:tabs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2C5D13" w:rsidRPr="00827D39" w14:paraId="791E3934" w14:textId="77777777" w:rsidTr="002C5D13">
        <w:tc>
          <w:tcPr>
            <w:tcW w:w="634" w:type="dxa"/>
            <w:shd w:val="clear" w:color="auto" w:fill="FFFFFF"/>
          </w:tcPr>
          <w:p w14:paraId="710BE22A" w14:textId="2972EA77" w:rsidR="002C5D13" w:rsidRPr="00827D39" w:rsidRDefault="0055207A" w:rsidP="00115F50">
            <w:pPr>
              <w:tabs>
                <w:tab w:val="left" w:pos="720"/>
              </w:tabs>
              <w:jc w:val="both"/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64" w:type="dxa"/>
            <w:shd w:val="clear" w:color="auto" w:fill="FFFFFF"/>
            <w:vAlign w:val="bottom"/>
          </w:tcPr>
          <w:p w14:paraId="6FF04C48" w14:textId="77777777" w:rsidR="002C5D13" w:rsidRPr="00827D39" w:rsidRDefault="00B771F8" w:rsidP="002C5D13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>Электромагнитный клапан Ду80</w:t>
            </w:r>
          </w:p>
        </w:tc>
        <w:tc>
          <w:tcPr>
            <w:tcW w:w="2126" w:type="dxa"/>
          </w:tcPr>
          <w:p w14:paraId="70AB5D11" w14:textId="77777777" w:rsidR="002C5D13" w:rsidRPr="00827D39" w:rsidRDefault="002C5D13" w:rsidP="002C5D13">
            <w:pPr>
              <w:tabs>
                <w:tab w:val="left" w:pos="720"/>
              </w:tabs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B771F8" w:rsidRPr="00827D39" w14:paraId="60687163" w14:textId="77777777" w:rsidTr="002C5D13">
        <w:tc>
          <w:tcPr>
            <w:tcW w:w="634" w:type="dxa"/>
            <w:shd w:val="clear" w:color="auto" w:fill="FFFFFF"/>
          </w:tcPr>
          <w:p w14:paraId="17856C9D" w14:textId="389995A6" w:rsidR="00B771F8" w:rsidRPr="00827D39" w:rsidRDefault="0055207A" w:rsidP="00115F50">
            <w:pPr>
              <w:tabs>
                <w:tab w:val="left" w:pos="720"/>
              </w:tabs>
              <w:jc w:val="both"/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64" w:type="dxa"/>
            <w:shd w:val="clear" w:color="auto" w:fill="FFFFFF"/>
            <w:vAlign w:val="bottom"/>
          </w:tcPr>
          <w:p w14:paraId="74A48C16" w14:textId="77777777" w:rsidR="00B771F8" w:rsidRPr="00827D39" w:rsidRDefault="00B771F8" w:rsidP="002C5D13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>Электромагнитный клапан Ду25</w:t>
            </w:r>
          </w:p>
        </w:tc>
        <w:tc>
          <w:tcPr>
            <w:tcW w:w="2126" w:type="dxa"/>
          </w:tcPr>
          <w:p w14:paraId="679F2C04" w14:textId="77777777" w:rsidR="00B771F8" w:rsidRPr="00827D39" w:rsidRDefault="00B771F8" w:rsidP="002C5D13">
            <w:pPr>
              <w:tabs>
                <w:tab w:val="left" w:pos="720"/>
              </w:tabs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934820" w:rsidRPr="00827D39" w14:paraId="2AD5E643" w14:textId="77777777" w:rsidTr="002C5D13">
        <w:tc>
          <w:tcPr>
            <w:tcW w:w="634" w:type="dxa"/>
            <w:shd w:val="clear" w:color="auto" w:fill="FFFFFF"/>
          </w:tcPr>
          <w:p w14:paraId="21D2DE4D" w14:textId="770EC08B" w:rsidR="00934820" w:rsidRPr="00827D39" w:rsidRDefault="0055207A" w:rsidP="00115F50">
            <w:pPr>
              <w:tabs>
                <w:tab w:val="left" w:pos="720"/>
              </w:tabs>
              <w:jc w:val="both"/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64" w:type="dxa"/>
            <w:shd w:val="clear" w:color="auto" w:fill="FFFFFF"/>
          </w:tcPr>
          <w:p w14:paraId="31A6E2B3" w14:textId="77777777" w:rsidR="00934820" w:rsidRPr="00827D39" w:rsidRDefault="00B771F8" w:rsidP="002C5D13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 xml:space="preserve">Клапан обратный </w:t>
            </w:r>
            <w:r w:rsidR="00934820" w:rsidRPr="00827D39">
              <w:rPr>
                <w:lang w:eastAsia="ru-RU"/>
              </w:rPr>
              <w:t xml:space="preserve">дисковый </w:t>
            </w:r>
            <w:r w:rsidRPr="00827D39">
              <w:rPr>
                <w:lang w:eastAsia="ru-RU"/>
              </w:rPr>
              <w:t xml:space="preserve">пружинный </w:t>
            </w:r>
            <w:r w:rsidR="00934820" w:rsidRPr="00827D39">
              <w:rPr>
                <w:lang w:eastAsia="ru-RU"/>
              </w:rPr>
              <w:t>межфланцевый</w:t>
            </w:r>
          </w:p>
        </w:tc>
        <w:tc>
          <w:tcPr>
            <w:tcW w:w="2126" w:type="dxa"/>
          </w:tcPr>
          <w:p w14:paraId="6A53C5BD" w14:textId="77777777" w:rsidR="00934820" w:rsidRPr="00827D39" w:rsidRDefault="00B00F3D" w:rsidP="002C5D13">
            <w:pPr>
              <w:tabs>
                <w:tab w:val="left" w:pos="720"/>
              </w:tabs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934820" w:rsidRPr="00827D39" w14:paraId="1DDF0CE1" w14:textId="77777777" w:rsidTr="002C5D13">
        <w:tc>
          <w:tcPr>
            <w:tcW w:w="634" w:type="dxa"/>
            <w:shd w:val="clear" w:color="auto" w:fill="FFFFFF"/>
          </w:tcPr>
          <w:p w14:paraId="6AEF62D1" w14:textId="0BFD7A07" w:rsidR="00934820" w:rsidRPr="00827D39" w:rsidRDefault="0055207A" w:rsidP="00115F50">
            <w:pPr>
              <w:tabs>
                <w:tab w:val="left" w:pos="720"/>
              </w:tabs>
              <w:jc w:val="both"/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64" w:type="dxa"/>
            <w:shd w:val="clear" w:color="auto" w:fill="FFFFFF"/>
          </w:tcPr>
          <w:p w14:paraId="7CAEDAE4" w14:textId="77777777" w:rsidR="00934820" w:rsidRPr="00827D39" w:rsidRDefault="00B771F8" w:rsidP="004B4685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>Затвор пов.-диск. Трехэксцентр, межфланцевый Ду80</w:t>
            </w:r>
          </w:p>
        </w:tc>
        <w:tc>
          <w:tcPr>
            <w:tcW w:w="2126" w:type="dxa"/>
          </w:tcPr>
          <w:p w14:paraId="5B105D7B" w14:textId="77777777" w:rsidR="00934820" w:rsidRPr="00827D39" w:rsidRDefault="004B4685" w:rsidP="002C5D13">
            <w:pPr>
              <w:tabs>
                <w:tab w:val="left" w:pos="720"/>
              </w:tabs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B771F8" w:rsidRPr="00827D39" w14:paraId="2C4A5E5F" w14:textId="77777777" w:rsidTr="002C5D13">
        <w:tc>
          <w:tcPr>
            <w:tcW w:w="634" w:type="dxa"/>
            <w:shd w:val="clear" w:color="auto" w:fill="FFFFFF"/>
          </w:tcPr>
          <w:p w14:paraId="10FDDB5F" w14:textId="163F16D1" w:rsidR="00B771F8" w:rsidRPr="00827D39" w:rsidRDefault="0055207A" w:rsidP="00115F50">
            <w:pPr>
              <w:tabs>
                <w:tab w:val="left" w:pos="720"/>
              </w:tabs>
              <w:jc w:val="both"/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64" w:type="dxa"/>
            <w:shd w:val="clear" w:color="auto" w:fill="FFFFFF"/>
          </w:tcPr>
          <w:p w14:paraId="75D597DC" w14:textId="77777777" w:rsidR="00B771F8" w:rsidRPr="00827D39" w:rsidRDefault="00B771F8" w:rsidP="004B4685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>Кран шаровой полнопроходной ручной</w:t>
            </w:r>
          </w:p>
        </w:tc>
        <w:tc>
          <w:tcPr>
            <w:tcW w:w="2126" w:type="dxa"/>
          </w:tcPr>
          <w:p w14:paraId="1E2FD6A6" w14:textId="77777777" w:rsidR="00B771F8" w:rsidRPr="00827D39" w:rsidRDefault="00B771F8" w:rsidP="002C5D13">
            <w:pPr>
              <w:tabs>
                <w:tab w:val="left" w:pos="720"/>
              </w:tabs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4</w:t>
            </w:r>
          </w:p>
        </w:tc>
      </w:tr>
      <w:tr w:rsidR="004B4685" w:rsidRPr="00827D39" w14:paraId="6675E0F8" w14:textId="77777777" w:rsidTr="002C5D13">
        <w:tc>
          <w:tcPr>
            <w:tcW w:w="634" w:type="dxa"/>
            <w:shd w:val="clear" w:color="auto" w:fill="FFFFFF"/>
          </w:tcPr>
          <w:p w14:paraId="3C13219A" w14:textId="0D5B1337" w:rsidR="004B4685" w:rsidRPr="00827D39" w:rsidRDefault="0055207A" w:rsidP="00115F50">
            <w:pPr>
              <w:tabs>
                <w:tab w:val="left" w:pos="720"/>
              </w:tabs>
              <w:jc w:val="both"/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64" w:type="dxa"/>
            <w:shd w:val="clear" w:color="auto" w:fill="FFFFFF"/>
          </w:tcPr>
          <w:p w14:paraId="44FCE889" w14:textId="77777777" w:rsidR="004B4685" w:rsidRPr="00827D39" w:rsidRDefault="004B4685" w:rsidP="004B4685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 xml:space="preserve">Клапан </w:t>
            </w:r>
            <w:r w:rsidR="00B771F8" w:rsidRPr="00827D39">
              <w:rPr>
                <w:lang w:eastAsia="ru-RU"/>
              </w:rPr>
              <w:t xml:space="preserve">трехходовой </w:t>
            </w:r>
            <w:r w:rsidRPr="00827D39">
              <w:rPr>
                <w:lang w:eastAsia="ru-RU"/>
              </w:rPr>
              <w:t>перепускной Ду15</w:t>
            </w:r>
          </w:p>
        </w:tc>
        <w:tc>
          <w:tcPr>
            <w:tcW w:w="2126" w:type="dxa"/>
          </w:tcPr>
          <w:p w14:paraId="3571B692" w14:textId="77777777" w:rsidR="004B4685" w:rsidRPr="00827D39" w:rsidRDefault="004B4685" w:rsidP="002C5D13">
            <w:pPr>
              <w:tabs>
                <w:tab w:val="left" w:pos="720"/>
              </w:tabs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934820" w:rsidRPr="00827D39" w14:paraId="2147C13E" w14:textId="77777777" w:rsidTr="002C5D13">
        <w:trPr>
          <w:trHeight w:val="334"/>
        </w:trPr>
        <w:tc>
          <w:tcPr>
            <w:tcW w:w="634" w:type="dxa"/>
            <w:shd w:val="clear" w:color="auto" w:fill="FFFFFF"/>
          </w:tcPr>
          <w:p w14:paraId="53447371" w14:textId="79FCDCCD" w:rsidR="00934820" w:rsidRPr="00827D39" w:rsidRDefault="0055207A" w:rsidP="002C5D13">
            <w:pPr>
              <w:tabs>
                <w:tab w:val="left" w:pos="720"/>
              </w:tabs>
              <w:jc w:val="both"/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64" w:type="dxa"/>
            <w:shd w:val="clear" w:color="auto" w:fill="FFFFFF"/>
          </w:tcPr>
          <w:p w14:paraId="040D9EBB" w14:textId="77777777" w:rsidR="00934820" w:rsidRPr="00827D39" w:rsidRDefault="00934820" w:rsidP="002C5D13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>Электронасосный агрегат</w:t>
            </w:r>
          </w:p>
        </w:tc>
        <w:tc>
          <w:tcPr>
            <w:tcW w:w="2126" w:type="dxa"/>
          </w:tcPr>
          <w:p w14:paraId="198F15E5" w14:textId="77777777" w:rsidR="00934820" w:rsidRPr="00827D39" w:rsidRDefault="00864D79" w:rsidP="002C5D13">
            <w:pPr>
              <w:tabs>
                <w:tab w:val="left" w:pos="720"/>
              </w:tabs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B00F3D" w:rsidRPr="00827D39" w14:paraId="398FF418" w14:textId="77777777" w:rsidTr="002C5D13">
        <w:trPr>
          <w:trHeight w:val="334"/>
        </w:trPr>
        <w:tc>
          <w:tcPr>
            <w:tcW w:w="634" w:type="dxa"/>
            <w:shd w:val="clear" w:color="auto" w:fill="FFFFFF"/>
          </w:tcPr>
          <w:p w14:paraId="58CD3333" w14:textId="74AF8AAC" w:rsidR="00B00F3D" w:rsidRPr="00827D39" w:rsidRDefault="0055207A" w:rsidP="00115F50">
            <w:pPr>
              <w:tabs>
                <w:tab w:val="left" w:pos="720"/>
              </w:tabs>
              <w:jc w:val="both"/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64" w:type="dxa"/>
            <w:shd w:val="clear" w:color="auto" w:fill="FFFFFF"/>
          </w:tcPr>
          <w:p w14:paraId="533216E6" w14:textId="77777777" w:rsidR="00B00F3D" w:rsidRPr="00827D39" w:rsidRDefault="00B00F3D" w:rsidP="002C5D13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>Наливной стояк</w:t>
            </w:r>
          </w:p>
        </w:tc>
        <w:tc>
          <w:tcPr>
            <w:tcW w:w="2126" w:type="dxa"/>
          </w:tcPr>
          <w:p w14:paraId="43A55A8F" w14:textId="77777777" w:rsidR="00B00F3D" w:rsidRPr="00827D39" w:rsidRDefault="00B00F3D" w:rsidP="002C5D13">
            <w:pPr>
              <w:tabs>
                <w:tab w:val="left" w:pos="720"/>
              </w:tabs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934820" w:rsidRPr="00827D39" w14:paraId="22DF9292" w14:textId="77777777" w:rsidTr="002C5D13">
        <w:tc>
          <w:tcPr>
            <w:tcW w:w="634" w:type="dxa"/>
            <w:shd w:val="clear" w:color="auto" w:fill="FFFFFF"/>
          </w:tcPr>
          <w:p w14:paraId="629415E2" w14:textId="0D67DF66" w:rsidR="00934820" w:rsidRPr="00827D39" w:rsidRDefault="0055207A" w:rsidP="00115F50">
            <w:pPr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64" w:type="dxa"/>
            <w:shd w:val="clear" w:color="auto" w:fill="FFFFFF"/>
          </w:tcPr>
          <w:p w14:paraId="66185EC8" w14:textId="77777777" w:rsidR="00934820" w:rsidRPr="00827D39" w:rsidRDefault="00934820" w:rsidP="002C5D13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>Компенсатор сильфонный</w:t>
            </w:r>
          </w:p>
        </w:tc>
        <w:tc>
          <w:tcPr>
            <w:tcW w:w="2126" w:type="dxa"/>
          </w:tcPr>
          <w:p w14:paraId="4FF91D22" w14:textId="77777777" w:rsidR="00934820" w:rsidRPr="00827D39" w:rsidRDefault="006F7F60" w:rsidP="002C5D13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934820" w:rsidRPr="00827D39" w14:paraId="2E01F3C7" w14:textId="77777777" w:rsidTr="002C5D13">
        <w:trPr>
          <w:trHeight w:val="349"/>
        </w:trPr>
        <w:tc>
          <w:tcPr>
            <w:tcW w:w="634" w:type="dxa"/>
            <w:shd w:val="clear" w:color="auto" w:fill="FFFFFF"/>
          </w:tcPr>
          <w:p w14:paraId="7606B01F" w14:textId="64F209B8" w:rsidR="00934820" w:rsidRPr="00827D39" w:rsidRDefault="0055207A" w:rsidP="00115F50">
            <w:pPr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4" w:type="dxa"/>
            <w:shd w:val="clear" w:color="auto" w:fill="FFFFFF"/>
            <w:vAlign w:val="bottom"/>
          </w:tcPr>
          <w:p w14:paraId="799F813B" w14:textId="77777777" w:rsidR="00934820" w:rsidRPr="00827D39" w:rsidRDefault="00934820" w:rsidP="002C5D13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>Фильтр сетчатый</w:t>
            </w:r>
          </w:p>
        </w:tc>
        <w:tc>
          <w:tcPr>
            <w:tcW w:w="2126" w:type="dxa"/>
          </w:tcPr>
          <w:p w14:paraId="772DAAE4" w14:textId="77777777" w:rsidR="00934820" w:rsidRPr="00827D39" w:rsidRDefault="004B4685" w:rsidP="002C5D13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934820" w:rsidRPr="00827D39" w14:paraId="331D11A4" w14:textId="77777777" w:rsidTr="002C5D13">
        <w:tc>
          <w:tcPr>
            <w:tcW w:w="634" w:type="dxa"/>
            <w:shd w:val="clear" w:color="auto" w:fill="FFFFFF"/>
          </w:tcPr>
          <w:p w14:paraId="1BF1D204" w14:textId="346BC47E" w:rsidR="00934820" w:rsidRPr="00827D39" w:rsidRDefault="0055207A" w:rsidP="00115F50">
            <w:pPr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64" w:type="dxa"/>
            <w:shd w:val="clear" w:color="auto" w:fill="FFFFFF"/>
          </w:tcPr>
          <w:p w14:paraId="2712AA30" w14:textId="77777777" w:rsidR="00934820" w:rsidRPr="00827D39" w:rsidRDefault="00934820" w:rsidP="00E344B5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 xml:space="preserve">Затвор </w:t>
            </w:r>
            <w:r w:rsidR="00E344B5" w:rsidRPr="00827D39">
              <w:rPr>
                <w:lang w:eastAsia="ru-RU"/>
              </w:rPr>
              <w:t>дисковый межфланцевый с эл. приводом Ду 80</w:t>
            </w:r>
          </w:p>
        </w:tc>
        <w:tc>
          <w:tcPr>
            <w:tcW w:w="2126" w:type="dxa"/>
          </w:tcPr>
          <w:p w14:paraId="1217B8E6" w14:textId="77777777" w:rsidR="00934820" w:rsidRPr="00827D39" w:rsidRDefault="00E344B5" w:rsidP="002C5D13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934820" w:rsidRPr="00827D39" w14:paraId="38C00D2F" w14:textId="77777777" w:rsidTr="002C5D13">
        <w:tc>
          <w:tcPr>
            <w:tcW w:w="634" w:type="dxa"/>
            <w:shd w:val="clear" w:color="auto" w:fill="FFFFFF"/>
          </w:tcPr>
          <w:p w14:paraId="7D3AA25B" w14:textId="255DD7CA" w:rsidR="00934820" w:rsidRPr="00827D39" w:rsidRDefault="0055207A" w:rsidP="00115F50">
            <w:pPr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64" w:type="dxa"/>
            <w:shd w:val="clear" w:color="auto" w:fill="FFFFFF"/>
          </w:tcPr>
          <w:p w14:paraId="4D737ED5" w14:textId="77777777" w:rsidR="00934820" w:rsidRPr="00827D39" w:rsidRDefault="00B771F8" w:rsidP="00B771F8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>Блок клапанный</w:t>
            </w:r>
          </w:p>
        </w:tc>
        <w:tc>
          <w:tcPr>
            <w:tcW w:w="2126" w:type="dxa"/>
          </w:tcPr>
          <w:p w14:paraId="62D5A24B" w14:textId="77777777" w:rsidR="00934820" w:rsidRPr="00827D39" w:rsidRDefault="00934820" w:rsidP="002C5D13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934820" w:rsidRPr="00827D39" w14:paraId="2263771C" w14:textId="77777777" w:rsidTr="002C5D13">
        <w:tc>
          <w:tcPr>
            <w:tcW w:w="634" w:type="dxa"/>
            <w:shd w:val="clear" w:color="auto" w:fill="FFFFFF"/>
          </w:tcPr>
          <w:p w14:paraId="3AC69A2B" w14:textId="1C2C14D6" w:rsidR="00934820" w:rsidRPr="00827D39" w:rsidRDefault="0055207A" w:rsidP="00115F50">
            <w:pPr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64" w:type="dxa"/>
            <w:shd w:val="clear" w:color="auto" w:fill="FFFFFF"/>
          </w:tcPr>
          <w:p w14:paraId="70153225" w14:textId="77777777" w:rsidR="00934820" w:rsidRPr="00827D39" w:rsidRDefault="00934820" w:rsidP="002C5D13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>Датчик избыточного давления</w:t>
            </w:r>
          </w:p>
        </w:tc>
        <w:tc>
          <w:tcPr>
            <w:tcW w:w="2126" w:type="dxa"/>
          </w:tcPr>
          <w:p w14:paraId="78319D10" w14:textId="77777777" w:rsidR="00934820" w:rsidRPr="00827D39" w:rsidRDefault="00864D79" w:rsidP="002C5D13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934820" w:rsidRPr="00827D39" w14:paraId="46D3B905" w14:textId="77777777" w:rsidTr="002C5D13">
        <w:tc>
          <w:tcPr>
            <w:tcW w:w="634" w:type="dxa"/>
            <w:shd w:val="clear" w:color="auto" w:fill="FFFFFF"/>
          </w:tcPr>
          <w:p w14:paraId="5CDD303B" w14:textId="62280EE9" w:rsidR="00934820" w:rsidRPr="00827D39" w:rsidRDefault="0055207A" w:rsidP="00115F50">
            <w:pPr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64" w:type="dxa"/>
            <w:shd w:val="clear" w:color="auto" w:fill="FFFFFF"/>
          </w:tcPr>
          <w:p w14:paraId="2C903714" w14:textId="77777777" w:rsidR="00934820" w:rsidRPr="00827D39" w:rsidRDefault="00934820" w:rsidP="002C5D13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>Огнепреградитель</w:t>
            </w:r>
          </w:p>
        </w:tc>
        <w:tc>
          <w:tcPr>
            <w:tcW w:w="2126" w:type="dxa"/>
          </w:tcPr>
          <w:p w14:paraId="339DC678" w14:textId="77777777" w:rsidR="00934820" w:rsidRPr="00827D39" w:rsidRDefault="006F7F60" w:rsidP="002C5D13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934820" w:rsidRPr="00827D39" w14:paraId="1AE39508" w14:textId="77777777" w:rsidTr="002C5D13">
        <w:trPr>
          <w:trHeight w:val="349"/>
        </w:trPr>
        <w:tc>
          <w:tcPr>
            <w:tcW w:w="634" w:type="dxa"/>
            <w:shd w:val="clear" w:color="auto" w:fill="FFFFFF"/>
          </w:tcPr>
          <w:p w14:paraId="436DBCF9" w14:textId="35D0F130" w:rsidR="00934820" w:rsidRPr="00827D39" w:rsidRDefault="0055207A" w:rsidP="00115F50">
            <w:pPr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64" w:type="dxa"/>
            <w:shd w:val="clear" w:color="auto" w:fill="FFFFFF"/>
          </w:tcPr>
          <w:p w14:paraId="63F77339" w14:textId="77777777" w:rsidR="00934820" w:rsidRPr="00827D39" w:rsidRDefault="00934820" w:rsidP="002C5D13">
            <w:pPr>
              <w:tabs>
                <w:tab w:val="left" w:pos="720"/>
              </w:tabs>
              <w:spacing w:line="276" w:lineRule="auto"/>
              <w:jc w:val="both"/>
              <w:rPr>
                <w:lang w:val="en-US" w:eastAsia="ru-RU"/>
              </w:rPr>
            </w:pPr>
            <w:r w:rsidRPr="00827D39">
              <w:rPr>
                <w:lang w:eastAsia="ru-RU"/>
              </w:rPr>
              <w:t>Манометр</w:t>
            </w:r>
          </w:p>
        </w:tc>
        <w:tc>
          <w:tcPr>
            <w:tcW w:w="2126" w:type="dxa"/>
          </w:tcPr>
          <w:p w14:paraId="270C3896" w14:textId="77777777" w:rsidR="00934820" w:rsidRPr="00827D39" w:rsidRDefault="006F7F60" w:rsidP="002C5D13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934820" w:rsidRPr="00827D39" w14:paraId="4E448F56" w14:textId="77777777" w:rsidTr="002C5D13">
        <w:trPr>
          <w:trHeight w:val="349"/>
        </w:trPr>
        <w:tc>
          <w:tcPr>
            <w:tcW w:w="634" w:type="dxa"/>
            <w:shd w:val="clear" w:color="auto" w:fill="FFFFFF"/>
          </w:tcPr>
          <w:p w14:paraId="27D912C6" w14:textId="2BC19189" w:rsidR="00934820" w:rsidRPr="00827D39" w:rsidRDefault="0055207A" w:rsidP="00115F50">
            <w:pPr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64" w:type="dxa"/>
            <w:shd w:val="clear" w:color="auto" w:fill="FFFFFF"/>
          </w:tcPr>
          <w:p w14:paraId="4DB1F89E" w14:textId="77777777" w:rsidR="00934820" w:rsidRPr="00827D39" w:rsidRDefault="00864D79" w:rsidP="00864D79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>Датчик-сигнализатор уровня продукта в газоотделителе</w:t>
            </w:r>
          </w:p>
        </w:tc>
        <w:tc>
          <w:tcPr>
            <w:tcW w:w="2126" w:type="dxa"/>
          </w:tcPr>
          <w:p w14:paraId="3F9B9233" w14:textId="77777777" w:rsidR="00934820" w:rsidRPr="00827D39" w:rsidRDefault="00934820" w:rsidP="002C5D13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864D79" w:rsidRPr="00827D39" w14:paraId="0C53B2C3" w14:textId="77777777" w:rsidTr="002C5D13">
        <w:trPr>
          <w:trHeight w:val="349"/>
        </w:trPr>
        <w:tc>
          <w:tcPr>
            <w:tcW w:w="634" w:type="dxa"/>
            <w:shd w:val="clear" w:color="auto" w:fill="FFFFFF"/>
          </w:tcPr>
          <w:p w14:paraId="373BA3CB" w14:textId="3BF8F91B" w:rsidR="00864D79" w:rsidRPr="00827D39" w:rsidRDefault="0055207A" w:rsidP="00115F50">
            <w:pPr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64" w:type="dxa"/>
            <w:shd w:val="clear" w:color="auto" w:fill="FFFFFF"/>
          </w:tcPr>
          <w:p w14:paraId="06077C84" w14:textId="77777777" w:rsidR="00864D79" w:rsidRPr="00827D39" w:rsidRDefault="00864D79" w:rsidP="00864D79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>Датчик-сигнализатор уровня продукта в автоцистерне</w:t>
            </w:r>
          </w:p>
        </w:tc>
        <w:tc>
          <w:tcPr>
            <w:tcW w:w="2126" w:type="dxa"/>
          </w:tcPr>
          <w:p w14:paraId="6840784B" w14:textId="77777777" w:rsidR="00864D79" w:rsidRPr="00827D39" w:rsidRDefault="00864D79" w:rsidP="00864D79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864D79" w:rsidRPr="00827D39" w14:paraId="1EA169BF" w14:textId="77777777" w:rsidTr="002C5D13">
        <w:trPr>
          <w:trHeight w:val="349"/>
        </w:trPr>
        <w:tc>
          <w:tcPr>
            <w:tcW w:w="634" w:type="dxa"/>
            <w:shd w:val="clear" w:color="auto" w:fill="FFFFFF"/>
          </w:tcPr>
          <w:p w14:paraId="01FD8A55" w14:textId="59794D76" w:rsidR="00864D79" w:rsidRPr="00827D39" w:rsidRDefault="0055207A" w:rsidP="00115F50">
            <w:pPr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864" w:type="dxa"/>
            <w:shd w:val="clear" w:color="auto" w:fill="FFFFFF"/>
          </w:tcPr>
          <w:p w14:paraId="76B087C9" w14:textId="77777777" w:rsidR="00864D79" w:rsidRPr="00827D39" w:rsidRDefault="00864D79" w:rsidP="00864D79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>Датчик гаражного положения консоли</w:t>
            </w:r>
          </w:p>
        </w:tc>
        <w:tc>
          <w:tcPr>
            <w:tcW w:w="2126" w:type="dxa"/>
          </w:tcPr>
          <w:p w14:paraId="6D5630F7" w14:textId="77777777" w:rsidR="00864D79" w:rsidRPr="00827D39" w:rsidRDefault="00864D79" w:rsidP="00864D79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864D79" w:rsidRPr="00827D39" w14:paraId="730303D6" w14:textId="77777777" w:rsidTr="002C5D13">
        <w:trPr>
          <w:trHeight w:val="349"/>
        </w:trPr>
        <w:tc>
          <w:tcPr>
            <w:tcW w:w="634" w:type="dxa"/>
            <w:shd w:val="clear" w:color="auto" w:fill="FFFFFF"/>
          </w:tcPr>
          <w:p w14:paraId="31627B29" w14:textId="1D9D7ABE" w:rsidR="00864D79" w:rsidRPr="00827D39" w:rsidRDefault="0055207A" w:rsidP="00115F50">
            <w:pPr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864" w:type="dxa"/>
            <w:shd w:val="clear" w:color="auto" w:fill="FFFFFF"/>
          </w:tcPr>
          <w:p w14:paraId="2A1BA545" w14:textId="77777777" w:rsidR="00864D79" w:rsidRPr="00827D39" w:rsidRDefault="00864D79" w:rsidP="00864D79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>Датчик температуры</w:t>
            </w:r>
          </w:p>
        </w:tc>
        <w:tc>
          <w:tcPr>
            <w:tcW w:w="2126" w:type="dxa"/>
          </w:tcPr>
          <w:p w14:paraId="01A00596" w14:textId="77777777" w:rsidR="00864D79" w:rsidRPr="00827D39" w:rsidRDefault="00864D79" w:rsidP="00864D79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B00F3D" w:rsidRPr="00827D39" w14:paraId="48D50B34" w14:textId="77777777" w:rsidTr="002C5D13">
        <w:trPr>
          <w:trHeight w:val="349"/>
        </w:trPr>
        <w:tc>
          <w:tcPr>
            <w:tcW w:w="634" w:type="dxa"/>
            <w:shd w:val="clear" w:color="auto" w:fill="FFFFFF"/>
          </w:tcPr>
          <w:p w14:paraId="55B7195C" w14:textId="3D7A7A74" w:rsidR="00B00F3D" w:rsidRPr="00827D39" w:rsidRDefault="0055207A" w:rsidP="00115F50">
            <w:pPr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864" w:type="dxa"/>
            <w:shd w:val="clear" w:color="auto" w:fill="FFFFFF"/>
          </w:tcPr>
          <w:p w14:paraId="6C54C419" w14:textId="77777777" w:rsidR="00B00F3D" w:rsidRPr="00827D39" w:rsidRDefault="00B00F3D" w:rsidP="00864D79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>Устройство заземления автоцистерн</w:t>
            </w:r>
          </w:p>
        </w:tc>
        <w:tc>
          <w:tcPr>
            <w:tcW w:w="2126" w:type="dxa"/>
          </w:tcPr>
          <w:p w14:paraId="0AF3DF95" w14:textId="77777777" w:rsidR="00B00F3D" w:rsidRPr="00827D39" w:rsidRDefault="00B00F3D" w:rsidP="00864D79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864D79" w:rsidRPr="00827D39" w14:paraId="2B6D0F32" w14:textId="77777777" w:rsidTr="002C5D13">
        <w:trPr>
          <w:trHeight w:val="349"/>
        </w:trPr>
        <w:tc>
          <w:tcPr>
            <w:tcW w:w="634" w:type="dxa"/>
            <w:shd w:val="clear" w:color="auto" w:fill="FFFFFF"/>
          </w:tcPr>
          <w:p w14:paraId="301BACF2" w14:textId="1EB88D28" w:rsidR="00864D79" w:rsidRPr="00827D39" w:rsidRDefault="0055207A" w:rsidP="00115F50">
            <w:pPr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864" w:type="dxa"/>
            <w:shd w:val="clear" w:color="auto" w:fill="FFFFFF"/>
          </w:tcPr>
          <w:p w14:paraId="30C69EB3" w14:textId="77777777" w:rsidR="00864D79" w:rsidRPr="00827D39" w:rsidRDefault="00864D79" w:rsidP="00864D79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>Устройство контроля заземления</w:t>
            </w:r>
          </w:p>
        </w:tc>
        <w:tc>
          <w:tcPr>
            <w:tcW w:w="2126" w:type="dxa"/>
          </w:tcPr>
          <w:p w14:paraId="4EC30A40" w14:textId="77777777" w:rsidR="00864D79" w:rsidRPr="00827D39" w:rsidRDefault="00864D79" w:rsidP="00864D79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864D79" w:rsidRPr="00827D39" w14:paraId="34C3664A" w14:textId="77777777" w:rsidTr="002C5D13">
        <w:trPr>
          <w:trHeight w:val="349"/>
        </w:trPr>
        <w:tc>
          <w:tcPr>
            <w:tcW w:w="634" w:type="dxa"/>
            <w:shd w:val="clear" w:color="auto" w:fill="FFFFFF"/>
          </w:tcPr>
          <w:p w14:paraId="11ECB1C1" w14:textId="290C0948" w:rsidR="00864D79" w:rsidRPr="00827D39" w:rsidRDefault="0055207A" w:rsidP="00115F50">
            <w:pPr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64" w:type="dxa"/>
            <w:shd w:val="clear" w:color="auto" w:fill="FFFFFF"/>
          </w:tcPr>
          <w:p w14:paraId="406C029E" w14:textId="77777777" w:rsidR="00864D79" w:rsidRPr="00827D39" w:rsidRDefault="00864D79" w:rsidP="00864D79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>Коробка клеммная</w:t>
            </w:r>
          </w:p>
        </w:tc>
        <w:tc>
          <w:tcPr>
            <w:tcW w:w="2126" w:type="dxa"/>
          </w:tcPr>
          <w:p w14:paraId="0AAD4882" w14:textId="77777777" w:rsidR="00864D79" w:rsidRPr="00827D39" w:rsidRDefault="00864D79" w:rsidP="00864D79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864D79" w:rsidRPr="00827D39" w14:paraId="3EDF8067" w14:textId="77777777" w:rsidTr="002C5D13">
        <w:trPr>
          <w:trHeight w:val="349"/>
        </w:trPr>
        <w:tc>
          <w:tcPr>
            <w:tcW w:w="634" w:type="dxa"/>
            <w:shd w:val="clear" w:color="auto" w:fill="FFFFFF"/>
          </w:tcPr>
          <w:p w14:paraId="4737EE2A" w14:textId="4DCCC926" w:rsidR="00864D79" w:rsidRPr="00827D39" w:rsidRDefault="0055207A" w:rsidP="00115F50">
            <w:pPr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864" w:type="dxa"/>
            <w:shd w:val="clear" w:color="auto" w:fill="FFFFFF"/>
          </w:tcPr>
          <w:p w14:paraId="47B88D76" w14:textId="77777777" w:rsidR="00864D79" w:rsidRPr="00827D39" w:rsidRDefault="00B00F3D" w:rsidP="00B00F3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>Пост управления</w:t>
            </w:r>
          </w:p>
        </w:tc>
        <w:tc>
          <w:tcPr>
            <w:tcW w:w="2126" w:type="dxa"/>
          </w:tcPr>
          <w:p w14:paraId="0E17B74B" w14:textId="77777777" w:rsidR="00864D79" w:rsidRPr="00827D39" w:rsidRDefault="00864D79" w:rsidP="00864D79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864D79" w:rsidRPr="00827D39" w14:paraId="2A1AE194" w14:textId="77777777" w:rsidTr="002C5D13">
        <w:trPr>
          <w:trHeight w:val="349"/>
        </w:trPr>
        <w:tc>
          <w:tcPr>
            <w:tcW w:w="634" w:type="dxa"/>
            <w:shd w:val="clear" w:color="auto" w:fill="FFFFFF"/>
          </w:tcPr>
          <w:p w14:paraId="1F4DC630" w14:textId="444DA746" w:rsidR="00864D79" w:rsidRPr="00827D39" w:rsidRDefault="0055207A" w:rsidP="00115F50">
            <w:pPr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864" w:type="dxa"/>
            <w:shd w:val="clear" w:color="auto" w:fill="FFFFFF"/>
          </w:tcPr>
          <w:p w14:paraId="05B8DFF4" w14:textId="77777777" w:rsidR="00864D79" w:rsidRPr="00827D39" w:rsidRDefault="00864D79" w:rsidP="00864D79">
            <w:pPr>
              <w:tabs>
                <w:tab w:val="left" w:pos="720"/>
              </w:tabs>
              <w:spacing w:line="276" w:lineRule="auto"/>
              <w:jc w:val="both"/>
              <w:rPr>
                <w:lang w:val="en-US" w:eastAsia="ru-RU"/>
              </w:rPr>
            </w:pPr>
            <w:r w:rsidRPr="00827D39">
              <w:rPr>
                <w:lang w:eastAsia="ru-RU"/>
              </w:rPr>
              <w:t>Блок индикации и управления</w:t>
            </w:r>
          </w:p>
        </w:tc>
        <w:tc>
          <w:tcPr>
            <w:tcW w:w="2126" w:type="dxa"/>
          </w:tcPr>
          <w:p w14:paraId="2074562E" w14:textId="77777777" w:rsidR="00864D79" w:rsidRPr="00827D39" w:rsidRDefault="00B00F3D" w:rsidP="00864D79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864D79" w:rsidRPr="00827D39" w14:paraId="19EA5BFA" w14:textId="77777777" w:rsidTr="002C5D13">
        <w:trPr>
          <w:trHeight w:val="349"/>
        </w:trPr>
        <w:tc>
          <w:tcPr>
            <w:tcW w:w="634" w:type="dxa"/>
            <w:shd w:val="clear" w:color="auto" w:fill="FFFFFF"/>
          </w:tcPr>
          <w:p w14:paraId="644CAD73" w14:textId="7216F48E" w:rsidR="00864D79" w:rsidRPr="00827D39" w:rsidRDefault="0055207A" w:rsidP="00115F50">
            <w:pPr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864" w:type="dxa"/>
            <w:shd w:val="clear" w:color="auto" w:fill="FFFFFF"/>
          </w:tcPr>
          <w:p w14:paraId="6CA707F1" w14:textId="77777777" w:rsidR="00864D79" w:rsidRPr="00827D39" w:rsidRDefault="00864D79" w:rsidP="00864D79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>Шлагбаум</w:t>
            </w:r>
          </w:p>
        </w:tc>
        <w:tc>
          <w:tcPr>
            <w:tcW w:w="2126" w:type="dxa"/>
          </w:tcPr>
          <w:p w14:paraId="5EE8895B" w14:textId="77777777" w:rsidR="00864D79" w:rsidRPr="00827D39" w:rsidRDefault="00864D79" w:rsidP="00864D79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864D79" w:rsidRPr="00827D39" w14:paraId="4B7C69E2" w14:textId="77777777" w:rsidTr="002C5D13">
        <w:trPr>
          <w:trHeight w:val="349"/>
        </w:trPr>
        <w:tc>
          <w:tcPr>
            <w:tcW w:w="634" w:type="dxa"/>
            <w:shd w:val="clear" w:color="auto" w:fill="FFFFFF"/>
          </w:tcPr>
          <w:p w14:paraId="4ED73938" w14:textId="75B0DA67" w:rsidR="00864D79" w:rsidRPr="00827D39" w:rsidRDefault="0055207A" w:rsidP="00115F50">
            <w:pPr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864" w:type="dxa"/>
            <w:shd w:val="clear" w:color="auto" w:fill="FFFFFF"/>
          </w:tcPr>
          <w:p w14:paraId="31BB0A69" w14:textId="77777777" w:rsidR="00864D79" w:rsidRPr="00827D39" w:rsidRDefault="00864D79" w:rsidP="00B00F3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 xml:space="preserve">Светильник </w:t>
            </w:r>
            <w:r w:rsidR="00B00F3D" w:rsidRPr="00827D39">
              <w:rPr>
                <w:lang w:eastAsia="ru-RU"/>
              </w:rPr>
              <w:t>взрывозащищенный</w:t>
            </w:r>
          </w:p>
        </w:tc>
        <w:tc>
          <w:tcPr>
            <w:tcW w:w="2126" w:type="dxa"/>
          </w:tcPr>
          <w:p w14:paraId="6F8B3BA7" w14:textId="77777777" w:rsidR="00864D79" w:rsidRPr="00827D39" w:rsidRDefault="00864D79" w:rsidP="00864D79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864D79" w:rsidRPr="00827D39" w14:paraId="4688B7A9" w14:textId="77777777" w:rsidTr="002C5D13">
        <w:trPr>
          <w:trHeight w:val="349"/>
        </w:trPr>
        <w:tc>
          <w:tcPr>
            <w:tcW w:w="634" w:type="dxa"/>
            <w:shd w:val="clear" w:color="auto" w:fill="FFFFFF"/>
          </w:tcPr>
          <w:p w14:paraId="7EF6D272" w14:textId="1CB79423" w:rsidR="00864D79" w:rsidRPr="00827D39" w:rsidRDefault="00864D79" w:rsidP="00115F50">
            <w:pPr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864" w:type="dxa"/>
            <w:shd w:val="clear" w:color="auto" w:fill="FFFFFF"/>
          </w:tcPr>
          <w:p w14:paraId="5DF46D54" w14:textId="77777777" w:rsidR="00864D79" w:rsidRPr="00827D39" w:rsidRDefault="0055207A" w:rsidP="00864D79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>Система оповещения</w:t>
            </w:r>
          </w:p>
        </w:tc>
        <w:tc>
          <w:tcPr>
            <w:tcW w:w="2126" w:type="dxa"/>
          </w:tcPr>
          <w:p w14:paraId="05130A8F" w14:textId="77777777" w:rsidR="00864D79" w:rsidRPr="00827D39" w:rsidRDefault="0055207A" w:rsidP="00864D79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864D79" w:rsidRPr="00827D39" w14:paraId="0818A0D5" w14:textId="77777777" w:rsidTr="002C5D13">
        <w:trPr>
          <w:trHeight w:val="349"/>
        </w:trPr>
        <w:tc>
          <w:tcPr>
            <w:tcW w:w="634" w:type="dxa"/>
            <w:shd w:val="clear" w:color="auto" w:fill="FFFFFF"/>
          </w:tcPr>
          <w:p w14:paraId="05FAB294" w14:textId="49BAB9C9" w:rsidR="00864D79" w:rsidRPr="00827D39" w:rsidRDefault="0055207A" w:rsidP="00115F50">
            <w:pPr>
              <w:rPr>
                <w:sz w:val="20"/>
                <w:szCs w:val="20"/>
                <w:lang w:eastAsia="ru-RU"/>
              </w:rPr>
            </w:pPr>
            <w:r w:rsidRPr="00827D39"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864" w:type="dxa"/>
            <w:shd w:val="clear" w:color="auto" w:fill="FFFFFF"/>
          </w:tcPr>
          <w:p w14:paraId="7DA1859E" w14:textId="77777777" w:rsidR="00864D79" w:rsidRPr="00827D39" w:rsidRDefault="00864D79" w:rsidP="00864D79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827D39">
              <w:rPr>
                <w:lang w:eastAsia="ru-RU"/>
              </w:rPr>
              <w:t>Газоанализотор</w:t>
            </w:r>
          </w:p>
        </w:tc>
        <w:tc>
          <w:tcPr>
            <w:tcW w:w="2126" w:type="dxa"/>
          </w:tcPr>
          <w:p w14:paraId="389004E5" w14:textId="77777777" w:rsidR="00864D79" w:rsidRPr="00827D39" w:rsidRDefault="00864D79" w:rsidP="00864D79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</w:tbl>
    <w:p w14:paraId="04243F89" w14:textId="301F3335" w:rsidR="00B22392" w:rsidRPr="00827D39" w:rsidRDefault="0095527B" w:rsidP="006770C9">
      <w:pPr>
        <w:spacing w:before="240" w:after="240"/>
        <w:jc w:val="both"/>
        <w:rPr>
          <w:lang w:eastAsia="ru-RU"/>
        </w:rPr>
      </w:pPr>
      <w:r>
        <w:rPr>
          <w:lang w:eastAsia="ru-RU"/>
        </w:rPr>
        <w:t xml:space="preserve">11.1.1.3. </w:t>
      </w:r>
      <w:bookmarkStart w:id="115" w:name="_Toc509827978"/>
      <w:bookmarkStart w:id="116" w:name="_Toc509828501"/>
      <w:bookmarkStart w:id="117" w:name="_Toc509834242"/>
      <w:r w:rsidR="00B22392" w:rsidRPr="00827D39">
        <w:rPr>
          <w:lang w:eastAsia="ru-RU"/>
        </w:rPr>
        <w:t>Перед заправкой емкости шасси АЦ (прицеп или полуприцеп) выставляется на площадке налива в горизонтальное положение.</w:t>
      </w:r>
    </w:p>
    <w:p w14:paraId="7DA61B9F" w14:textId="096EFB26" w:rsidR="00B22392" w:rsidRPr="00827D39" w:rsidRDefault="0095527B" w:rsidP="00146B8D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11.1.1.4. </w:t>
      </w:r>
      <w:r w:rsidR="00B22392" w:rsidRPr="00827D39">
        <w:rPr>
          <w:lang w:eastAsia="ru-RU"/>
        </w:rPr>
        <w:t>Оператор товарный ЦППН должен проверить обеспеченность АЦ средствами пожаротушения (огнетушитель, песок, кошма, лопата), наличие искрогасителя на выхлопной трубе АЦ, наличие заземляющего устройства, исправность указателя уровня жидкости.</w:t>
      </w:r>
    </w:p>
    <w:p w14:paraId="687E8D15" w14:textId="01A59961" w:rsidR="00B22392" w:rsidRPr="00827D39" w:rsidRDefault="0095527B" w:rsidP="00146B8D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11.1.1.5. </w:t>
      </w:r>
      <w:r w:rsidR="00B22392" w:rsidRPr="00827D39">
        <w:rPr>
          <w:lang w:eastAsia="ru-RU"/>
        </w:rPr>
        <w:t>Оператор товарный ЦППН должен проверить, что бы водитель заглушил двигатель, поставил на ручной тормоз АЦ, под колеса установил противооткатные устройства и произвел заземление цистерны при помощи клещей заземления.  Клещи заземления входят в состав системы налива.</w:t>
      </w:r>
    </w:p>
    <w:p w14:paraId="59F7553D" w14:textId="48F9D709" w:rsidR="00B22392" w:rsidRPr="00827D39" w:rsidRDefault="0095527B" w:rsidP="00146B8D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11.1.1.6. </w:t>
      </w:r>
      <w:r w:rsidR="00B22392" w:rsidRPr="00827D39">
        <w:rPr>
          <w:lang w:eastAsia="ru-RU"/>
        </w:rPr>
        <w:t>Оператор товарный ЦППН должен проверить наличие разрешающих документов у водителя согласно настоящей Технологической инструкции.</w:t>
      </w:r>
    </w:p>
    <w:p w14:paraId="008DF39C" w14:textId="33BB41F9" w:rsidR="00B22392" w:rsidRPr="00827D39" w:rsidRDefault="0095527B" w:rsidP="00146B8D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11.1.1.7. </w:t>
      </w:r>
      <w:r w:rsidR="00B22392" w:rsidRPr="00827D39">
        <w:rPr>
          <w:lang w:eastAsia="ru-RU"/>
        </w:rPr>
        <w:t>Не допускается находится при наливе нефти в одежде способной накапливать заряды статистического электричества.</w:t>
      </w:r>
    </w:p>
    <w:p w14:paraId="60C7511B" w14:textId="31DEBA42" w:rsidR="00B22392" w:rsidRPr="00827D39" w:rsidRDefault="0095527B" w:rsidP="00C51D94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11.1.1.8. </w:t>
      </w:r>
      <w:r w:rsidR="00B22392" w:rsidRPr="00827D39">
        <w:rPr>
          <w:lang w:eastAsia="ru-RU"/>
        </w:rPr>
        <w:t xml:space="preserve">Работы по наливу в АЦ производятся оператором товарным. Оператор товарный контролирует работу насоса и осуществляет закрытие/открытие запорной арматуры. </w:t>
      </w:r>
    </w:p>
    <w:p w14:paraId="597F63CE" w14:textId="489C56C9" w:rsidR="00B22392" w:rsidRPr="00827D39" w:rsidRDefault="0095527B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11.1.1.9. </w:t>
      </w:r>
      <w:r w:rsidR="00B22392" w:rsidRPr="00827D39">
        <w:rPr>
          <w:lang w:eastAsia="ru-RU"/>
        </w:rPr>
        <w:t>Оператор товарный ЦППН задает дозу и расход налива с АРМ либо с кнопочного пульта.</w:t>
      </w:r>
    </w:p>
    <w:p w14:paraId="0724C9D4" w14:textId="30BA2A92" w:rsidR="00B22392" w:rsidRPr="00827D39" w:rsidRDefault="0095527B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11.1.1.10. </w:t>
      </w:r>
      <w:r w:rsidR="00B22392" w:rsidRPr="00827D39">
        <w:rPr>
          <w:lang w:eastAsia="ru-RU"/>
        </w:rPr>
        <w:t>Оператор товарный ЦППН включает установку с местного поста управления при этом включается электронасосный агрегат и открывается затвор с электроприводом в положение малого расхода (клапан открывается на малый расход).</w:t>
      </w:r>
    </w:p>
    <w:p w14:paraId="295F8463" w14:textId="70FFFCCD" w:rsidR="00B22392" w:rsidRPr="00827D39" w:rsidRDefault="0095527B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11.1.1.11. </w:t>
      </w:r>
      <w:r w:rsidR="00B22392" w:rsidRPr="00827D39">
        <w:rPr>
          <w:lang w:eastAsia="ru-RU"/>
        </w:rPr>
        <w:t>На контроллер поступает информация с массового расходомера о количестве отпущенной нефти. Одновременно величина разового и суммарного расхода отпускаемой нефти выводится на табло индикации.</w:t>
      </w:r>
    </w:p>
    <w:p w14:paraId="5066908C" w14:textId="2792358B" w:rsidR="00B22392" w:rsidRPr="00827D39" w:rsidRDefault="0095527B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11.1.1.12. </w:t>
      </w:r>
      <w:r w:rsidR="00B22392" w:rsidRPr="00827D39">
        <w:rPr>
          <w:lang w:eastAsia="ru-RU"/>
        </w:rPr>
        <w:t>При отпуске 5 % дозы с АРМ, блока управления или компьютера подается команда на открытие затвора (клапана) в режим большого расхода и отпуск продолжается с заданным расходом.</w:t>
      </w:r>
    </w:p>
    <w:p w14:paraId="09C428C0" w14:textId="2F1CCCB8" w:rsidR="00B22392" w:rsidRPr="00827D39" w:rsidRDefault="0095527B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11.1.1.13. </w:t>
      </w:r>
      <w:r w:rsidR="00B22392" w:rsidRPr="00827D39">
        <w:rPr>
          <w:lang w:eastAsia="ru-RU"/>
        </w:rPr>
        <w:t>За 5% до окончания дозы электроуправляемый затвор (клапан) закрывается на уровень малого расхода для более точной отсечки отпускаемой дозы.</w:t>
      </w:r>
    </w:p>
    <w:p w14:paraId="455BF1B7" w14:textId="7EE683A9" w:rsidR="00B22392" w:rsidRPr="00827D39" w:rsidRDefault="0095527B" w:rsidP="00EE5A1A">
      <w:pPr>
        <w:widowControl w:val="0"/>
        <w:tabs>
          <w:tab w:val="left" w:pos="1258"/>
        </w:tabs>
        <w:spacing w:after="240"/>
        <w:jc w:val="both"/>
        <w:rPr>
          <w:lang w:eastAsia="ru-RU"/>
        </w:rPr>
      </w:pPr>
      <w:r>
        <w:rPr>
          <w:lang w:eastAsia="ru-RU"/>
        </w:rPr>
        <w:t xml:space="preserve">11.1.1.14. </w:t>
      </w:r>
      <w:r w:rsidR="00B22392" w:rsidRPr="00827D39">
        <w:rPr>
          <w:lang w:eastAsia="ru-RU"/>
        </w:rPr>
        <w:t>По окончании отпуска дозы (или при срабатывании датчика верхнего уровня за 140мм до предельного уровня наполнения цистерны не наливном стояке) блок индикации и управления выдает команду на выключение электронасосного агрегата и закрытие затвора (клапана), в результате чего затвор (клапан) закрывается и налив прекращается.</w:t>
      </w:r>
    </w:p>
    <w:p w14:paraId="194FB60C" w14:textId="6C55DBE9" w:rsidR="00B22392" w:rsidRPr="00827D39" w:rsidRDefault="0095527B" w:rsidP="00B22392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11.1.1.15. </w:t>
      </w:r>
      <w:r w:rsidR="00B22392" w:rsidRPr="00827D39">
        <w:rPr>
          <w:lang w:eastAsia="ru-RU"/>
        </w:rPr>
        <w:t xml:space="preserve">После остановки насоса необходимо подождать не менее 5 минут для стекания нефти со стенок наливных труб и полного опорожнения стояка. </w:t>
      </w:r>
    </w:p>
    <w:p w14:paraId="2207B7EA" w14:textId="34E25AAD" w:rsidR="00B22392" w:rsidRPr="00827D39" w:rsidRDefault="0095527B" w:rsidP="00B22392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11.1.1.16. </w:t>
      </w:r>
      <w:r w:rsidR="00B22392" w:rsidRPr="00827D39">
        <w:rPr>
          <w:lang w:eastAsia="ru-RU"/>
        </w:rPr>
        <w:t>До получения свидетельства о поверке автоматической станции налива, наполнение осуществляется до уровня контрольного угольника АЦ.</w:t>
      </w:r>
    </w:p>
    <w:p w14:paraId="1D273F69" w14:textId="6ABD8160" w:rsidR="00B22392" w:rsidRPr="00827D39" w:rsidRDefault="0095527B" w:rsidP="00B22392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11.1.1.17. </w:t>
      </w:r>
      <w:r w:rsidR="00B22392" w:rsidRPr="00827D39">
        <w:rPr>
          <w:lang w:eastAsia="ru-RU"/>
        </w:rPr>
        <w:t>Затем, наливной наконечник извлекается из горловины, на нижнюю часть наконечника крепится съемный каплесборник и устанавливается в гаражное положение.</w:t>
      </w:r>
    </w:p>
    <w:p w14:paraId="05B869DA" w14:textId="03193A9D" w:rsidR="00B22392" w:rsidRPr="00827D39" w:rsidRDefault="0095527B" w:rsidP="00EE5A1A">
      <w:pPr>
        <w:jc w:val="both"/>
        <w:rPr>
          <w:lang w:eastAsia="ru-RU"/>
        </w:rPr>
      </w:pPr>
      <w:r>
        <w:rPr>
          <w:lang w:eastAsia="ru-RU"/>
        </w:rPr>
        <w:t xml:space="preserve">11.1.1.18. </w:t>
      </w:r>
      <w:r w:rsidR="00B22392" w:rsidRPr="00827D39">
        <w:rPr>
          <w:lang w:eastAsia="ru-RU"/>
        </w:rPr>
        <w:t xml:space="preserve">Налив нефти аварийно прекращается в случае: </w:t>
      </w:r>
    </w:p>
    <w:p w14:paraId="0EC18759" w14:textId="77777777" w:rsidR="00B22392" w:rsidRPr="00827D39" w:rsidRDefault="00B22392" w:rsidP="00FB518D">
      <w:pPr>
        <w:pStyle w:val="aff0"/>
        <w:numPr>
          <w:ilvl w:val="0"/>
          <w:numId w:val="19"/>
        </w:numPr>
        <w:spacing w:before="60"/>
        <w:ind w:left="567" w:hanging="397"/>
        <w:contextualSpacing w:val="0"/>
        <w:jc w:val="both"/>
        <w:rPr>
          <w:lang w:eastAsia="ru-RU"/>
        </w:rPr>
      </w:pPr>
      <w:r w:rsidRPr="00827D39">
        <w:rPr>
          <w:lang w:eastAsia="ru-RU"/>
        </w:rPr>
        <w:t>нарушении заземления;</w:t>
      </w:r>
    </w:p>
    <w:p w14:paraId="317208D2" w14:textId="77777777" w:rsidR="00B22392" w:rsidRPr="00827D39" w:rsidRDefault="00B22392" w:rsidP="00FB518D">
      <w:pPr>
        <w:pStyle w:val="aff0"/>
        <w:numPr>
          <w:ilvl w:val="0"/>
          <w:numId w:val="19"/>
        </w:numPr>
        <w:spacing w:before="60"/>
        <w:ind w:left="567" w:hanging="397"/>
        <w:contextualSpacing w:val="0"/>
        <w:jc w:val="both"/>
        <w:rPr>
          <w:lang w:eastAsia="ru-RU"/>
        </w:rPr>
      </w:pPr>
      <w:r w:rsidRPr="00827D39">
        <w:rPr>
          <w:lang w:eastAsia="ru-RU"/>
        </w:rPr>
        <w:t>отсутствии нефтепродукта на входе электронасосного агрегата;</w:t>
      </w:r>
    </w:p>
    <w:p w14:paraId="7EC92F8F" w14:textId="77777777" w:rsidR="00B22392" w:rsidRPr="00827D39" w:rsidRDefault="00B22392" w:rsidP="00FB518D">
      <w:pPr>
        <w:pStyle w:val="aff0"/>
        <w:numPr>
          <w:ilvl w:val="0"/>
          <w:numId w:val="19"/>
        </w:numPr>
        <w:spacing w:before="60"/>
        <w:ind w:left="567" w:hanging="397"/>
        <w:contextualSpacing w:val="0"/>
        <w:jc w:val="both"/>
        <w:rPr>
          <w:lang w:eastAsia="ru-RU"/>
        </w:rPr>
      </w:pPr>
      <w:r w:rsidRPr="00827D39">
        <w:rPr>
          <w:lang w:eastAsia="ru-RU"/>
        </w:rPr>
        <w:t>при срабатывании датчика предельного уровня;</w:t>
      </w:r>
    </w:p>
    <w:p w14:paraId="073287E6" w14:textId="77777777" w:rsidR="00B22392" w:rsidRPr="00827D39" w:rsidRDefault="00B22392" w:rsidP="00FB518D">
      <w:pPr>
        <w:pStyle w:val="aff0"/>
        <w:numPr>
          <w:ilvl w:val="0"/>
          <w:numId w:val="19"/>
        </w:numPr>
        <w:spacing w:before="60"/>
        <w:ind w:left="567" w:hanging="397"/>
        <w:contextualSpacing w:val="0"/>
        <w:jc w:val="both"/>
        <w:rPr>
          <w:lang w:eastAsia="ru-RU"/>
        </w:rPr>
      </w:pPr>
      <w:r w:rsidRPr="00827D39">
        <w:rPr>
          <w:lang w:eastAsia="ru-RU"/>
        </w:rPr>
        <w:t>прекращении подачи электропитания;</w:t>
      </w:r>
    </w:p>
    <w:p w14:paraId="38943B47" w14:textId="77777777" w:rsidR="00B22392" w:rsidRPr="00827D39" w:rsidRDefault="00B22392" w:rsidP="00FB518D">
      <w:pPr>
        <w:pStyle w:val="aff0"/>
        <w:numPr>
          <w:ilvl w:val="0"/>
          <w:numId w:val="19"/>
        </w:numPr>
        <w:spacing w:before="60"/>
        <w:ind w:left="567" w:hanging="397"/>
        <w:contextualSpacing w:val="0"/>
        <w:jc w:val="both"/>
        <w:rPr>
          <w:lang w:eastAsia="ru-RU"/>
        </w:rPr>
      </w:pPr>
      <w:r w:rsidRPr="00827D39">
        <w:rPr>
          <w:lang w:eastAsia="ru-RU"/>
        </w:rPr>
        <w:t>срабатывании датчиков гаражного положения;</w:t>
      </w:r>
    </w:p>
    <w:p w14:paraId="29B2D987" w14:textId="77777777" w:rsidR="00B22392" w:rsidRPr="00827D39" w:rsidRDefault="00B22392" w:rsidP="00FB518D">
      <w:pPr>
        <w:pStyle w:val="aff0"/>
        <w:numPr>
          <w:ilvl w:val="0"/>
          <w:numId w:val="19"/>
        </w:numPr>
        <w:spacing w:before="60"/>
        <w:ind w:left="567" w:hanging="397"/>
        <w:contextualSpacing w:val="0"/>
        <w:jc w:val="both"/>
        <w:rPr>
          <w:lang w:eastAsia="ru-RU"/>
        </w:rPr>
      </w:pPr>
      <w:r w:rsidRPr="00827D39">
        <w:rPr>
          <w:lang w:eastAsia="ru-RU"/>
        </w:rPr>
        <w:t>при достижении концентрации паров нефти выше допустимой нормы и при падении уровня затворной жидкости электронасосного агрегата ниже установленного предела.</w:t>
      </w:r>
    </w:p>
    <w:p w14:paraId="4D4FD580" w14:textId="41EFC0E9" w:rsidR="00B22392" w:rsidRPr="00827D39" w:rsidRDefault="0095527B" w:rsidP="00EE5A1A">
      <w:pPr>
        <w:spacing w:before="240" w:after="240"/>
        <w:jc w:val="both"/>
        <w:rPr>
          <w:lang w:eastAsia="ru-RU"/>
        </w:rPr>
      </w:pPr>
      <w:r>
        <w:rPr>
          <w:rFonts w:eastAsia="MS Mincho"/>
          <w:lang w:eastAsia="ru-RU"/>
        </w:rPr>
        <w:t xml:space="preserve">11.1.1.19. </w:t>
      </w:r>
      <w:r w:rsidR="00B22392" w:rsidRPr="00827D39">
        <w:rPr>
          <w:rFonts w:eastAsia="MS Mincho"/>
          <w:lang w:eastAsia="ru-RU"/>
        </w:rPr>
        <w:t xml:space="preserve">АЦ с нефтью пломбируются сдающей стороной в соответствии с </w:t>
      </w:r>
      <w:r w:rsidR="00937FE2">
        <w:rPr>
          <w:rFonts w:eastAsia="MS Mincho"/>
          <w:lang w:eastAsia="ru-RU"/>
        </w:rPr>
        <w:t>п</w:t>
      </w:r>
      <w:r w:rsidR="00F276A4">
        <w:rPr>
          <w:rFonts w:eastAsia="MS Mincho"/>
          <w:lang w:eastAsia="ru-RU"/>
        </w:rPr>
        <w:t xml:space="preserve">остановлением </w:t>
      </w:r>
      <w:r w:rsidR="003C6693">
        <w:rPr>
          <w:rFonts w:eastAsia="MS Mincho"/>
          <w:lang w:eastAsia="ru-RU"/>
        </w:rPr>
        <w:t>П</w:t>
      </w:r>
      <w:r w:rsidR="00F276A4">
        <w:rPr>
          <w:rFonts w:eastAsia="MS Mincho"/>
          <w:lang w:eastAsia="ru-RU"/>
        </w:rPr>
        <w:t>равительства РФ от 21.12.2020 №2200 «О</w:t>
      </w:r>
      <w:r w:rsidR="00F276A4" w:rsidRPr="00F276A4">
        <w:rPr>
          <w:rFonts w:eastAsia="MS Mincho"/>
          <w:lang w:eastAsia="ru-RU"/>
        </w:rPr>
        <w:t xml:space="preserve">б утверждении </w:t>
      </w:r>
      <w:r w:rsidR="00937FE2">
        <w:rPr>
          <w:rFonts w:eastAsia="MS Mincho"/>
          <w:lang w:eastAsia="ru-RU"/>
        </w:rPr>
        <w:t>П</w:t>
      </w:r>
      <w:r w:rsidR="00F276A4" w:rsidRPr="00F276A4">
        <w:rPr>
          <w:rFonts w:eastAsia="MS Mincho"/>
          <w:lang w:eastAsia="ru-RU"/>
        </w:rPr>
        <w:t>равил</w:t>
      </w:r>
      <w:r w:rsidR="00B22392" w:rsidRPr="00827D39">
        <w:rPr>
          <w:rFonts w:eastAsia="MS Mincho"/>
          <w:lang w:eastAsia="ru-RU"/>
        </w:rPr>
        <w:t xml:space="preserve"> перевозок</w:t>
      </w:r>
      <w:r w:rsidR="00F276A4" w:rsidRPr="00F276A4">
        <w:rPr>
          <w:rFonts w:eastAsia="MS Mincho"/>
          <w:lang w:eastAsia="ru-RU"/>
        </w:rPr>
        <w:t xml:space="preserve"> грузов автомобильным транспортом и о внесении изменений в пункт 2.1.1 </w:t>
      </w:r>
      <w:r w:rsidR="00937FE2">
        <w:rPr>
          <w:rFonts w:eastAsia="MS Mincho"/>
          <w:lang w:eastAsia="ru-RU"/>
        </w:rPr>
        <w:t>П</w:t>
      </w:r>
      <w:r w:rsidR="00F276A4" w:rsidRPr="00F276A4">
        <w:rPr>
          <w:rFonts w:eastAsia="MS Mincho"/>
          <w:lang w:eastAsia="ru-RU"/>
        </w:rPr>
        <w:t xml:space="preserve">равил дорожного движения </w:t>
      </w:r>
      <w:r w:rsidR="005C6E35">
        <w:rPr>
          <w:rFonts w:eastAsia="MS Mincho"/>
          <w:lang w:eastAsia="ru-RU"/>
        </w:rPr>
        <w:t>Р</w:t>
      </w:r>
      <w:r w:rsidR="00F276A4" w:rsidRPr="00F276A4">
        <w:rPr>
          <w:rFonts w:eastAsia="MS Mincho"/>
          <w:lang w:eastAsia="ru-RU"/>
        </w:rPr>
        <w:t xml:space="preserve">оссийской </w:t>
      </w:r>
      <w:r w:rsidR="005C6E35">
        <w:rPr>
          <w:rFonts w:eastAsia="MS Mincho"/>
          <w:lang w:eastAsia="ru-RU"/>
        </w:rPr>
        <w:t>Ф</w:t>
      </w:r>
      <w:r w:rsidR="00F276A4" w:rsidRPr="00F276A4">
        <w:rPr>
          <w:rFonts w:eastAsia="MS Mincho"/>
          <w:lang w:eastAsia="ru-RU"/>
        </w:rPr>
        <w:t>едерации</w:t>
      </w:r>
      <w:r w:rsidR="00F276A4">
        <w:rPr>
          <w:rFonts w:eastAsia="MS Mincho"/>
          <w:lang w:eastAsia="ru-RU"/>
        </w:rPr>
        <w:t>»</w:t>
      </w:r>
      <w:r w:rsidR="00B22392" w:rsidRPr="00827D39">
        <w:rPr>
          <w:rFonts w:eastAsia="MS Mincho"/>
          <w:lang w:eastAsia="ru-RU"/>
        </w:rPr>
        <w:t>. Пломбированию подлежат АЦ, прицепы и полуприцепы, в которых перевозится нефть. Места пломбирования устанавливаются в зависимости от конструкции АЦ.</w:t>
      </w:r>
    </w:p>
    <w:p w14:paraId="0ABE77F4" w14:textId="5CD19941" w:rsidR="008C351D" w:rsidRPr="00B22392" w:rsidRDefault="0095527B" w:rsidP="00344F7B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11.1.1.20. </w:t>
      </w:r>
      <w:r w:rsidR="00B22392" w:rsidRPr="00827D39">
        <w:rPr>
          <w:lang w:eastAsia="ru-RU"/>
        </w:rPr>
        <w:t>После оформления товарно-транспортных документов согласно настоящей Технологической инструкции водителю АЦ разрешается выезд с площадки пункта налива.</w:t>
      </w:r>
    </w:p>
    <w:p w14:paraId="480C870F" w14:textId="25C8744D" w:rsidR="00CD07E3" w:rsidRPr="00C7506E" w:rsidRDefault="005F1597" w:rsidP="00C7506E">
      <w:pPr>
        <w:pStyle w:val="3"/>
        <w:spacing w:after="240"/>
        <w:rPr>
          <w:rFonts w:ascii="Arial" w:hAnsi="Arial" w:cs="Arial"/>
          <w:b/>
          <w:i/>
          <w:sz w:val="20"/>
          <w:szCs w:val="20"/>
          <w:lang w:val="ru-RU"/>
        </w:rPr>
      </w:pPr>
      <w:bookmarkStart w:id="118" w:name="_Toc26536725"/>
      <w:bookmarkStart w:id="119" w:name="_Toc198806605"/>
      <w:r w:rsidRPr="00344F7B">
        <w:rPr>
          <w:rFonts w:ascii="Arial" w:hAnsi="Arial" w:cs="Arial"/>
          <w:b/>
          <w:i/>
          <w:sz w:val="20"/>
          <w:szCs w:val="20"/>
          <w:lang w:val="ru-RU"/>
        </w:rPr>
        <w:t>11.</w:t>
      </w:r>
      <w:r w:rsidR="0099546B" w:rsidRPr="00344F7B">
        <w:rPr>
          <w:rFonts w:ascii="Arial" w:hAnsi="Arial" w:cs="Arial"/>
          <w:b/>
          <w:i/>
          <w:sz w:val="20"/>
          <w:szCs w:val="20"/>
          <w:lang w:val="ru-RU"/>
        </w:rPr>
        <w:t>1.2</w:t>
      </w:r>
      <w:r w:rsidR="004C31E4" w:rsidRPr="00344F7B">
        <w:rPr>
          <w:rFonts w:ascii="Arial" w:hAnsi="Arial" w:cs="Arial"/>
          <w:b/>
          <w:i/>
          <w:sz w:val="20"/>
          <w:szCs w:val="20"/>
          <w:lang w:val="ru-RU"/>
        </w:rPr>
        <w:t>.</w:t>
      </w:r>
      <w:r w:rsidRPr="00344F7B">
        <w:rPr>
          <w:rFonts w:ascii="Arial" w:hAnsi="Arial" w:cs="Arial"/>
          <w:b/>
          <w:i/>
          <w:sz w:val="20"/>
          <w:szCs w:val="20"/>
          <w:lang w:val="ru-RU"/>
        </w:rPr>
        <w:t xml:space="preserve"> ПЕРЕЧЕНЬ ВОЗМОЖНЫХ НЕИСПРАВНОСТЕЙ В ПРОЦЕССЕ РАБОТЫ ОБОРУДОВАНИЯ ПУНКТА НАЛИВА И РЕКОМЕНДАЦИИ ПО УСТРАНЕНИЮ</w:t>
      </w:r>
      <w:bookmarkEnd w:id="115"/>
      <w:bookmarkEnd w:id="116"/>
      <w:bookmarkEnd w:id="117"/>
      <w:bookmarkEnd w:id="118"/>
      <w:bookmarkEnd w:id="119"/>
    </w:p>
    <w:p w14:paraId="3872E1D4" w14:textId="74690639" w:rsidR="00F276A4" w:rsidRDefault="0095527B" w:rsidP="006770C9">
      <w:pPr>
        <w:jc w:val="both"/>
      </w:pPr>
      <w:r>
        <w:t xml:space="preserve">11.1.2.1. </w:t>
      </w:r>
      <w:r w:rsidR="00A017F2">
        <w:t xml:space="preserve">Перечень возможных неисправностей в процессе работы оборудования пункта налива и рекомендации по устранению представлены в </w:t>
      </w:r>
      <w:r w:rsidR="00225DB4">
        <w:t>Т</w:t>
      </w:r>
      <w:r w:rsidR="00A017F2">
        <w:t>аблице 4.</w:t>
      </w:r>
    </w:p>
    <w:p w14:paraId="23A625DD" w14:textId="2A4E6021" w:rsidR="005F1597" w:rsidRPr="005F1597" w:rsidRDefault="005F1597" w:rsidP="00EE5A1A">
      <w:pPr>
        <w:spacing w:before="120"/>
        <w:jc w:val="right"/>
        <w:rPr>
          <w:rFonts w:ascii="Arial" w:hAnsi="Arial" w:cs="Arial"/>
          <w:b/>
          <w:sz w:val="20"/>
          <w:szCs w:val="20"/>
          <w:lang w:eastAsia="ru-RU"/>
        </w:rPr>
      </w:pPr>
      <w:r w:rsidRPr="005F1597">
        <w:rPr>
          <w:rFonts w:ascii="Arial" w:hAnsi="Arial" w:cs="Arial"/>
          <w:b/>
          <w:sz w:val="20"/>
          <w:szCs w:val="20"/>
          <w:lang w:eastAsia="ru-RU"/>
        </w:rPr>
        <w:t xml:space="preserve">Таблица </w:t>
      </w:r>
      <w:r w:rsidR="0099546B">
        <w:rPr>
          <w:rFonts w:ascii="Arial" w:hAnsi="Arial" w:cs="Arial"/>
          <w:b/>
          <w:sz w:val="20"/>
          <w:szCs w:val="20"/>
          <w:lang w:eastAsia="ru-RU"/>
        </w:rPr>
        <w:t>4</w:t>
      </w:r>
    </w:p>
    <w:p w14:paraId="380759D7" w14:textId="77777777" w:rsidR="005F1597" w:rsidRPr="005F1597" w:rsidRDefault="005F1597" w:rsidP="00344F7B">
      <w:pPr>
        <w:spacing w:after="60"/>
        <w:jc w:val="right"/>
        <w:rPr>
          <w:rFonts w:ascii="Arial" w:hAnsi="Arial" w:cs="Arial"/>
          <w:b/>
          <w:sz w:val="20"/>
          <w:szCs w:val="20"/>
          <w:lang w:eastAsia="ru-RU"/>
        </w:rPr>
      </w:pPr>
      <w:r w:rsidRPr="005F1597">
        <w:rPr>
          <w:rFonts w:ascii="Arial" w:hAnsi="Arial" w:cs="Arial"/>
          <w:b/>
          <w:sz w:val="20"/>
          <w:szCs w:val="20"/>
          <w:lang w:eastAsia="ru-RU"/>
        </w:rPr>
        <w:t>Перечень возможных неисправностей оборудования</w:t>
      </w:r>
    </w:p>
    <w:tbl>
      <w:tblPr>
        <w:tblStyle w:val="aff"/>
        <w:tblW w:w="9649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91"/>
        <w:gridCol w:w="4299"/>
        <w:gridCol w:w="2712"/>
        <w:gridCol w:w="2147"/>
      </w:tblGrid>
      <w:tr w:rsidR="005F1597" w:rsidRPr="005F1597" w14:paraId="0FAE76B8" w14:textId="77777777" w:rsidTr="00EE5A1A">
        <w:trPr>
          <w:trHeight w:val="597"/>
          <w:tblHeader/>
          <w:jc w:val="right"/>
        </w:trPr>
        <w:tc>
          <w:tcPr>
            <w:tcW w:w="3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0D0E5CAF" w14:textId="77777777" w:rsidR="005F1597" w:rsidRPr="005F1597" w:rsidRDefault="005F1597" w:rsidP="00344F7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F1597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43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7B06554D" w14:textId="77777777" w:rsidR="005F1597" w:rsidRPr="005F1597" w:rsidRDefault="005F1597" w:rsidP="00344F7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F1597">
              <w:rPr>
                <w:rFonts w:ascii="Arial" w:hAnsi="Arial" w:cs="Arial"/>
                <w:b/>
                <w:caps/>
                <w:sz w:val="16"/>
                <w:szCs w:val="16"/>
              </w:rPr>
              <w:t>Неисправность</w:t>
            </w:r>
          </w:p>
        </w:tc>
        <w:tc>
          <w:tcPr>
            <w:tcW w:w="27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3D035FDC" w14:textId="77777777" w:rsidR="005F1597" w:rsidRPr="005F1597" w:rsidRDefault="005F1597" w:rsidP="00344F7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F1597">
              <w:rPr>
                <w:rFonts w:ascii="Arial" w:hAnsi="Arial" w:cs="Arial"/>
                <w:b/>
                <w:caps/>
                <w:sz w:val="16"/>
                <w:szCs w:val="16"/>
              </w:rPr>
              <w:t>Вероятная причина неисправности</w:t>
            </w:r>
          </w:p>
        </w:tc>
        <w:tc>
          <w:tcPr>
            <w:tcW w:w="21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4581628C" w14:textId="77777777" w:rsidR="005F1597" w:rsidRPr="005F1597" w:rsidRDefault="005F1597" w:rsidP="00344F7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F1597">
              <w:rPr>
                <w:rFonts w:ascii="Arial" w:hAnsi="Arial" w:cs="Arial"/>
                <w:b/>
                <w:caps/>
                <w:sz w:val="16"/>
                <w:szCs w:val="16"/>
              </w:rPr>
              <w:t>Рекомендации по устранению</w:t>
            </w:r>
          </w:p>
        </w:tc>
      </w:tr>
      <w:tr w:rsidR="005F1597" w:rsidRPr="0084124D" w14:paraId="6E8BDBDB" w14:textId="77777777" w:rsidTr="00EE5A1A">
        <w:trPr>
          <w:trHeight w:val="200"/>
          <w:tblHeader/>
          <w:jc w:val="right"/>
        </w:trPr>
        <w:tc>
          <w:tcPr>
            <w:tcW w:w="3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</w:tcPr>
          <w:p w14:paraId="330D2CDD" w14:textId="77777777" w:rsidR="005F1597" w:rsidRPr="00EE5A1A" w:rsidRDefault="005F1597" w:rsidP="00FF5827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caps/>
                <w:sz w:val="14"/>
                <w:szCs w:val="14"/>
              </w:rPr>
              <w:t>1</w:t>
            </w:r>
          </w:p>
        </w:tc>
        <w:tc>
          <w:tcPr>
            <w:tcW w:w="43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</w:tcPr>
          <w:p w14:paraId="1B7EE0B8" w14:textId="77777777" w:rsidR="005F1597" w:rsidRPr="00EE5A1A" w:rsidRDefault="005F1597" w:rsidP="00FF5827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caps/>
                <w:sz w:val="14"/>
                <w:szCs w:val="14"/>
              </w:rPr>
              <w:t>2</w:t>
            </w:r>
          </w:p>
        </w:tc>
        <w:tc>
          <w:tcPr>
            <w:tcW w:w="27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</w:tcPr>
          <w:p w14:paraId="6D7FC2CA" w14:textId="77777777" w:rsidR="005F1597" w:rsidRPr="00EE5A1A" w:rsidRDefault="005F1597" w:rsidP="00FF5827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caps/>
                <w:sz w:val="14"/>
                <w:szCs w:val="14"/>
              </w:rPr>
              <w:t>3</w:t>
            </w:r>
          </w:p>
        </w:tc>
        <w:tc>
          <w:tcPr>
            <w:tcW w:w="21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</w:tcPr>
          <w:p w14:paraId="5960B851" w14:textId="77777777" w:rsidR="005F1597" w:rsidRPr="00EE5A1A" w:rsidRDefault="005F1597" w:rsidP="00FF5827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caps/>
                <w:sz w:val="14"/>
                <w:szCs w:val="14"/>
              </w:rPr>
              <w:t>4</w:t>
            </w:r>
          </w:p>
        </w:tc>
      </w:tr>
      <w:tr w:rsidR="005F1597" w:rsidRPr="005F1597" w14:paraId="0765F522" w14:textId="77777777" w:rsidTr="00D01B55">
        <w:trPr>
          <w:jc w:val="right"/>
        </w:trPr>
        <w:tc>
          <w:tcPr>
            <w:tcW w:w="364" w:type="dxa"/>
            <w:tcBorders>
              <w:top w:val="single" w:sz="12" w:space="0" w:color="auto"/>
            </w:tcBorders>
          </w:tcPr>
          <w:p w14:paraId="067E5800" w14:textId="1B764144" w:rsidR="005F1597" w:rsidRPr="005F1597" w:rsidRDefault="005F1597" w:rsidP="00FF582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F1597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79" w:type="dxa"/>
            <w:tcBorders>
              <w:top w:val="single" w:sz="12" w:space="0" w:color="auto"/>
            </w:tcBorders>
          </w:tcPr>
          <w:p w14:paraId="380299CB" w14:textId="77777777" w:rsidR="005F1597" w:rsidRPr="00EE5A1A" w:rsidRDefault="005F1597" w:rsidP="00FF5827">
            <w:pPr>
              <w:jc w:val="both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Самопроизвольное вертикальное движение наливного наконечника</w:t>
            </w:r>
          </w:p>
        </w:tc>
        <w:tc>
          <w:tcPr>
            <w:tcW w:w="2745" w:type="dxa"/>
            <w:tcBorders>
              <w:top w:val="single" w:sz="12" w:space="0" w:color="auto"/>
            </w:tcBorders>
          </w:tcPr>
          <w:p w14:paraId="56D2D783" w14:textId="22B2A11A" w:rsidR="005F1597" w:rsidRPr="00EE5A1A" w:rsidRDefault="005F1597" w:rsidP="00FF5827">
            <w:pPr>
              <w:jc w:val="both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Не произведена корректировка положения противовесов или усилия амортизатора</w:t>
            </w:r>
          </w:p>
        </w:tc>
        <w:tc>
          <w:tcPr>
            <w:tcW w:w="2161" w:type="dxa"/>
            <w:tcBorders>
              <w:top w:val="single" w:sz="12" w:space="0" w:color="auto"/>
            </w:tcBorders>
          </w:tcPr>
          <w:p w14:paraId="71A2A377" w14:textId="39DB1C4A" w:rsidR="005F1597" w:rsidRPr="00EE5A1A" w:rsidRDefault="005F1597" w:rsidP="00FF5827">
            <w:pPr>
              <w:jc w:val="both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Произвести корректировку положения противовесов, усилия амортизатора</w:t>
            </w:r>
          </w:p>
        </w:tc>
      </w:tr>
      <w:tr w:rsidR="005F1597" w:rsidRPr="005F1597" w14:paraId="32BD6784" w14:textId="77777777" w:rsidTr="00D01B55">
        <w:trPr>
          <w:trHeight w:val="1652"/>
          <w:jc w:val="right"/>
        </w:trPr>
        <w:tc>
          <w:tcPr>
            <w:tcW w:w="364" w:type="dxa"/>
          </w:tcPr>
          <w:p w14:paraId="6D79D837" w14:textId="25D9256A" w:rsidR="005F1597" w:rsidRPr="005F1597" w:rsidRDefault="005F1597" w:rsidP="00FF5827">
            <w:pPr>
              <w:spacing w:before="60" w:after="60"/>
              <w:rPr>
                <w:sz w:val="20"/>
                <w:szCs w:val="20"/>
                <w:lang w:eastAsia="ru-RU"/>
              </w:rPr>
            </w:pPr>
            <w:r w:rsidRPr="005F15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79" w:type="dxa"/>
          </w:tcPr>
          <w:p w14:paraId="76689F07" w14:textId="77777777" w:rsidR="005F1597" w:rsidRPr="00EE5A1A" w:rsidRDefault="005F1597" w:rsidP="00FF5827">
            <w:pPr>
              <w:jc w:val="both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Наличие между фланцевым соединением течи продукта</w:t>
            </w:r>
          </w:p>
        </w:tc>
        <w:tc>
          <w:tcPr>
            <w:tcW w:w="2745" w:type="dxa"/>
          </w:tcPr>
          <w:p w14:paraId="26A9C2DC" w14:textId="167D27E1" w:rsidR="005F1597" w:rsidRPr="00EE5A1A" w:rsidRDefault="005F1597" w:rsidP="00FF5827">
            <w:pPr>
              <w:jc w:val="both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Отсутствует между фланцами уплотнение, или ослабленная затяжка фланцевого соединения</w:t>
            </w:r>
          </w:p>
        </w:tc>
        <w:tc>
          <w:tcPr>
            <w:tcW w:w="2161" w:type="dxa"/>
          </w:tcPr>
          <w:p w14:paraId="59A53A60" w14:textId="5A6FAA72" w:rsidR="005F1597" w:rsidRPr="00EE5A1A" w:rsidRDefault="005F1597" w:rsidP="00FF5827">
            <w:pPr>
              <w:jc w:val="both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Проверить наличие уплотнений, провести затяжку соединений фланцев</w:t>
            </w:r>
          </w:p>
        </w:tc>
      </w:tr>
      <w:tr w:rsidR="005F1597" w:rsidRPr="005F1597" w14:paraId="7006BA9A" w14:textId="77777777" w:rsidTr="00D01B55">
        <w:trPr>
          <w:jc w:val="right"/>
        </w:trPr>
        <w:tc>
          <w:tcPr>
            <w:tcW w:w="364" w:type="dxa"/>
          </w:tcPr>
          <w:p w14:paraId="27390959" w14:textId="08EAAABD" w:rsidR="005F1597" w:rsidRPr="005F1597" w:rsidRDefault="005F1597" w:rsidP="00FF5827">
            <w:pPr>
              <w:spacing w:before="60" w:after="60"/>
              <w:rPr>
                <w:sz w:val="20"/>
                <w:szCs w:val="20"/>
                <w:lang w:eastAsia="ru-RU"/>
              </w:rPr>
            </w:pPr>
            <w:r w:rsidRPr="005F1597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79" w:type="dxa"/>
          </w:tcPr>
          <w:p w14:paraId="52285F5E" w14:textId="77777777" w:rsidR="005F1597" w:rsidRPr="00EE5A1A" w:rsidRDefault="005F1597" w:rsidP="00FF5827">
            <w:pPr>
              <w:jc w:val="both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Повышенное усилие при маневрировании стояком и фиксации наконечника</w:t>
            </w:r>
          </w:p>
        </w:tc>
        <w:tc>
          <w:tcPr>
            <w:tcW w:w="2745" w:type="dxa"/>
          </w:tcPr>
          <w:p w14:paraId="71DF704A" w14:textId="2DA4C78A" w:rsidR="005F1597" w:rsidRPr="00EE5A1A" w:rsidRDefault="005F1597" w:rsidP="00FF5827">
            <w:pPr>
              <w:jc w:val="both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Недостаточная смазка подвижных элементов</w:t>
            </w:r>
          </w:p>
        </w:tc>
        <w:tc>
          <w:tcPr>
            <w:tcW w:w="2161" w:type="dxa"/>
          </w:tcPr>
          <w:p w14:paraId="23E3AA3D" w14:textId="2587B96C" w:rsidR="005F1597" w:rsidRPr="00EE5A1A" w:rsidRDefault="005F1597" w:rsidP="00FF5827">
            <w:pPr>
              <w:jc w:val="both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Произвести смазку</w:t>
            </w:r>
          </w:p>
        </w:tc>
      </w:tr>
      <w:tr w:rsidR="005F1597" w:rsidRPr="005F1597" w14:paraId="32719B27" w14:textId="77777777" w:rsidTr="00D01B55">
        <w:trPr>
          <w:jc w:val="right"/>
        </w:trPr>
        <w:tc>
          <w:tcPr>
            <w:tcW w:w="364" w:type="dxa"/>
            <w:vMerge w:val="restart"/>
          </w:tcPr>
          <w:p w14:paraId="4D319AFC" w14:textId="62E1383A" w:rsidR="005F1597" w:rsidRPr="005F1597" w:rsidRDefault="005F1597" w:rsidP="00FF5827">
            <w:pPr>
              <w:spacing w:before="60" w:after="60"/>
              <w:rPr>
                <w:sz w:val="20"/>
                <w:szCs w:val="20"/>
                <w:lang w:eastAsia="ru-RU"/>
              </w:rPr>
            </w:pPr>
            <w:r w:rsidRPr="005F15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79" w:type="dxa"/>
            <w:vMerge w:val="restart"/>
          </w:tcPr>
          <w:p w14:paraId="031384E6" w14:textId="77777777" w:rsidR="005F1597" w:rsidRPr="00EE5A1A" w:rsidRDefault="005F1597" w:rsidP="00FF5827">
            <w:pPr>
              <w:jc w:val="both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Насос не подает жидкость</w:t>
            </w:r>
          </w:p>
        </w:tc>
        <w:tc>
          <w:tcPr>
            <w:tcW w:w="2745" w:type="dxa"/>
          </w:tcPr>
          <w:p w14:paraId="1EDE2CBF" w14:textId="7536FAA9" w:rsidR="005F1597" w:rsidRPr="00EE5A1A" w:rsidRDefault="005F1597" w:rsidP="00FF5827">
            <w:pPr>
              <w:jc w:val="both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Насос заполнен нефтью не полностью</w:t>
            </w:r>
          </w:p>
        </w:tc>
        <w:tc>
          <w:tcPr>
            <w:tcW w:w="2161" w:type="dxa"/>
          </w:tcPr>
          <w:p w14:paraId="4C674FEA" w14:textId="593B0D52" w:rsidR="005F1597" w:rsidRPr="00EE5A1A" w:rsidRDefault="005F1597" w:rsidP="00FF5827">
            <w:pPr>
              <w:jc w:val="both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Заполнить насос перекачиваемой жидкостью</w:t>
            </w:r>
          </w:p>
        </w:tc>
      </w:tr>
      <w:tr w:rsidR="005F1597" w:rsidRPr="005F1597" w14:paraId="34930A45" w14:textId="77777777" w:rsidTr="00D01B55">
        <w:trPr>
          <w:jc w:val="right"/>
        </w:trPr>
        <w:tc>
          <w:tcPr>
            <w:tcW w:w="364" w:type="dxa"/>
            <w:vMerge/>
          </w:tcPr>
          <w:p w14:paraId="4B59E429" w14:textId="77777777" w:rsidR="005F1597" w:rsidRPr="005F1597" w:rsidRDefault="005F1597" w:rsidP="00FF582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4379" w:type="dxa"/>
            <w:vMerge/>
          </w:tcPr>
          <w:p w14:paraId="5292CD30" w14:textId="77777777" w:rsidR="005F1597" w:rsidRPr="00EE5A1A" w:rsidRDefault="005F1597" w:rsidP="00FF5827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45" w:type="dxa"/>
          </w:tcPr>
          <w:p w14:paraId="64D69189" w14:textId="497ADA3B" w:rsidR="005F1597" w:rsidRPr="00EE5A1A" w:rsidRDefault="005F1597" w:rsidP="00FF5827">
            <w:pPr>
              <w:jc w:val="both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Наличие воздуха или газа во всасывающем трубопроводе или в корпусе насоса</w:t>
            </w:r>
          </w:p>
        </w:tc>
        <w:tc>
          <w:tcPr>
            <w:tcW w:w="2161" w:type="dxa"/>
          </w:tcPr>
          <w:p w14:paraId="169A3294" w14:textId="0912E24D" w:rsidR="005F1597" w:rsidRPr="00EE5A1A" w:rsidRDefault="005F1597" w:rsidP="00FF5827">
            <w:pPr>
              <w:jc w:val="both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Спустить воздух и газы и заполнить перекачиваемой жидкостью</w:t>
            </w:r>
          </w:p>
        </w:tc>
      </w:tr>
      <w:tr w:rsidR="005F1597" w:rsidRPr="005F1597" w14:paraId="4679BF4B" w14:textId="77777777" w:rsidTr="00D01B55">
        <w:trPr>
          <w:trHeight w:val="2530"/>
          <w:jc w:val="right"/>
        </w:trPr>
        <w:tc>
          <w:tcPr>
            <w:tcW w:w="364" w:type="dxa"/>
            <w:vMerge/>
          </w:tcPr>
          <w:p w14:paraId="07FDBCE1" w14:textId="77777777" w:rsidR="005F1597" w:rsidRPr="005F1597" w:rsidRDefault="005F1597" w:rsidP="00FF582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4379" w:type="dxa"/>
            <w:vMerge/>
          </w:tcPr>
          <w:p w14:paraId="2C43C5FA" w14:textId="77777777" w:rsidR="005F1597" w:rsidRPr="00EE5A1A" w:rsidRDefault="005F1597" w:rsidP="00FF5827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45" w:type="dxa"/>
          </w:tcPr>
          <w:p w14:paraId="3F0ED12D" w14:textId="348067C9" w:rsidR="005F1597" w:rsidRPr="00EE5A1A" w:rsidRDefault="005F1597" w:rsidP="00FF5827">
            <w:pPr>
              <w:jc w:val="both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Подсос воздуха в результате негерметичности во всасывающем трубопроводе или торцевом уплотнении вала</w:t>
            </w:r>
          </w:p>
        </w:tc>
        <w:tc>
          <w:tcPr>
            <w:tcW w:w="2161" w:type="dxa"/>
          </w:tcPr>
          <w:p w14:paraId="367B7E85" w14:textId="77777777" w:rsidR="005F1597" w:rsidRPr="00EE5A1A" w:rsidRDefault="005F1597" w:rsidP="00FF5827">
            <w:pPr>
              <w:jc w:val="both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Уплотнить фланцевые соединения трубопровода.</w:t>
            </w:r>
          </w:p>
          <w:p w14:paraId="3AB17F9F" w14:textId="3D1A4C42" w:rsidR="005F1597" w:rsidRPr="00EE5A1A" w:rsidRDefault="005F1597" w:rsidP="00FF5827">
            <w:pPr>
              <w:jc w:val="both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Обеспечить герметичность в местах выхода вала из корпуса насоса</w:t>
            </w:r>
          </w:p>
        </w:tc>
      </w:tr>
      <w:tr w:rsidR="005F1597" w:rsidRPr="005F1597" w14:paraId="1FB8CC30" w14:textId="77777777" w:rsidTr="00D01B55">
        <w:trPr>
          <w:trHeight w:val="702"/>
          <w:jc w:val="right"/>
        </w:trPr>
        <w:tc>
          <w:tcPr>
            <w:tcW w:w="364" w:type="dxa"/>
            <w:vMerge w:val="restart"/>
          </w:tcPr>
          <w:p w14:paraId="47AC737E" w14:textId="34EC4955" w:rsidR="005F1597" w:rsidRPr="005F1597" w:rsidRDefault="005F1597" w:rsidP="00FF5827">
            <w:pPr>
              <w:spacing w:before="60" w:after="60"/>
              <w:rPr>
                <w:sz w:val="20"/>
                <w:szCs w:val="20"/>
                <w:lang w:eastAsia="ru-RU"/>
              </w:rPr>
            </w:pPr>
            <w:r w:rsidRPr="005F1597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9" w:type="dxa"/>
            <w:vMerge w:val="restart"/>
          </w:tcPr>
          <w:p w14:paraId="3DD77B0C" w14:textId="77777777" w:rsidR="005F1597" w:rsidRPr="00EE5A1A" w:rsidRDefault="005F1597" w:rsidP="00FF5827">
            <w:pPr>
              <w:tabs>
                <w:tab w:val="left" w:pos="720"/>
              </w:tabs>
              <w:jc w:val="both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Насос не создает напора</w:t>
            </w:r>
          </w:p>
        </w:tc>
        <w:tc>
          <w:tcPr>
            <w:tcW w:w="2745" w:type="dxa"/>
          </w:tcPr>
          <w:p w14:paraId="0E983FC6" w14:textId="67C6150C" w:rsidR="005F1597" w:rsidRPr="00EE5A1A" w:rsidRDefault="005F1597" w:rsidP="00FF5827">
            <w:pPr>
              <w:tabs>
                <w:tab w:val="left" w:pos="720"/>
              </w:tabs>
              <w:jc w:val="both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Неправильное направление вращения вала</w:t>
            </w:r>
          </w:p>
        </w:tc>
        <w:tc>
          <w:tcPr>
            <w:tcW w:w="2161" w:type="dxa"/>
          </w:tcPr>
          <w:p w14:paraId="01D33C31" w14:textId="35225F07" w:rsidR="005F1597" w:rsidRPr="00EE5A1A" w:rsidRDefault="005F1597" w:rsidP="00FF5827">
            <w:pPr>
              <w:tabs>
                <w:tab w:val="left" w:pos="720"/>
              </w:tabs>
              <w:jc w:val="both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Обеспечить правильное вращение вала электродвигателя</w:t>
            </w:r>
          </w:p>
        </w:tc>
      </w:tr>
      <w:tr w:rsidR="005F1597" w:rsidRPr="005F1597" w14:paraId="6C3DC5B3" w14:textId="77777777" w:rsidTr="00D01B55">
        <w:trPr>
          <w:jc w:val="right"/>
        </w:trPr>
        <w:tc>
          <w:tcPr>
            <w:tcW w:w="364" w:type="dxa"/>
            <w:vMerge/>
          </w:tcPr>
          <w:p w14:paraId="0F7E239C" w14:textId="77777777" w:rsidR="005F1597" w:rsidRPr="005F1597" w:rsidRDefault="005F1597" w:rsidP="00FB518D">
            <w:pPr>
              <w:numPr>
                <w:ilvl w:val="0"/>
                <w:numId w:val="17"/>
              </w:numPr>
              <w:tabs>
                <w:tab w:val="left" w:pos="720"/>
              </w:tabs>
              <w:spacing w:line="276" w:lineRule="auto"/>
              <w:ind w:hanging="72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79" w:type="dxa"/>
            <w:vMerge/>
          </w:tcPr>
          <w:p w14:paraId="7528DDCD" w14:textId="77777777" w:rsidR="005F1597" w:rsidRPr="00EE5A1A" w:rsidRDefault="005F1597" w:rsidP="00FF5827">
            <w:pPr>
              <w:tabs>
                <w:tab w:val="left" w:pos="720"/>
              </w:tabs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45" w:type="dxa"/>
          </w:tcPr>
          <w:p w14:paraId="3BD20246" w14:textId="02A45814" w:rsidR="005F1597" w:rsidRPr="00EE5A1A" w:rsidRDefault="005F1597" w:rsidP="00FF5827">
            <w:pPr>
              <w:tabs>
                <w:tab w:val="left" w:pos="720"/>
              </w:tabs>
              <w:jc w:val="both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Износ уплотнительных колец</w:t>
            </w:r>
          </w:p>
        </w:tc>
        <w:tc>
          <w:tcPr>
            <w:tcW w:w="2161" w:type="dxa"/>
          </w:tcPr>
          <w:p w14:paraId="02AE1A90" w14:textId="75D3A425" w:rsidR="005F1597" w:rsidRPr="00EE5A1A" w:rsidRDefault="005F1597" w:rsidP="00FF5827">
            <w:pPr>
              <w:tabs>
                <w:tab w:val="left" w:pos="720"/>
              </w:tabs>
              <w:jc w:val="both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Заменить кольца</w:t>
            </w:r>
          </w:p>
        </w:tc>
      </w:tr>
      <w:tr w:rsidR="005F1597" w:rsidRPr="005F1597" w14:paraId="644AC920" w14:textId="77777777" w:rsidTr="00D01B55">
        <w:trPr>
          <w:jc w:val="right"/>
        </w:trPr>
        <w:tc>
          <w:tcPr>
            <w:tcW w:w="364" w:type="dxa"/>
            <w:vMerge/>
          </w:tcPr>
          <w:p w14:paraId="18D6577F" w14:textId="77777777" w:rsidR="005F1597" w:rsidRPr="005F1597" w:rsidRDefault="005F1597" w:rsidP="00FB518D">
            <w:pPr>
              <w:numPr>
                <w:ilvl w:val="0"/>
                <w:numId w:val="17"/>
              </w:numPr>
              <w:tabs>
                <w:tab w:val="left" w:pos="720"/>
              </w:tabs>
              <w:spacing w:line="276" w:lineRule="auto"/>
              <w:ind w:hanging="72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79" w:type="dxa"/>
            <w:vMerge/>
          </w:tcPr>
          <w:p w14:paraId="71E76A17" w14:textId="77777777" w:rsidR="005F1597" w:rsidRPr="00EE5A1A" w:rsidRDefault="005F1597" w:rsidP="00FF5827">
            <w:pPr>
              <w:tabs>
                <w:tab w:val="left" w:pos="720"/>
              </w:tabs>
              <w:spacing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45" w:type="dxa"/>
          </w:tcPr>
          <w:p w14:paraId="55DDF515" w14:textId="77777777" w:rsidR="005F1597" w:rsidRPr="00EE5A1A" w:rsidRDefault="005F1597" w:rsidP="00FF5827">
            <w:pPr>
              <w:tabs>
                <w:tab w:val="left" w:pos="720"/>
              </w:tabs>
              <w:spacing w:line="276" w:lineRule="auto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Частично засорены каналы рабочего колеса</w:t>
            </w:r>
          </w:p>
        </w:tc>
        <w:tc>
          <w:tcPr>
            <w:tcW w:w="2161" w:type="dxa"/>
          </w:tcPr>
          <w:p w14:paraId="3F1002DE" w14:textId="534D1814" w:rsidR="005F1597" w:rsidRPr="00EE5A1A" w:rsidRDefault="005F1597" w:rsidP="00FF5827">
            <w:pPr>
              <w:tabs>
                <w:tab w:val="left" w:pos="720"/>
              </w:tabs>
              <w:spacing w:line="276" w:lineRule="auto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Очистить каналы</w:t>
            </w:r>
          </w:p>
        </w:tc>
      </w:tr>
      <w:tr w:rsidR="005F1597" w:rsidRPr="005F1597" w14:paraId="15B778DB" w14:textId="77777777" w:rsidTr="00D01B55">
        <w:trPr>
          <w:jc w:val="right"/>
        </w:trPr>
        <w:tc>
          <w:tcPr>
            <w:tcW w:w="364" w:type="dxa"/>
          </w:tcPr>
          <w:p w14:paraId="2412BF99" w14:textId="4FA192C1" w:rsidR="005F1597" w:rsidRPr="005F1597" w:rsidRDefault="005F1597" w:rsidP="00FF5827">
            <w:pPr>
              <w:spacing w:before="60" w:after="60"/>
              <w:rPr>
                <w:sz w:val="20"/>
                <w:szCs w:val="20"/>
                <w:lang w:eastAsia="ru-RU"/>
              </w:rPr>
            </w:pPr>
            <w:r w:rsidRPr="005F1597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79" w:type="dxa"/>
          </w:tcPr>
          <w:p w14:paraId="7E4D046E" w14:textId="77777777" w:rsidR="005F1597" w:rsidRPr="00EE5A1A" w:rsidRDefault="005F1597" w:rsidP="00FF5827">
            <w:pPr>
              <w:tabs>
                <w:tab w:val="left" w:pos="720"/>
              </w:tabs>
              <w:spacing w:line="276" w:lineRule="auto"/>
              <w:jc w:val="both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Вибрация и шум насоса при работе</w:t>
            </w:r>
          </w:p>
        </w:tc>
        <w:tc>
          <w:tcPr>
            <w:tcW w:w="2745" w:type="dxa"/>
          </w:tcPr>
          <w:p w14:paraId="6BAFE479" w14:textId="0487C7A4" w:rsidR="005F1597" w:rsidRPr="00EE5A1A" w:rsidRDefault="005F1597" w:rsidP="00FF5827">
            <w:pPr>
              <w:tabs>
                <w:tab w:val="left" w:pos="720"/>
              </w:tabs>
              <w:spacing w:line="276" w:lineRule="auto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Явление кавитации</w:t>
            </w:r>
          </w:p>
        </w:tc>
        <w:tc>
          <w:tcPr>
            <w:tcW w:w="2161" w:type="dxa"/>
          </w:tcPr>
          <w:p w14:paraId="55DCE12E" w14:textId="680283AA" w:rsidR="005F1597" w:rsidRPr="00EE5A1A" w:rsidRDefault="005F1597" w:rsidP="00FF5827">
            <w:pPr>
              <w:tabs>
                <w:tab w:val="left" w:pos="720"/>
              </w:tabs>
              <w:spacing w:line="276" w:lineRule="auto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Увеличить подпор на приемном коллекторе</w:t>
            </w:r>
          </w:p>
        </w:tc>
      </w:tr>
      <w:tr w:rsidR="005F1597" w:rsidRPr="005F1597" w14:paraId="4F6979E8" w14:textId="77777777" w:rsidTr="00D01B55">
        <w:trPr>
          <w:jc w:val="right"/>
        </w:trPr>
        <w:tc>
          <w:tcPr>
            <w:tcW w:w="364" w:type="dxa"/>
            <w:vMerge w:val="restart"/>
          </w:tcPr>
          <w:p w14:paraId="3AA4268D" w14:textId="43820D97" w:rsidR="005F1597" w:rsidRPr="005F1597" w:rsidRDefault="005F1597" w:rsidP="00FF5827">
            <w:pPr>
              <w:spacing w:before="60" w:after="60"/>
              <w:rPr>
                <w:sz w:val="20"/>
                <w:szCs w:val="20"/>
                <w:lang w:eastAsia="ru-RU"/>
              </w:rPr>
            </w:pPr>
            <w:r w:rsidRPr="005F1597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79" w:type="dxa"/>
            <w:vMerge w:val="restart"/>
          </w:tcPr>
          <w:p w14:paraId="4667C384" w14:textId="77777777" w:rsidR="005F1597" w:rsidRPr="00EE5A1A" w:rsidRDefault="005F1597" w:rsidP="00FF5827">
            <w:pPr>
              <w:tabs>
                <w:tab w:val="left" w:pos="720"/>
              </w:tabs>
              <w:spacing w:line="276" w:lineRule="auto"/>
              <w:jc w:val="both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Утечка перекачиваемой жидкости через торцевое уплотнение</w:t>
            </w:r>
          </w:p>
        </w:tc>
        <w:tc>
          <w:tcPr>
            <w:tcW w:w="2745" w:type="dxa"/>
          </w:tcPr>
          <w:p w14:paraId="15C4860F" w14:textId="6F5024DB" w:rsidR="005F1597" w:rsidRPr="00EE5A1A" w:rsidRDefault="005F1597" w:rsidP="00FF5827">
            <w:pPr>
              <w:tabs>
                <w:tab w:val="left" w:pos="720"/>
              </w:tabs>
              <w:spacing w:line="276" w:lineRule="auto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Давление жидкости перед уплотнением выше допустимого</w:t>
            </w:r>
          </w:p>
        </w:tc>
        <w:tc>
          <w:tcPr>
            <w:tcW w:w="2161" w:type="dxa"/>
          </w:tcPr>
          <w:p w14:paraId="2F579E87" w14:textId="70A2DEF1" w:rsidR="005F1597" w:rsidRPr="00EE5A1A" w:rsidRDefault="005F1597" w:rsidP="00FF5827">
            <w:pPr>
              <w:tabs>
                <w:tab w:val="left" w:pos="720"/>
              </w:tabs>
              <w:spacing w:line="276" w:lineRule="auto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Снизить давление в приёмном коллекторе насоса</w:t>
            </w:r>
          </w:p>
        </w:tc>
      </w:tr>
      <w:tr w:rsidR="005F1597" w:rsidRPr="005F1597" w14:paraId="12AB4A74" w14:textId="77777777" w:rsidTr="00D01B55">
        <w:trPr>
          <w:jc w:val="right"/>
        </w:trPr>
        <w:tc>
          <w:tcPr>
            <w:tcW w:w="364" w:type="dxa"/>
            <w:vMerge/>
          </w:tcPr>
          <w:p w14:paraId="1C76A375" w14:textId="77777777" w:rsidR="005F1597" w:rsidRPr="005F1597" w:rsidRDefault="005F1597" w:rsidP="00FB518D">
            <w:pPr>
              <w:numPr>
                <w:ilvl w:val="0"/>
                <w:numId w:val="17"/>
              </w:numPr>
              <w:tabs>
                <w:tab w:val="left" w:pos="720"/>
              </w:tabs>
              <w:spacing w:line="276" w:lineRule="auto"/>
              <w:ind w:hanging="720"/>
              <w:contextualSpacing/>
              <w:jc w:val="both"/>
              <w:rPr>
                <w:lang w:eastAsia="ru-RU"/>
              </w:rPr>
            </w:pPr>
          </w:p>
        </w:tc>
        <w:tc>
          <w:tcPr>
            <w:tcW w:w="4379" w:type="dxa"/>
            <w:vMerge/>
          </w:tcPr>
          <w:p w14:paraId="0E6981BE" w14:textId="77777777" w:rsidR="005F1597" w:rsidRPr="00EE5A1A" w:rsidRDefault="005F1597" w:rsidP="00FF5827">
            <w:pPr>
              <w:tabs>
                <w:tab w:val="left" w:pos="720"/>
              </w:tabs>
              <w:spacing w:line="27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45" w:type="dxa"/>
          </w:tcPr>
          <w:p w14:paraId="00A31F62" w14:textId="334FA748" w:rsidR="005F1597" w:rsidRPr="00EE5A1A" w:rsidRDefault="005F1597" w:rsidP="00FF5827">
            <w:pPr>
              <w:tabs>
                <w:tab w:val="left" w:pos="720"/>
              </w:tabs>
              <w:spacing w:line="276" w:lineRule="auto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Потеря эластичных свойств уплотнительных колец</w:t>
            </w:r>
          </w:p>
        </w:tc>
        <w:tc>
          <w:tcPr>
            <w:tcW w:w="2161" w:type="dxa"/>
          </w:tcPr>
          <w:p w14:paraId="0CF79F6A" w14:textId="11D14602" w:rsidR="005F1597" w:rsidRPr="00EE5A1A" w:rsidRDefault="005F1597" w:rsidP="00FF5827">
            <w:pPr>
              <w:tabs>
                <w:tab w:val="left" w:pos="720"/>
              </w:tabs>
              <w:spacing w:line="276" w:lineRule="auto"/>
              <w:rPr>
                <w:sz w:val="20"/>
                <w:szCs w:val="20"/>
                <w:lang w:eastAsia="ru-RU"/>
              </w:rPr>
            </w:pPr>
            <w:r w:rsidRPr="00EE5A1A">
              <w:rPr>
                <w:sz w:val="20"/>
                <w:szCs w:val="20"/>
                <w:lang w:eastAsia="ru-RU"/>
              </w:rPr>
              <w:t>Заменить уплотнительные кольца</w:t>
            </w:r>
          </w:p>
        </w:tc>
      </w:tr>
    </w:tbl>
    <w:p w14:paraId="5053F1CF" w14:textId="77777777" w:rsidR="0099546B" w:rsidRPr="00344F7B" w:rsidRDefault="007C234C" w:rsidP="00EE5A1A">
      <w:pPr>
        <w:pStyle w:val="20"/>
        <w:spacing w:before="240" w:after="240"/>
        <w:jc w:val="both"/>
        <w:rPr>
          <w:rFonts w:ascii="Arial" w:hAnsi="Arial" w:cs="Arial"/>
          <w:b w:val="0"/>
          <w:bCs w:val="0"/>
          <w:iCs w:val="0"/>
          <w:lang w:val="ru-RU"/>
        </w:rPr>
      </w:pPr>
      <w:bookmarkStart w:id="120" w:name="_Toc198806606"/>
      <w:r w:rsidRPr="00344F7B">
        <w:rPr>
          <w:rFonts w:ascii="Arial" w:hAnsi="Arial" w:cs="Arial"/>
          <w:i w:val="0"/>
          <w:sz w:val="24"/>
          <w:lang w:val="ru-RU"/>
        </w:rPr>
        <w:t>11.2. НАЗНАЧЕНИЕ СИСТЕМЫ НАЛИВА И ОСНОВНОЕ ОБОРУДОВАНИЕ, ВХОДЯЩЕЕ В СОСТАВ ПУНКТА НАЛИВА ЦПС</w:t>
      </w:r>
      <w:bookmarkEnd w:id="120"/>
    </w:p>
    <w:p w14:paraId="1BF25D87" w14:textId="77777777" w:rsidR="0099546B" w:rsidRPr="00344F7B" w:rsidRDefault="00995397" w:rsidP="00344F7B">
      <w:pPr>
        <w:pStyle w:val="3"/>
        <w:spacing w:before="240" w:after="240"/>
        <w:rPr>
          <w:rFonts w:ascii="Arial" w:hAnsi="Arial" w:cs="Arial"/>
          <w:b/>
          <w:i/>
          <w:sz w:val="20"/>
          <w:szCs w:val="20"/>
          <w:lang w:val="ru-RU"/>
        </w:rPr>
      </w:pPr>
      <w:bookmarkStart w:id="121" w:name="_Toc198806607"/>
      <w:r w:rsidRPr="00995397">
        <w:rPr>
          <w:rFonts w:ascii="Arial" w:hAnsi="Arial" w:cs="Arial"/>
          <w:b/>
          <w:i/>
          <w:sz w:val="20"/>
          <w:szCs w:val="20"/>
          <w:lang w:val="ru-RU"/>
        </w:rPr>
        <w:t>11.2.1</w:t>
      </w:r>
      <w:r w:rsidR="00CD07E3">
        <w:rPr>
          <w:rFonts w:ascii="Arial" w:hAnsi="Arial" w:cs="Arial"/>
          <w:b/>
          <w:i/>
          <w:sz w:val="20"/>
          <w:szCs w:val="20"/>
          <w:lang w:val="ru-RU"/>
        </w:rPr>
        <w:t>.</w:t>
      </w:r>
      <w:r w:rsidRPr="00995397">
        <w:rPr>
          <w:rFonts w:ascii="Arial" w:hAnsi="Arial" w:cs="Arial"/>
          <w:b/>
          <w:i/>
          <w:sz w:val="20"/>
          <w:szCs w:val="20"/>
          <w:lang w:val="ru-RU"/>
        </w:rPr>
        <w:t xml:space="preserve"> ПОРЯДОК НАЛИВА В АВТОЦИСТЕРНЫ НА ЦПС</w:t>
      </w:r>
      <w:bookmarkEnd w:id="121"/>
    </w:p>
    <w:p w14:paraId="7284BDB4" w14:textId="77777777" w:rsidR="0095527B" w:rsidRPr="0008525C" w:rsidRDefault="0095527B" w:rsidP="0095527B">
      <w:pPr>
        <w:spacing w:after="120"/>
        <w:jc w:val="both"/>
        <w:rPr>
          <w:lang w:eastAsia="ru-RU"/>
        </w:rPr>
      </w:pPr>
      <w:r>
        <w:rPr>
          <w:lang w:eastAsia="ru-RU"/>
        </w:rPr>
        <w:t xml:space="preserve">11.2.1.1. </w:t>
      </w:r>
      <w:r w:rsidR="00735A56" w:rsidRPr="005F1597">
        <w:rPr>
          <w:lang w:eastAsia="ru-RU"/>
        </w:rPr>
        <w:t xml:space="preserve">Пункт налива </w:t>
      </w:r>
      <w:r w:rsidR="00735A56">
        <w:rPr>
          <w:lang w:eastAsia="ru-RU"/>
        </w:rPr>
        <w:t>ЦПС</w:t>
      </w:r>
      <w:r w:rsidR="00735A56" w:rsidRPr="005F1597">
        <w:rPr>
          <w:lang w:eastAsia="ru-RU"/>
        </w:rPr>
        <w:t xml:space="preserve"> предназначен для отпуска нефти на технологические нужды, топливо и сторонним организациям представлен в </w:t>
      </w:r>
      <w:r w:rsidRPr="005F1597">
        <w:rPr>
          <w:lang w:eastAsia="ru-RU"/>
        </w:rPr>
        <w:fldChar w:fldCharType="begin"/>
      </w:r>
      <w:r>
        <w:rPr>
          <w:lang w:eastAsia="ru-RU"/>
        </w:rPr>
        <w:instrText>HYPERLINK  \l "OLE_LINK33" \o "приложение 1"</w:instrText>
      </w:r>
      <w:r w:rsidRPr="005F1597">
        <w:rPr>
          <w:lang w:eastAsia="ru-RU"/>
        </w:rPr>
        <w:fldChar w:fldCharType="separate"/>
      </w:r>
      <w:r>
        <w:rPr>
          <w:color w:val="0000FF"/>
          <w:u w:val="single"/>
          <w:lang w:eastAsia="ru-RU"/>
        </w:rPr>
        <w:t>Приложении</w:t>
      </w:r>
      <w:r w:rsidRPr="00614457">
        <w:rPr>
          <w:color w:val="0000FF"/>
          <w:u w:val="single"/>
          <w:lang w:eastAsia="ru-RU"/>
        </w:rPr>
        <w:t xml:space="preserve"> 3</w:t>
      </w:r>
      <w:r w:rsidRPr="00321E79">
        <w:rPr>
          <w:color w:val="0000FF"/>
          <w:u w:val="single"/>
          <w:lang w:eastAsia="ru-RU"/>
        </w:rPr>
        <w:t>2</w:t>
      </w:r>
      <w:r w:rsidRPr="00614457">
        <w:rPr>
          <w:color w:val="0000FF"/>
          <w:u w:val="single"/>
          <w:lang w:eastAsia="ru-RU"/>
        </w:rPr>
        <w:t>.</w:t>
      </w:r>
      <w:r>
        <w:rPr>
          <w:color w:val="0000FF"/>
          <w:u w:val="single"/>
          <w:lang w:eastAsia="ru-RU"/>
        </w:rPr>
        <w:t xml:space="preserve"> </w:t>
      </w:r>
      <w:r w:rsidRPr="008E595D">
        <w:rPr>
          <w:lang w:eastAsia="ru-RU"/>
        </w:rPr>
        <w:t xml:space="preserve">Порядок учета нефти и оформление документации </w:t>
      </w:r>
      <w:r>
        <w:rPr>
          <w:lang w:eastAsia="ru-RU"/>
        </w:rPr>
        <w:t>указаны в разделе 6 настоящей Технологической инструкции.</w:t>
      </w:r>
    </w:p>
    <w:p w14:paraId="696EAA02" w14:textId="0B493817" w:rsidR="0095527B" w:rsidRDefault="0095527B" w:rsidP="006770C9">
      <w:pPr>
        <w:spacing w:before="240"/>
        <w:jc w:val="both"/>
        <w:rPr>
          <w:lang w:eastAsia="ru-RU"/>
        </w:rPr>
      </w:pPr>
      <w:r w:rsidRPr="005F1597">
        <w:rPr>
          <w:lang w:eastAsia="ru-RU"/>
        </w:rPr>
        <w:fldChar w:fldCharType="end"/>
      </w:r>
      <w:r>
        <w:rPr>
          <w:lang w:eastAsia="ru-RU"/>
        </w:rPr>
        <w:t xml:space="preserve">11.2.1.2. Основное оборудование, сходящее в состав пункта налива ЦПС представлено в </w:t>
      </w:r>
      <w:r w:rsidR="008D715A">
        <w:rPr>
          <w:lang w:eastAsia="ru-RU"/>
        </w:rPr>
        <w:t>Т</w:t>
      </w:r>
      <w:r>
        <w:rPr>
          <w:lang w:eastAsia="ru-RU"/>
        </w:rPr>
        <w:t>аблице 5.</w:t>
      </w:r>
    </w:p>
    <w:p w14:paraId="557D063C" w14:textId="77777777" w:rsidR="0095527B" w:rsidRPr="0099546B" w:rsidRDefault="0095527B" w:rsidP="0095527B">
      <w:pPr>
        <w:spacing w:before="120"/>
        <w:jc w:val="right"/>
        <w:rPr>
          <w:rFonts w:ascii="Arial" w:hAnsi="Arial" w:cs="Arial"/>
          <w:b/>
          <w:sz w:val="20"/>
          <w:szCs w:val="20"/>
          <w:lang w:eastAsia="ru-RU"/>
        </w:rPr>
      </w:pPr>
      <w:r w:rsidRPr="0099546B">
        <w:rPr>
          <w:rFonts w:ascii="Arial" w:hAnsi="Arial" w:cs="Arial"/>
          <w:b/>
          <w:sz w:val="20"/>
          <w:szCs w:val="20"/>
          <w:lang w:eastAsia="ru-RU"/>
        </w:rPr>
        <w:t xml:space="preserve">Таблица </w:t>
      </w:r>
      <w:r>
        <w:rPr>
          <w:rFonts w:ascii="Arial" w:hAnsi="Arial" w:cs="Arial"/>
          <w:b/>
          <w:sz w:val="20"/>
          <w:szCs w:val="20"/>
          <w:lang w:eastAsia="ru-RU"/>
        </w:rPr>
        <w:t>5</w:t>
      </w:r>
    </w:p>
    <w:p w14:paraId="45B40A8A" w14:textId="77777777" w:rsidR="00C26201" w:rsidRPr="005F1597" w:rsidRDefault="00C26201" w:rsidP="00344F7B">
      <w:pPr>
        <w:spacing w:after="60"/>
        <w:jc w:val="right"/>
        <w:rPr>
          <w:rFonts w:ascii="Arial" w:hAnsi="Arial" w:cs="Arial"/>
          <w:b/>
          <w:sz w:val="20"/>
          <w:szCs w:val="20"/>
          <w:lang w:eastAsia="ru-RU"/>
        </w:rPr>
      </w:pPr>
      <w:r w:rsidRPr="00FD305D">
        <w:rPr>
          <w:rFonts w:ascii="Arial" w:hAnsi="Arial" w:cs="Arial"/>
          <w:b/>
          <w:sz w:val="20"/>
          <w:szCs w:val="20"/>
          <w:lang w:eastAsia="ru-RU"/>
        </w:rPr>
        <w:t>Основное оборудование, входящее в состав пункта налива ЦПС</w:t>
      </w:r>
    </w:p>
    <w:tbl>
      <w:tblPr>
        <w:tblW w:w="9624" w:type="dxa"/>
        <w:tblBorders>
          <w:top w:val="single" w:sz="6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34"/>
        <w:gridCol w:w="6864"/>
        <w:gridCol w:w="2126"/>
      </w:tblGrid>
      <w:tr w:rsidR="00C26201" w:rsidRPr="0099546B" w14:paraId="611F9D89" w14:textId="77777777" w:rsidTr="00EE5A1A">
        <w:trPr>
          <w:tblHeader/>
        </w:trPr>
        <w:tc>
          <w:tcPr>
            <w:tcW w:w="6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</w:tcPr>
          <w:p w14:paraId="27052122" w14:textId="77777777" w:rsidR="00C26201" w:rsidRPr="005F1597" w:rsidRDefault="0078633F" w:rsidP="00BD4533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68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0AD4D665" w14:textId="77777777" w:rsidR="00C26201" w:rsidRPr="00BD4533" w:rsidRDefault="00C26201" w:rsidP="00BD4533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F1597">
              <w:rPr>
                <w:rFonts w:ascii="Arial" w:hAnsi="Arial" w:cs="Arial"/>
                <w:b/>
                <w:caps/>
                <w:sz w:val="16"/>
                <w:szCs w:val="16"/>
              </w:rPr>
              <w:t>Оборудование входящий в состав системы налива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22318748" w14:textId="77777777" w:rsidR="00C26201" w:rsidRPr="00BD4533" w:rsidRDefault="00C26201" w:rsidP="00BD4533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F1597">
              <w:rPr>
                <w:rFonts w:ascii="Arial" w:hAnsi="Arial" w:cs="Arial"/>
                <w:b/>
                <w:caps/>
                <w:sz w:val="16"/>
                <w:szCs w:val="16"/>
              </w:rPr>
              <w:t>Кол-во элементов</w:t>
            </w:r>
          </w:p>
        </w:tc>
      </w:tr>
      <w:tr w:rsidR="00C26201" w:rsidRPr="00CF5044" w14:paraId="6996C0E7" w14:textId="77777777" w:rsidTr="00EE5A1A">
        <w:trPr>
          <w:tblHeader/>
        </w:trPr>
        <w:tc>
          <w:tcPr>
            <w:tcW w:w="6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</w:tcPr>
          <w:p w14:paraId="14EB7C72" w14:textId="77777777" w:rsidR="00C26201" w:rsidRPr="00EE5A1A" w:rsidRDefault="0078633F" w:rsidP="0099546B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  <w:lang w:eastAsia="ru-RU"/>
              </w:rPr>
            </w:pPr>
            <w:r w:rsidRPr="00EE5A1A">
              <w:rPr>
                <w:rFonts w:ascii="Arial" w:hAnsi="Arial" w:cs="Arial"/>
                <w:b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8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2911D591" w14:textId="77777777" w:rsidR="00C26201" w:rsidRPr="00EE5A1A" w:rsidRDefault="0078633F" w:rsidP="0099546B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  <w:lang w:eastAsia="ru-RU"/>
              </w:rPr>
            </w:pPr>
            <w:r w:rsidRPr="00EE5A1A">
              <w:rPr>
                <w:rFonts w:ascii="Arial" w:hAnsi="Arial" w:cs="Arial"/>
                <w:b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2C3ADF56" w14:textId="77777777" w:rsidR="00C26201" w:rsidRPr="00EE5A1A" w:rsidRDefault="0078633F" w:rsidP="0099546B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  <w:lang w:eastAsia="ru-RU"/>
              </w:rPr>
            </w:pPr>
            <w:r w:rsidRPr="00EE5A1A">
              <w:rPr>
                <w:rFonts w:ascii="Arial" w:hAnsi="Arial" w:cs="Arial"/>
                <w:b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C26201" w:rsidRPr="0099546B" w14:paraId="49B8D3FA" w14:textId="77777777" w:rsidTr="00491ACD">
        <w:trPr>
          <w:trHeight w:val="241"/>
        </w:trPr>
        <w:tc>
          <w:tcPr>
            <w:tcW w:w="634" w:type="dxa"/>
            <w:tcBorders>
              <w:top w:val="single" w:sz="12" w:space="0" w:color="auto"/>
            </w:tcBorders>
            <w:shd w:val="clear" w:color="auto" w:fill="FFFFFF"/>
          </w:tcPr>
          <w:p w14:paraId="577355E1" w14:textId="24776DD4" w:rsidR="00C26201" w:rsidRPr="000048F4" w:rsidRDefault="0078633F" w:rsidP="00491ACD">
            <w:pPr>
              <w:tabs>
                <w:tab w:val="left" w:pos="1122"/>
              </w:tabs>
              <w:jc w:val="both"/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64" w:type="dxa"/>
            <w:tcBorders>
              <w:top w:val="single" w:sz="12" w:space="0" w:color="auto"/>
            </w:tcBorders>
            <w:shd w:val="clear" w:color="auto" w:fill="FFFFFF"/>
            <w:vAlign w:val="bottom"/>
          </w:tcPr>
          <w:p w14:paraId="7EB26B28" w14:textId="77777777" w:rsidR="00C26201" w:rsidRPr="00BD4533" w:rsidRDefault="00491ACD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Га</w:t>
            </w:r>
            <w:r w:rsidR="00C26201" w:rsidRPr="000048F4">
              <w:rPr>
                <w:lang w:eastAsia="ru-RU"/>
              </w:rPr>
              <w:t>зоотделитель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1DC5D63E" w14:textId="77777777" w:rsidR="00C26201" w:rsidRPr="00827D39" w:rsidRDefault="004A24FC" w:rsidP="00491ACD">
            <w:pPr>
              <w:jc w:val="center"/>
              <w:rPr>
                <w:lang w:val="en-US" w:eastAsia="ru-RU"/>
              </w:rPr>
            </w:pPr>
            <w:r w:rsidRPr="00827D39">
              <w:rPr>
                <w:lang w:val="en-US" w:eastAsia="ru-RU"/>
              </w:rPr>
              <w:t>2</w:t>
            </w:r>
          </w:p>
        </w:tc>
      </w:tr>
      <w:tr w:rsidR="000048F4" w:rsidRPr="0099546B" w14:paraId="6CD700C6" w14:textId="77777777" w:rsidTr="00491ACD">
        <w:trPr>
          <w:trHeight w:val="318"/>
        </w:trPr>
        <w:tc>
          <w:tcPr>
            <w:tcW w:w="634" w:type="dxa"/>
            <w:shd w:val="clear" w:color="auto" w:fill="FFFFFF"/>
          </w:tcPr>
          <w:p w14:paraId="52A8F449" w14:textId="14BD3336" w:rsidR="000048F4" w:rsidRPr="000048F4" w:rsidRDefault="000048F4" w:rsidP="00F20E90">
            <w:pPr>
              <w:jc w:val="both"/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64" w:type="dxa"/>
            <w:shd w:val="clear" w:color="auto" w:fill="FFFFFF"/>
            <w:vAlign w:val="bottom"/>
          </w:tcPr>
          <w:p w14:paraId="36B085E3" w14:textId="77777777" w:rsidR="000048F4" w:rsidRPr="00BD4533" w:rsidRDefault="000048F4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Расходомер массовый</w:t>
            </w:r>
          </w:p>
        </w:tc>
        <w:tc>
          <w:tcPr>
            <w:tcW w:w="2126" w:type="dxa"/>
          </w:tcPr>
          <w:p w14:paraId="2D0D287D" w14:textId="77777777" w:rsidR="000048F4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0048F4" w:rsidRPr="0099546B" w14:paraId="568513A9" w14:textId="77777777" w:rsidTr="00E3759D">
        <w:tc>
          <w:tcPr>
            <w:tcW w:w="634" w:type="dxa"/>
            <w:shd w:val="clear" w:color="auto" w:fill="FFFFFF"/>
          </w:tcPr>
          <w:p w14:paraId="0F45A312" w14:textId="39626640" w:rsidR="000048F4" w:rsidRPr="000048F4" w:rsidRDefault="000048F4" w:rsidP="00F20E90">
            <w:pPr>
              <w:tabs>
                <w:tab w:val="left" w:pos="720"/>
              </w:tabs>
              <w:jc w:val="both"/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64" w:type="dxa"/>
            <w:shd w:val="clear" w:color="auto" w:fill="FFFFFF"/>
            <w:vAlign w:val="bottom"/>
          </w:tcPr>
          <w:p w14:paraId="7D8D95D1" w14:textId="77777777" w:rsidR="000048F4" w:rsidRPr="00BD4533" w:rsidRDefault="000048F4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Клапан предохранительный</w:t>
            </w:r>
          </w:p>
        </w:tc>
        <w:tc>
          <w:tcPr>
            <w:tcW w:w="2126" w:type="dxa"/>
          </w:tcPr>
          <w:p w14:paraId="3BB9808A" w14:textId="77777777" w:rsidR="000048F4" w:rsidRPr="00827D39" w:rsidRDefault="004A24FC" w:rsidP="00491ACD">
            <w:pPr>
              <w:tabs>
                <w:tab w:val="left" w:pos="720"/>
              </w:tabs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0048F4" w:rsidRPr="0099546B" w14:paraId="26C83D8C" w14:textId="77777777" w:rsidTr="00E3759D">
        <w:tc>
          <w:tcPr>
            <w:tcW w:w="634" w:type="dxa"/>
            <w:shd w:val="clear" w:color="auto" w:fill="FFFFFF"/>
          </w:tcPr>
          <w:p w14:paraId="4A5018F4" w14:textId="0EF9719B" w:rsidR="000048F4" w:rsidRPr="000048F4" w:rsidRDefault="000048F4" w:rsidP="00F20E90">
            <w:pPr>
              <w:tabs>
                <w:tab w:val="left" w:pos="720"/>
              </w:tabs>
              <w:jc w:val="both"/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64" w:type="dxa"/>
            <w:shd w:val="clear" w:color="auto" w:fill="FFFFFF"/>
          </w:tcPr>
          <w:p w14:paraId="7DDA2B51" w14:textId="77777777" w:rsidR="000048F4" w:rsidRPr="00BD4533" w:rsidRDefault="000048F4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Клапан обратный  дисковый межфланцевый</w:t>
            </w:r>
          </w:p>
        </w:tc>
        <w:tc>
          <w:tcPr>
            <w:tcW w:w="2126" w:type="dxa"/>
          </w:tcPr>
          <w:p w14:paraId="35BCCB19" w14:textId="77777777" w:rsidR="000048F4" w:rsidRPr="00827D39" w:rsidRDefault="004A24FC" w:rsidP="00491ACD">
            <w:pPr>
              <w:tabs>
                <w:tab w:val="left" w:pos="720"/>
              </w:tabs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0048F4" w:rsidRPr="0099546B" w14:paraId="5B9EC85A" w14:textId="77777777" w:rsidTr="00E3759D">
        <w:tc>
          <w:tcPr>
            <w:tcW w:w="634" w:type="dxa"/>
            <w:shd w:val="clear" w:color="auto" w:fill="FFFFFF"/>
          </w:tcPr>
          <w:p w14:paraId="6AEDF7ED" w14:textId="1287FE4F" w:rsidR="000048F4" w:rsidRPr="000048F4" w:rsidRDefault="000048F4" w:rsidP="00F20E90">
            <w:pPr>
              <w:tabs>
                <w:tab w:val="left" w:pos="720"/>
              </w:tabs>
              <w:jc w:val="both"/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64" w:type="dxa"/>
            <w:shd w:val="clear" w:color="auto" w:fill="FFFFFF"/>
          </w:tcPr>
          <w:p w14:paraId="464D37A8" w14:textId="77777777" w:rsidR="000048F4" w:rsidRPr="00BD4533" w:rsidRDefault="000048F4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Клапан обратный  поворотный межфланцевый</w:t>
            </w:r>
          </w:p>
        </w:tc>
        <w:tc>
          <w:tcPr>
            <w:tcW w:w="2126" w:type="dxa"/>
          </w:tcPr>
          <w:p w14:paraId="1B5D0BEA" w14:textId="77777777" w:rsidR="000048F4" w:rsidRPr="00827D39" w:rsidRDefault="004A24FC" w:rsidP="00491ACD">
            <w:pPr>
              <w:tabs>
                <w:tab w:val="left" w:pos="720"/>
              </w:tabs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0048F4" w:rsidRPr="0099546B" w14:paraId="49F539A8" w14:textId="77777777" w:rsidTr="004A24FC">
        <w:trPr>
          <w:trHeight w:val="197"/>
        </w:trPr>
        <w:tc>
          <w:tcPr>
            <w:tcW w:w="634" w:type="dxa"/>
            <w:shd w:val="clear" w:color="auto" w:fill="FFFFFF"/>
          </w:tcPr>
          <w:p w14:paraId="7579154F" w14:textId="0633DC9E" w:rsidR="000048F4" w:rsidRPr="000048F4" w:rsidRDefault="000048F4" w:rsidP="00F20E90">
            <w:pPr>
              <w:tabs>
                <w:tab w:val="left" w:pos="720"/>
              </w:tabs>
              <w:jc w:val="both"/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64" w:type="dxa"/>
            <w:shd w:val="clear" w:color="auto" w:fill="FFFFFF"/>
          </w:tcPr>
          <w:p w14:paraId="41337820" w14:textId="77777777" w:rsidR="000048F4" w:rsidRPr="00BD4533" w:rsidRDefault="000048F4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Электронасосный агрегат</w:t>
            </w:r>
          </w:p>
        </w:tc>
        <w:tc>
          <w:tcPr>
            <w:tcW w:w="2126" w:type="dxa"/>
          </w:tcPr>
          <w:p w14:paraId="6E944A59" w14:textId="77777777" w:rsidR="000048F4" w:rsidRPr="00827D39" w:rsidRDefault="004A24FC" w:rsidP="00491ACD">
            <w:pPr>
              <w:tabs>
                <w:tab w:val="left" w:pos="720"/>
              </w:tabs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0048F4" w:rsidRPr="0099546B" w14:paraId="42EBD47C" w14:textId="77777777" w:rsidTr="00E3759D">
        <w:tc>
          <w:tcPr>
            <w:tcW w:w="634" w:type="dxa"/>
            <w:shd w:val="clear" w:color="auto" w:fill="FFFFFF"/>
          </w:tcPr>
          <w:p w14:paraId="5FB1CFA6" w14:textId="0EA34A8E" w:rsidR="000048F4" w:rsidRPr="000048F4" w:rsidRDefault="000048F4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64" w:type="dxa"/>
            <w:shd w:val="clear" w:color="auto" w:fill="FFFFFF"/>
          </w:tcPr>
          <w:p w14:paraId="4378098B" w14:textId="77777777" w:rsidR="000048F4" w:rsidRPr="00BD4533" w:rsidRDefault="000048F4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Компенсатор сильфонный</w:t>
            </w:r>
          </w:p>
        </w:tc>
        <w:tc>
          <w:tcPr>
            <w:tcW w:w="2126" w:type="dxa"/>
          </w:tcPr>
          <w:p w14:paraId="6F12E519" w14:textId="77777777" w:rsidR="000048F4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C26201" w:rsidRPr="0099546B" w14:paraId="1B2E7B38" w14:textId="77777777" w:rsidTr="00E3759D">
        <w:trPr>
          <w:trHeight w:val="319"/>
        </w:trPr>
        <w:tc>
          <w:tcPr>
            <w:tcW w:w="634" w:type="dxa"/>
            <w:shd w:val="clear" w:color="auto" w:fill="FFFFFF"/>
          </w:tcPr>
          <w:p w14:paraId="6C43822B" w14:textId="296FE30F" w:rsidR="00C26201" w:rsidRPr="000048F4" w:rsidRDefault="0078633F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64" w:type="dxa"/>
            <w:shd w:val="clear" w:color="auto" w:fill="FFFFFF"/>
          </w:tcPr>
          <w:p w14:paraId="74E5A5C0" w14:textId="77777777" w:rsidR="00C26201" w:rsidRPr="00BD4533" w:rsidRDefault="0078633F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 xml:space="preserve">Кран шаровый </w:t>
            </w:r>
            <w:r w:rsidR="00C26201" w:rsidRPr="000048F4">
              <w:rPr>
                <w:lang w:eastAsia="ru-RU"/>
              </w:rPr>
              <w:t>Фланцевый Ду25</w:t>
            </w:r>
          </w:p>
        </w:tc>
        <w:tc>
          <w:tcPr>
            <w:tcW w:w="2126" w:type="dxa"/>
          </w:tcPr>
          <w:p w14:paraId="2914B9F3" w14:textId="77777777" w:rsidR="00C26201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6</w:t>
            </w:r>
          </w:p>
        </w:tc>
      </w:tr>
      <w:tr w:rsidR="00C26201" w:rsidRPr="0099546B" w14:paraId="4057D086" w14:textId="77777777" w:rsidTr="00E3759D">
        <w:tc>
          <w:tcPr>
            <w:tcW w:w="634" w:type="dxa"/>
            <w:shd w:val="clear" w:color="auto" w:fill="FFFFFF"/>
          </w:tcPr>
          <w:p w14:paraId="6139C1F3" w14:textId="44667623" w:rsidR="00C26201" w:rsidRPr="000048F4" w:rsidRDefault="0078633F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64" w:type="dxa"/>
            <w:shd w:val="clear" w:color="auto" w:fill="FFFFFF"/>
            <w:vAlign w:val="bottom"/>
          </w:tcPr>
          <w:p w14:paraId="7FD2605D" w14:textId="77777777" w:rsidR="00C26201" w:rsidRPr="00BD4533" w:rsidRDefault="0078633F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 xml:space="preserve">Кран шаровый Фланцевый </w:t>
            </w:r>
            <w:r w:rsidR="00C26201" w:rsidRPr="000048F4">
              <w:rPr>
                <w:lang w:eastAsia="ru-RU"/>
              </w:rPr>
              <w:t>Ду50</w:t>
            </w:r>
          </w:p>
        </w:tc>
        <w:tc>
          <w:tcPr>
            <w:tcW w:w="2126" w:type="dxa"/>
          </w:tcPr>
          <w:p w14:paraId="44C7CEDD" w14:textId="77777777" w:rsidR="00C26201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4</w:t>
            </w:r>
          </w:p>
        </w:tc>
      </w:tr>
      <w:tr w:rsidR="00C26201" w:rsidRPr="0099546B" w14:paraId="240D62A2" w14:textId="77777777" w:rsidTr="00E3759D">
        <w:tc>
          <w:tcPr>
            <w:tcW w:w="634" w:type="dxa"/>
            <w:shd w:val="clear" w:color="auto" w:fill="FFFFFF"/>
          </w:tcPr>
          <w:p w14:paraId="03E76F2A" w14:textId="29CF05B1" w:rsidR="00C26201" w:rsidRPr="000048F4" w:rsidRDefault="0078633F" w:rsidP="00491ACD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64" w:type="dxa"/>
            <w:shd w:val="clear" w:color="auto" w:fill="FFFFFF"/>
            <w:vAlign w:val="bottom"/>
          </w:tcPr>
          <w:p w14:paraId="60A04080" w14:textId="77777777" w:rsidR="00C26201" w:rsidRPr="00BD4533" w:rsidRDefault="0078633F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 xml:space="preserve">Кран шаровый Фланцевый </w:t>
            </w:r>
            <w:r w:rsidR="00C26201" w:rsidRPr="000048F4">
              <w:rPr>
                <w:lang w:eastAsia="ru-RU"/>
              </w:rPr>
              <w:t>Д</w:t>
            </w:r>
            <w:r w:rsidRPr="000048F4">
              <w:rPr>
                <w:lang w:eastAsia="ru-RU"/>
              </w:rPr>
              <w:t>у100</w:t>
            </w:r>
          </w:p>
        </w:tc>
        <w:tc>
          <w:tcPr>
            <w:tcW w:w="2126" w:type="dxa"/>
          </w:tcPr>
          <w:p w14:paraId="7ED748B6" w14:textId="77777777" w:rsidR="00C26201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C26201" w:rsidRPr="0099546B" w14:paraId="13377049" w14:textId="77777777" w:rsidTr="00E3759D">
        <w:trPr>
          <w:trHeight w:val="349"/>
        </w:trPr>
        <w:tc>
          <w:tcPr>
            <w:tcW w:w="634" w:type="dxa"/>
            <w:shd w:val="clear" w:color="auto" w:fill="FFFFFF"/>
          </w:tcPr>
          <w:p w14:paraId="308DA5B6" w14:textId="061A1D23" w:rsidR="00C26201" w:rsidRPr="000048F4" w:rsidRDefault="0078633F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64" w:type="dxa"/>
            <w:shd w:val="clear" w:color="auto" w:fill="FFFFFF"/>
            <w:vAlign w:val="bottom"/>
          </w:tcPr>
          <w:p w14:paraId="451B0E2F" w14:textId="77777777" w:rsidR="00C26201" w:rsidRPr="00BD4533" w:rsidRDefault="00C26201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Фильтр сетчатый</w:t>
            </w:r>
          </w:p>
        </w:tc>
        <w:tc>
          <w:tcPr>
            <w:tcW w:w="2126" w:type="dxa"/>
          </w:tcPr>
          <w:p w14:paraId="39FBFD76" w14:textId="77777777" w:rsidR="00C26201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C26201" w:rsidRPr="0099546B" w14:paraId="2A87FA75" w14:textId="77777777" w:rsidTr="00E3759D">
        <w:tc>
          <w:tcPr>
            <w:tcW w:w="634" w:type="dxa"/>
            <w:shd w:val="clear" w:color="auto" w:fill="FFFFFF"/>
          </w:tcPr>
          <w:p w14:paraId="50DB60E2" w14:textId="32DC8648" w:rsidR="00C26201" w:rsidRPr="000048F4" w:rsidRDefault="0078633F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64" w:type="dxa"/>
            <w:shd w:val="clear" w:color="auto" w:fill="FFFFFF"/>
          </w:tcPr>
          <w:p w14:paraId="0B209911" w14:textId="77777777" w:rsidR="00C26201" w:rsidRPr="00BD4533" w:rsidRDefault="00C26201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Затвор пов</w:t>
            </w:r>
            <w:r w:rsidR="0078633F" w:rsidRPr="000048F4">
              <w:rPr>
                <w:lang w:eastAsia="ru-RU"/>
              </w:rPr>
              <w:t>.-диск. Трехэксцентр,</w:t>
            </w:r>
            <w:r w:rsidRPr="000048F4">
              <w:rPr>
                <w:lang w:eastAsia="ru-RU"/>
              </w:rPr>
              <w:t xml:space="preserve"> </w:t>
            </w:r>
            <w:r w:rsidR="0078633F" w:rsidRPr="000048F4">
              <w:rPr>
                <w:lang w:eastAsia="ru-RU"/>
              </w:rPr>
              <w:t>межфланцевый</w:t>
            </w:r>
          </w:p>
        </w:tc>
        <w:tc>
          <w:tcPr>
            <w:tcW w:w="2126" w:type="dxa"/>
          </w:tcPr>
          <w:p w14:paraId="7C9CE848" w14:textId="77777777" w:rsidR="00C26201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C26201" w:rsidRPr="0099546B" w14:paraId="6FE1F118" w14:textId="77777777" w:rsidTr="00E3759D">
        <w:tc>
          <w:tcPr>
            <w:tcW w:w="634" w:type="dxa"/>
            <w:shd w:val="clear" w:color="auto" w:fill="FFFFFF"/>
          </w:tcPr>
          <w:p w14:paraId="3DA02E59" w14:textId="51184555" w:rsidR="00C26201" w:rsidRPr="000048F4" w:rsidRDefault="0078633F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4" w:type="dxa"/>
            <w:shd w:val="clear" w:color="auto" w:fill="FFFFFF"/>
          </w:tcPr>
          <w:p w14:paraId="451EEFFD" w14:textId="77777777" w:rsidR="00C26201" w:rsidRPr="00BD4533" w:rsidRDefault="00C26201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Клапанный блок</w:t>
            </w:r>
          </w:p>
        </w:tc>
        <w:tc>
          <w:tcPr>
            <w:tcW w:w="2126" w:type="dxa"/>
          </w:tcPr>
          <w:p w14:paraId="4EE986B7" w14:textId="77777777" w:rsidR="00C26201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4</w:t>
            </w:r>
          </w:p>
        </w:tc>
      </w:tr>
      <w:tr w:rsidR="00C26201" w:rsidRPr="0099546B" w14:paraId="159C00AB" w14:textId="77777777" w:rsidTr="00E3759D">
        <w:tc>
          <w:tcPr>
            <w:tcW w:w="634" w:type="dxa"/>
            <w:shd w:val="clear" w:color="auto" w:fill="FFFFFF"/>
          </w:tcPr>
          <w:p w14:paraId="49EB2506" w14:textId="2B28AB2B" w:rsidR="00C26201" w:rsidRPr="000048F4" w:rsidRDefault="0078633F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64" w:type="dxa"/>
            <w:shd w:val="clear" w:color="auto" w:fill="FFFFFF"/>
          </w:tcPr>
          <w:p w14:paraId="5CF82208" w14:textId="77777777" w:rsidR="00C26201" w:rsidRPr="00BD4533" w:rsidRDefault="00C26201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Датчик избыточного давления</w:t>
            </w:r>
          </w:p>
        </w:tc>
        <w:tc>
          <w:tcPr>
            <w:tcW w:w="2126" w:type="dxa"/>
          </w:tcPr>
          <w:p w14:paraId="363E785B" w14:textId="77777777" w:rsidR="00C26201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C26201" w:rsidRPr="0099546B" w14:paraId="3346C2D8" w14:textId="77777777" w:rsidTr="00E3759D">
        <w:tc>
          <w:tcPr>
            <w:tcW w:w="634" w:type="dxa"/>
            <w:shd w:val="clear" w:color="auto" w:fill="FFFFFF"/>
          </w:tcPr>
          <w:p w14:paraId="1CD27026" w14:textId="523B4991" w:rsidR="00C26201" w:rsidRPr="000048F4" w:rsidRDefault="0078633F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64" w:type="dxa"/>
            <w:shd w:val="clear" w:color="auto" w:fill="FFFFFF"/>
          </w:tcPr>
          <w:p w14:paraId="502514FB" w14:textId="77777777" w:rsidR="00C26201" w:rsidRPr="00BD4533" w:rsidRDefault="00C26201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Огнепрегр</w:t>
            </w:r>
            <w:r w:rsidR="000048F4" w:rsidRPr="000048F4">
              <w:rPr>
                <w:lang w:eastAsia="ru-RU"/>
              </w:rPr>
              <w:t>а</w:t>
            </w:r>
            <w:r w:rsidRPr="000048F4">
              <w:rPr>
                <w:lang w:eastAsia="ru-RU"/>
              </w:rPr>
              <w:t>дитель</w:t>
            </w:r>
          </w:p>
        </w:tc>
        <w:tc>
          <w:tcPr>
            <w:tcW w:w="2126" w:type="dxa"/>
          </w:tcPr>
          <w:p w14:paraId="39A2BD59" w14:textId="77777777" w:rsidR="00C26201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C26201" w:rsidRPr="0099546B" w14:paraId="22D19BD0" w14:textId="77777777" w:rsidTr="00E3759D">
        <w:trPr>
          <w:trHeight w:val="349"/>
        </w:trPr>
        <w:tc>
          <w:tcPr>
            <w:tcW w:w="634" w:type="dxa"/>
            <w:shd w:val="clear" w:color="auto" w:fill="FFFFFF"/>
          </w:tcPr>
          <w:p w14:paraId="3CADA532" w14:textId="47821B50" w:rsidR="00C26201" w:rsidRPr="000048F4" w:rsidRDefault="0078633F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64" w:type="dxa"/>
            <w:shd w:val="clear" w:color="auto" w:fill="FFFFFF"/>
          </w:tcPr>
          <w:p w14:paraId="6CA74900" w14:textId="77777777" w:rsidR="00C26201" w:rsidRPr="00BD4533" w:rsidRDefault="00C26201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М</w:t>
            </w:r>
            <w:r w:rsidR="009203B1">
              <w:rPr>
                <w:lang w:eastAsia="ru-RU"/>
              </w:rPr>
              <w:t>а</w:t>
            </w:r>
            <w:r w:rsidRPr="000048F4">
              <w:rPr>
                <w:lang w:eastAsia="ru-RU"/>
              </w:rPr>
              <w:t>нометр</w:t>
            </w:r>
          </w:p>
        </w:tc>
        <w:tc>
          <w:tcPr>
            <w:tcW w:w="2126" w:type="dxa"/>
          </w:tcPr>
          <w:p w14:paraId="68A87D08" w14:textId="77777777" w:rsidR="00C26201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C26201" w:rsidRPr="0099546B" w14:paraId="7A40A814" w14:textId="77777777" w:rsidTr="00E3759D">
        <w:trPr>
          <w:trHeight w:val="349"/>
        </w:trPr>
        <w:tc>
          <w:tcPr>
            <w:tcW w:w="634" w:type="dxa"/>
            <w:shd w:val="clear" w:color="auto" w:fill="FFFFFF"/>
          </w:tcPr>
          <w:p w14:paraId="5E53305C" w14:textId="655EAB85" w:rsidR="00C26201" w:rsidRPr="000048F4" w:rsidRDefault="0078633F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64" w:type="dxa"/>
            <w:shd w:val="clear" w:color="auto" w:fill="FFFFFF"/>
          </w:tcPr>
          <w:p w14:paraId="3873234C" w14:textId="77777777" w:rsidR="00C26201" w:rsidRPr="00BD4533" w:rsidRDefault="00C26201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Датчик предельного налива консолей</w:t>
            </w:r>
          </w:p>
        </w:tc>
        <w:tc>
          <w:tcPr>
            <w:tcW w:w="2126" w:type="dxa"/>
          </w:tcPr>
          <w:p w14:paraId="341DE756" w14:textId="77777777" w:rsidR="00C26201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4</w:t>
            </w:r>
          </w:p>
        </w:tc>
      </w:tr>
      <w:tr w:rsidR="00C26201" w:rsidRPr="0099546B" w14:paraId="546ACE9F" w14:textId="77777777" w:rsidTr="00E3759D">
        <w:trPr>
          <w:trHeight w:val="349"/>
        </w:trPr>
        <w:tc>
          <w:tcPr>
            <w:tcW w:w="634" w:type="dxa"/>
            <w:shd w:val="clear" w:color="auto" w:fill="FFFFFF"/>
          </w:tcPr>
          <w:p w14:paraId="1D7CFF4E" w14:textId="7BE6F6E3" w:rsidR="00C26201" w:rsidRPr="000048F4" w:rsidRDefault="0078633F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64" w:type="dxa"/>
            <w:shd w:val="clear" w:color="auto" w:fill="FFFFFF"/>
          </w:tcPr>
          <w:p w14:paraId="5F5B0683" w14:textId="77777777" w:rsidR="00C26201" w:rsidRPr="000048F4" w:rsidRDefault="00C26201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Датчик р</w:t>
            </w:r>
            <w:r w:rsidR="000048F4" w:rsidRPr="000048F4">
              <w:rPr>
                <w:lang w:eastAsia="ru-RU"/>
              </w:rPr>
              <w:t>абочего</w:t>
            </w:r>
            <w:r w:rsidRPr="000048F4">
              <w:rPr>
                <w:lang w:eastAsia="ru-RU"/>
              </w:rPr>
              <w:t xml:space="preserve"> положения консоли</w:t>
            </w:r>
          </w:p>
        </w:tc>
        <w:tc>
          <w:tcPr>
            <w:tcW w:w="2126" w:type="dxa"/>
          </w:tcPr>
          <w:p w14:paraId="4215ABC0" w14:textId="77777777" w:rsidR="00C26201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C26201" w:rsidRPr="0099546B" w14:paraId="4EFCB1F1" w14:textId="77777777" w:rsidTr="00E3759D">
        <w:trPr>
          <w:trHeight w:val="349"/>
        </w:trPr>
        <w:tc>
          <w:tcPr>
            <w:tcW w:w="634" w:type="dxa"/>
            <w:shd w:val="clear" w:color="auto" w:fill="FFFFFF"/>
          </w:tcPr>
          <w:p w14:paraId="20859CDB" w14:textId="669A600B" w:rsidR="00C26201" w:rsidRPr="000048F4" w:rsidRDefault="0078633F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64" w:type="dxa"/>
            <w:shd w:val="clear" w:color="auto" w:fill="FFFFFF"/>
          </w:tcPr>
          <w:p w14:paraId="40DF3109" w14:textId="77777777" w:rsidR="00C26201" w:rsidRPr="000048F4" w:rsidRDefault="00C26201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Датчик гаражного положения консоли</w:t>
            </w:r>
          </w:p>
        </w:tc>
        <w:tc>
          <w:tcPr>
            <w:tcW w:w="2126" w:type="dxa"/>
          </w:tcPr>
          <w:p w14:paraId="4D68F7F1" w14:textId="77777777" w:rsidR="00C26201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C26201" w:rsidRPr="0099546B" w14:paraId="7F23221F" w14:textId="77777777" w:rsidTr="00E3759D">
        <w:trPr>
          <w:trHeight w:val="349"/>
        </w:trPr>
        <w:tc>
          <w:tcPr>
            <w:tcW w:w="634" w:type="dxa"/>
            <w:shd w:val="clear" w:color="auto" w:fill="FFFFFF"/>
          </w:tcPr>
          <w:p w14:paraId="4F4338C6" w14:textId="4B637052" w:rsidR="00C26201" w:rsidRPr="000048F4" w:rsidRDefault="0078633F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64" w:type="dxa"/>
            <w:shd w:val="clear" w:color="auto" w:fill="FFFFFF"/>
          </w:tcPr>
          <w:p w14:paraId="60E5F60B" w14:textId="77777777" w:rsidR="00C26201" w:rsidRPr="000048F4" w:rsidRDefault="000048F4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Да</w:t>
            </w:r>
            <w:r w:rsidR="00C26201" w:rsidRPr="000048F4">
              <w:rPr>
                <w:lang w:eastAsia="ru-RU"/>
              </w:rPr>
              <w:t>тчик гаражного положения моста</w:t>
            </w:r>
          </w:p>
        </w:tc>
        <w:tc>
          <w:tcPr>
            <w:tcW w:w="2126" w:type="dxa"/>
          </w:tcPr>
          <w:p w14:paraId="711CF656" w14:textId="77777777" w:rsidR="00C26201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C26201" w:rsidRPr="0099546B" w14:paraId="51A4C3A0" w14:textId="77777777" w:rsidTr="00E3759D">
        <w:trPr>
          <w:trHeight w:val="349"/>
        </w:trPr>
        <w:tc>
          <w:tcPr>
            <w:tcW w:w="634" w:type="dxa"/>
            <w:shd w:val="clear" w:color="auto" w:fill="FFFFFF"/>
          </w:tcPr>
          <w:p w14:paraId="01E0FA39" w14:textId="40D8C9F6" w:rsidR="00C26201" w:rsidRPr="000048F4" w:rsidRDefault="0078633F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864" w:type="dxa"/>
            <w:shd w:val="clear" w:color="auto" w:fill="FFFFFF"/>
          </w:tcPr>
          <w:p w14:paraId="2EEC1308" w14:textId="77777777" w:rsidR="00C26201" w:rsidRPr="000048F4" w:rsidRDefault="00C26201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 xml:space="preserve">Датчик </w:t>
            </w:r>
            <w:r w:rsidR="000048F4" w:rsidRPr="000048F4">
              <w:rPr>
                <w:lang w:eastAsia="ru-RU"/>
              </w:rPr>
              <w:t>температуры</w:t>
            </w:r>
          </w:p>
        </w:tc>
        <w:tc>
          <w:tcPr>
            <w:tcW w:w="2126" w:type="dxa"/>
          </w:tcPr>
          <w:p w14:paraId="31A2E7D6" w14:textId="77777777" w:rsidR="00C26201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C26201" w:rsidRPr="0099546B" w14:paraId="226898FD" w14:textId="77777777" w:rsidTr="00E3759D">
        <w:trPr>
          <w:trHeight w:val="349"/>
        </w:trPr>
        <w:tc>
          <w:tcPr>
            <w:tcW w:w="634" w:type="dxa"/>
            <w:shd w:val="clear" w:color="auto" w:fill="FFFFFF"/>
          </w:tcPr>
          <w:p w14:paraId="38F1A485" w14:textId="57C8C9D8" w:rsidR="00C26201" w:rsidRPr="000048F4" w:rsidRDefault="0078633F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864" w:type="dxa"/>
            <w:shd w:val="clear" w:color="auto" w:fill="FFFFFF"/>
          </w:tcPr>
          <w:p w14:paraId="29416287" w14:textId="77777777" w:rsidR="00C26201" w:rsidRPr="000048F4" w:rsidRDefault="00C26201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Устройство контроля заземления</w:t>
            </w:r>
          </w:p>
        </w:tc>
        <w:tc>
          <w:tcPr>
            <w:tcW w:w="2126" w:type="dxa"/>
          </w:tcPr>
          <w:p w14:paraId="4C6D9136" w14:textId="77777777" w:rsidR="00C26201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C26201" w:rsidRPr="0099546B" w14:paraId="6CC15547" w14:textId="77777777" w:rsidTr="00E3759D">
        <w:trPr>
          <w:trHeight w:val="349"/>
        </w:trPr>
        <w:tc>
          <w:tcPr>
            <w:tcW w:w="634" w:type="dxa"/>
            <w:shd w:val="clear" w:color="auto" w:fill="FFFFFF"/>
          </w:tcPr>
          <w:p w14:paraId="21C1E99E" w14:textId="4CF43763" w:rsidR="00C26201" w:rsidRPr="000048F4" w:rsidRDefault="0078633F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864" w:type="dxa"/>
            <w:shd w:val="clear" w:color="auto" w:fill="FFFFFF"/>
          </w:tcPr>
          <w:p w14:paraId="272C25B8" w14:textId="77777777" w:rsidR="00C26201" w:rsidRPr="000048F4" w:rsidRDefault="00C26201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Коробк</w:t>
            </w:r>
            <w:r w:rsidR="000048F4" w:rsidRPr="000048F4">
              <w:rPr>
                <w:lang w:eastAsia="ru-RU"/>
              </w:rPr>
              <w:t>а</w:t>
            </w:r>
            <w:r w:rsidRPr="000048F4">
              <w:rPr>
                <w:lang w:eastAsia="ru-RU"/>
              </w:rPr>
              <w:t xml:space="preserve"> клем</w:t>
            </w:r>
            <w:r w:rsidR="009203B1">
              <w:rPr>
                <w:lang w:eastAsia="ru-RU"/>
              </w:rPr>
              <w:t>м</w:t>
            </w:r>
            <w:r w:rsidRPr="000048F4">
              <w:rPr>
                <w:lang w:eastAsia="ru-RU"/>
              </w:rPr>
              <w:t>н</w:t>
            </w:r>
            <w:r w:rsidR="000048F4" w:rsidRPr="000048F4">
              <w:rPr>
                <w:lang w:eastAsia="ru-RU"/>
              </w:rPr>
              <w:t>а</w:t>
            </w:r>
            <w:r w:rsidRPr="000048F4">
              <w:rPr>
                <w:lang w:eastAsia="ru-RU"/>
              </w:rPr>
              <w:t>я</w:t>
            </w:r>
          </w:p>
        </w:tc>
        <w:tc>
          <w:tcPr>
            <w:tcW w:w="2126" w:type="dxa"/>
          </w:tcPr>
          <w:p w14:paraId="63AFDD15" w14:textId="77777777" w:rsidR="00C26201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4</w:t>
            </w:r>
          </w:p>
        </w:tc>
      </w:tr>
      <w:tr w:rsidR="00C26201" w:rsidRPr="0099546B" w14:paraId="14FF06A9" w14:textId="77777777" w:rsidTr="00E3759D">
        <w:trPr>
          <w:trHeight w:val="349"/>
        </w:trPr>
        <w:tc>
          <w:tcPr>
            <w:tcW w:w="634" w:type="dxa"/>
            <w:shd w:val="clear" w:color="auto" w:fill="FFFFFF"/>
          </w:tcPr>
          <w:p w14:paraId="4FF17F26" w14:textId="4FFDBB96" w:rsidR="00C26201" w:rsidRPr="000048F4" w:rsidRDefault="0078633F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864" w:type="dxa"/>
            <w:shd w:val="clear" w:color="auto" w:fill="FFFFFF"/>
          </w:tcPr>
          <w:p w14:paraId="7EA7C678" w14:textId="77777777" w:rsidR="00C26201" w:rsidRPr="000048F4" w:rsidRDefault="00C26201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 xml:space="preserve">Пост управления </w:t>
            </w:r>
            <w:r w:rsidR="000048F4" w:rsidRPr="000048F4">
              <w:rPr>
                <w:lang w:eastAsia="ru-RU"/>
              </w:rPr>
              <w:t>АРМ</w:t>
            </w:r>
          </w:p>
        </w:tc>
        <w:tc>
          <w:tcPr>
            <w:tcW w:w="2126" w:type="dxa"/>
          </w:tcPr>
          <w:p w14:paraId="0575D87E" w14:textId="77777777" w:rsidR="00C26201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C26201" w:rsidRPr="0099546B" w14:paraId="6398D779" w14:textId="77777777" w:rsidTr="00E3759D">
        <w:trPr>
          <w:trHeight w:val="349"/>
        </w:trPr>
        <w:tc>
          <w:tcPr>
            <w:tcW w:w="634" w:type="dxa"/>
            <w:shd w:val="clear" w:color="auto" w:fill="FFFFFF"/>
          </w:tcPr>
          <w:p w14:paraId="16AF2D4E" w14:textId="5412558A" w:rsidR="00C26201" w:rsidRPr="000048F4" w:rsidRDefault="000048F4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64" w:type="dxa"/>
            <w:shd w:val="clear" w:color="auto" w:fill="FFFFFF"/>
          </w:tcPr>
          <w:p w14:paraId="5969CDBF" w14:textId="77777777" w:rsidR="00C26201" w:rsidRPr="000048F4" w:rsidRDefault="00C26201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Блок индикации и управления</w:t>
            </w:r>
          </w:p>
        </w:tc>
        <w:tc>
          <w:tcPr>
            <w:tcW w:w="2126" w:type="dxa"/>
          </w:tcPr>
          <w:p w14:paraId="4B06EC02" w14:textId="77777777" w:rsidR="00C26201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C26201" w:rsidRPr="0099546B" w14:paraId="50F3FB56" w14:textId="77777777" w:rsidTr="00E3759D">
        <w:trPr>
          <w:trHeight w:val="349"/>
        </w:trPr>
        <w:tc>
          <w:tcPr>
            <w:tcW w:w="634" w:type="dxa"/>
            <w:shd w:val="clear" w:color="auto" w:fill="FFFFFF"/>
          </w:tcPr>
          <w:p w14:paraId="798F397C" w14:textId="5E68661F" w:rsidR="00C26201" w:rsidRPr="000048F4" w:rsidRDefault="000048F4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864" w:type="dxa"/>
            <w:shd w:val="clear" w:color="auto" w:fill="FFFFFF"/>
          </w:tcPr>
          <w:p w14:paraId="069D45E8" w14:textId="77777777" w:rsidR="00C26201" w:rsidRPr="000048F4" w:rsidRDefault="000048F4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Шкаф силовой</w:t>
            </w:r>
          </w:p>
        </w:tc>
        <w:tc>
          <w:tcPr>
            <w:tcW w:w="2126" w:type="dxa"/>
          </w:tcPr>
          <w:p w14:paraId="5A8F927F" w14:textId="77777777" w:rsidR="00C26201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C26201" w:rsidRPr="0099546B" w14:paraId="16760272" w14:textId="77777777" w:rsidTr="00E3759D">
        <w:trPr>
          <w:trHeight w:val="349"/>
        </w:trPr>
        <w:tc>
          <w:tcPr>
            <w:tcW w:w="634" w:type="dxa"/>
            <w:shd w:val="clear" w:color="auto" w:fill="FFFFFF"/>
          </w:tcPr>
          <w:p w14:paraId="3AFDECFB" w14:textId="6622AF0B" w:rsidR="00C26201" w:rsidRPr="000048F4" w:rsidRDefault="000048F4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864" w:type="dxa"/>
            <w:shd w:val="clear" w:color="auto" w:fill="FFFFFF"/>
          </w:tcPr>
          <w:p w14:paraId="3A7931C0" w14:textId="77777777" w:rsidR="00C26201" w:rsidRPr="000048F4" w:rsidRDefault="000048F4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Шлагбаум</w:t>
            </w:r>
          </w:p>
        </w:tc>
        <w:tc>
          <w:tcPr>
            <w:tcW w:w="2126" w:type="dxa"/>
          </w:tcPr>
          <w:p w14:paraId="5676610D" w14:textId="77777777" w:rsidR="00C26201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C26201" w:rsidRPr="0099546B" w14:paraId="78DB2134" w14:textId="77777777" w:rsidTr="00E3759D">
        <w:trPr>
          <w:trHeight w:val="349"/>
        </w:trPr>
        <w:tc>
          <w:tcPr>
            <w:tcW w:w="634" w:type="dxa"/>
            <w:shd w:val="clear" w:color="auto" w:fill="FFFFFF"/>
          </w:tcPr>
          <w:p w14:paraId="48489745" w14:textId="5BA21588" w:rsidR="00C26201" w:rsidRPr="000048F4" w:rsidRDefault="000048F4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864" w:type="dxa"/>
            <w:shd w:val="clear" w:color="auto" w:fill="FFFFFF"/>
          </w:tcPr>
          <w:p w14:paraId="23E01353" w14:textId="77777777" w:rsidR="00C26201" w:rsidRPr="000048F4" w:rsidRDefault="00C26201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Переключатель пакетный</w:t>
            </w:r>
          </w:p>
        </w:tc>
        <w:tc>
          <w:tcPr>
            <w:tcW w:w="2126" w:type="dxa"/>
          </w:tcPr>
          <w:p w14:paraId="66522826" w14:textId="77777777" w:rsidR="00C26201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C26201" w:rsidRPr="0099546B" w14:paraId="4D356B15" w14:textId="77777777" w:rsidTr="00E3759D">
        <w:trPr>
          <w:trHeight w:val="349"/>
        </w:trPr>
        <w:tc>
          <w:tcPr>
            <w:tcW w:w="634" w:type="dxa"/>
            <w:shd w:val="clear" w:color="auto" w:fill="FFFFFF"/>
          </w:tcPr>
          <w:p w14:paraId="0995BB35" w14:textId="7420E8C1" w:rsidR="00C26201" w:rsidRPr="000048F4" w:rsidRDefault="000048F4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864" w:type="dxa"/>
            <w:shd w:val="clear" w:color="auto" w:fill="FFFFFF"/>
          </w:tcPr>
          <w:p w14:paraId="503BA8B5" w14:textId="77777777" w:rsidR="00C26201" w:rsidRPr="000048F4" w:rsidRDefault="00C26201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Светильник светодиодный</w:t>
            </w:r>
          </w:p>
        </w:tc>
        <w:tc>
          <w:tcPr>
            <w:tcW w:w="2126" w:type="dxa"/>
          </w:tcPr>
          <w:p w14:paraId="1BC41A66" w14:textId="77777777" w:rsidR="00C26201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4</w:t>
            </w:r>
          </w:p>
        </w:tc>
      </w:tr>
      <w:tr w:rsidR="00C26201" w:rsidRPr="0099546B" w14:paraId="4C8590C1" w14:textId="77777777" w:rsidTr="00E3759D">
        <w:trPr>
          <w:trHeight w:val="349"/>
        </w:trPr>
        <w:tc>
          <w:tcPr>
            <w:tcW w:w="634" w:type="dxa"/>
            <w:shd w:val="clear" w:color="auto" w:fill="FFFFFF"/>
          </w:tcPr>
          <w:p w14:paraId="1559EF08" w14:textId="2D8E38F6" w:rsidR="00C26201" w:rsidRPr="000048F4" w:rsidRDefault="000048F4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864" w:type="dxa"/>
            <w:shd w:val="clear" w:color="auto" w:fill="FFFFFF"/>
          </w:tcPr>
          <w:p w14:paraId="3633B6AF" w14:textId="77777777" w:rsidR="00C26201" w:rsidRPr="000048F4" w:rsidRDefault="00C26201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Оповещатель звуковой пожарный</w:t>
            </w:r>
          </w:p>
        </w:tc>
        <w:tc>
          <w:tcPr>
            <w:tcW w:w="2126" w:type="dxa"/>
          </w:tcPr>
          <w:p w14:paraId="78F43AED" w14:textId="77777777" w:rsidR="00C26201" w:rsidRPr="00827D39" w:rsidRDefault="000048F4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1</w:t>
            </w:r>
          </w:p>
        </w:tc>
      </w:tr>
      <w:tr w:rsidR="00C26201" w:rsidRPr="0099546B" w14:paraId="19CB0D76" w14:textId="77777777" w:rsidTr="00E3759D">
        <w:trPr>
          <w:trHeight w:val="349"/>
        </w:trPr>
        <w:tc>
          <w:tcPr>
            <w:tcW w:w="634" w:type="dxa"/>
            <w:shd w:val="clear" w:color="auto" w:fill="FFFFFF"/>
          </w:tcPr>
          <w:p w14:paraId="3B0F234A" w14:textId="442C1128" w:rsidR="00C26201" w:rsidRPr="000048F4" w:rsidRDefault="000048F4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864" w:type="dxa"/>
            <w:shd w:val="clear" w:color="auto" w:fill="FFFFFF"/>
          </w:tcPr>
          <w:p w14:paraId="4EC9AC4B" w14:textId="77777777" w:rsidR="00C26201" w:rsidRPr="000048F4" w:rsidRDefault="00C26201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Оповещатель световой пожарный</w:t>
            </w:r>
          </w:p>
        </w:tc>
        <w:tc>
          <w:tcPr>
            <w:tcW w:w="2126" w:type="dxa"/>
          </w:tcPr>
          <w:p w14:paraId="29E38DFE" w14:textId="77777777" w:rsidR="00C26201" w:rsidRPr="00827D39" w:rsidRDefault="000048F4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1</w:t>
            </w:r>
          </w:p>
        </w:tc>
      </w:tr>
      <w:tr w:rsidR="00C26201" w:rsidRPr="0099546B" w14:paraId="18D982BD" w14:textId="77777777" w:rsidTr="00E3759D">
        <w:trPr>
          <w:trHeight w:val="349"/>
        </w:trPr>
        <w:tc>
          <w:tcPr>
            <w:tcW w:w="634" w:type="dxa"/>
            <w:shd w:val="clear" w:color="auto" w:fill="FFFFFF"/>
          </w:tcPr>
          <w:p w14:paraId="1DD02696" w14:textId="699AF290" w:rsidR="00C26201" w:rsidRPr="000048F4" w:rsidRDefault="000048F4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864" w:type="dxa"/>
            <w:shd w:val="clear" w:color="auto" w:fill="FFFFFF"/>
          </w:tcPr>
          <w:p w14:paraId="5564FD3E" w14:textId="77777777" w:rsidR="00C26201" w:rsidRPr="000048F4" w:rsidRDefault="00C26201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Извещатель пожарный ручной</w:t>
            </w:r>
          </w:p>
        </w:tc>
        <w:tc>
          <w:tcPr>
            <w:tcW w:w="2126" w:type="dxa"/>
          </w:tcPr>
          <w:p w14:paraId="1E540892" w14:textId="77777777" w:rsidR="00C26201" w:rsidRPr="00827D39" w:rsidRDefault="000048F4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  <w:tr w:rsidR="00C26201" w:rsidRPr="0099546B" w14:paraId="43A1E617" w14:textId="77777777" w:rsidTr="00E3759D">
        <w:trPr>
          <w:trHeight w:val="349"/>
        </w:trPr>
        <w:tc>
          <w:tcPr>
            <w:tcW w:w="634" w:type="dxa"/>
            <w:shd w:val="clear" w:color="auto" w:fill="FFFFFF"/>
          </w:tcPr>
          <w:p w14:paraId="6B793AE3" w14:textId="78585FA4" w:rsidR="00C26201" w:rsidRPr="000048F4" w:rsidRDefault="000048F4" w:rsidP="00F20E90">
            <w:pPr>
              <w:rPr>
                <w:sz w:val="20"/>
                <w:szCs w:val="20"/>
                <w:lang w:eastAsia="ru-RU"/>
              </w:rPr>
            </w:pPr>
            <w:r w:rsidRPr="000048F4">
              <w:rPr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864" w:type="dxa"/>
            <w:shd w:val="clear" w:color="auto" w:fill="FFFFFF"/>
          </w:tcPr>
          <w:p w14:paraId="24D51971" w14:textId="77777777" w:rsidR="00C26201" w:rsidRPr="000048F4" w:rsidRDefault="00C26201" w:rsidP="00491ACD">
            <w:pPr>
              <w:tabs>
                <w:tab w:val="left" w:pos="720"/>
              </w:tabs>
              <w:spacing w:line="276" w:lineRule="auto"/>
              <w:jc w:val="both"/>
              <w:rPr>
                <w:lang w:eastAsia="ru-RU"/>
              </w:rPr>
            </w:pPr>
            <w:r w:rsidRPr="000048F4">
              <w:rPr>
                <w:lang w:eastAsia="ru-RU"/>
              </w:rPr>
              <w:t>Г</w:t>
            </w:r>
            <w:r w:rsidR="000048F4" w:rsidRPr="000048F4">
              <w:rPr>
                <w:lang w:eastAsia="ru-RU"/>
              </w:rPr>
              <w:t>а</w:t>
            </w:r>
            <w:r w:rsidRPr="000048F4">
              <w:rPr>
                <w:lang w:eastAsia="ru-RU"/>
              </w:rPr>
              <w:t>зоанализотор</w:t>
            </w:r>
          </w:p>
        </w:tc>
        <w:tc>
          <w:tcPr>
            <w:tcW w:w="2126" w:type="dxa"/>
          </w:tcPr>
          <w:p w14:paraId="1E3DCB03" w14:textId="77777777" w:rsidR="00C26201" w:rsidRPr="00827D39" w:rsidRDefault="004A24FC" w:rsidP="00491ACD">
            <w:pPr>
              <w:jc w:val="center"/>
              <w:rPr>
                <w:lang w:eastAsia="ru-RU"/>
              </w:rPr>
            </w:pPr>
            <w:r w:rsidRPr="00827D39">
              <w:rPr>
                <w:lang w:eastAsia="ru-RU"/>
              </w:rPr>
              <w:t>2</w:t>
            </w:r>
          </w:p>
        </w:tc>
      </w:tr>
    </w:tbl>
    <w:p w14:paraId="1689BDF5" w14:textId="227D461C" w:rsidR="00BD4533" w:rsidRPr="005F1597" w:rsidRDefault="008F2E24" w:rsidP="006770C9">
      <w:pPr>
        <w:spacing w:before="240" w:after="240"/>
        <w:jc w:val="both"/>
        <w:rPr>
          <w:lang w:eastAsia="ru-RU"/>
        </w:rPr>
      </w:pPr>
      <w:r>
        <w:rPr>
          <w:lang w:eastAsia="ru-RU"/>
        </w:rPr>
        <w:t xml:space="preserve">11.2.1.3. </w:t>
      </w:r>
      <w:r w:rsidR="00BD4533" w:rsidRPr="005F1597">
        <w:rPr>
          <w:lang w:eastAsia="ru-RU"/>
        </w:rPr>
        <w:t xml:space="preserve">Перед заправкой емкости шасси </w:t>
      </w:r>
      <w:r w:rsidR="00FC2AC6">
        <w:rPr>
          <w:lang w:eastAsia="ru-RU"/>
        </w:rPr>
        <w:t>АЦ</w:t>
      </w:r>
      <w:r w:rsidR="00FC2AC6" w:rsidRPr="005F1597">
        <w:rPr>
          <w:lang w:eastAsia="ru-RU"/>
        </w:rPr>
        <w:t xml:space="preserve"> </w:t>
      </w:r>
      <w:r w:rsidR="00BD4533" w:rsidRPr="005F1597">
        <w:rPr>
          <w:lang w:eastAsia="ru-RU"/>
        </w:rPr>
        <w:t>(прицеп или полуприцеп) выставляется на площадке налива в горизонтальное положение</w:t>
      </w:r>
      <w:r w:rsidR="00FD4BEC">
        <w:rPr>
          <w:lang w:eastAsia="ru-RU"/>
        </w:rPr>
        <w:t>.</w:t>
      </w:r>
    </w:p>
    <w:p w14:paraId="3D4930DA" w14:textId="06B37DDA" w:rsidR="00BD4533" w:rsidRPr="005F1597" w:rsidRDefault="008F2E24" w:rsidP="00452957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11.2.1.4. </w:t>
      </w:r>
      <w:r w:rsidR="0000224B">
        <w:rPr>
          <w:lang w:eastAsia="ru-RU"/>
        </w:rPr>
        <w:t>О</w:t>
      </w:r>
      <w:r w:rsidR="00BD4533" w:rsidRPr="005F1597">
        <w:rPr>
          <w:lang w:eastAsia="ru-RU"/>
        </w:rPr>
        <w:t>ператор</w:t>
      </w:r>
      <w:r w:rsidR="0000224B">
        <w:rPr>
          <w:lang w:eastAsia="ru-RU"/>
        </w:rPr>
        <w:t xml:space="preserve"> товарный ЦППН</w:t>
      </w:r>
      <w:r w:rsidR="00BD4533" w:rsidRPr="005F1597">
        <w:rPr>
          <w:lang w:eastAsia="ru-RU"/>
        </w:rPr>
        <w:t xml:space="preserve"> должен проверить обеспеченность </w:t>
      </w:r>
      <w:r w:rsidR="00FC2AC6">
        <w:rPr>
          <w:lang w:eastAsia="ru-RU"/>
        </w:rPr>
        <w:t>АЦ</w:t>
      </w:r>
      <w:r w:rsidR="00FC2AC6" w:rsidRPr="005F1597">
        <w:rPr>
          <w:lang w:eastAsia="ru-RU"/>
        </w:rPr>
        <w:t xml:space="preserve"> </w:t>
      </w:r>
      <w:r w:rsidR="00BD4533" w:rsidRPr="005F1597">
        <w:rPr>
          <w:lang w:eastAsia="ru-RU"/>
        </w:rPr>
        <w:t xml:space="preserve">средствами пожаротушения (огнетушитель, песок, кошма, лопата), наличие искрогасителя на выхлопной трубе </w:t>
      </w:r>
      <w:r w:rsidR="00FC2AC6">
        <w:rPr>
          <w:lang w:eastAsia="ru-RU"/>
        </w:rPr>
        <w:t>АЦ</w:t>
      </w:r>
      <w:r w:rsidR="00BD4533" w:rsidRPr="005F1597">
        <w:rPr>
          <w:lang w:eastAsia="ru-RU"/>
        </w:rPr>
        <w:t>, наличие заземляющего устройства, исправность указателя уровня жидкости</w:t>
      </w:r>
      <w:r w:rsidR="00FD4BEC">
        <w:rPr>
          <w:lang w:eastAsia="ru-RU"/>
        </w:rPr>
        <w:t>.</w:t>
      </w:r>
    </w:p>
    <w:p w14:paraId="3BE3F4A9" w14:textId="2EEFD78F" w:rsidR="00BD4533" w:rsidRPr="005F1597" w:rsidRDefault="008F2E24" w:rsidP="00452957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11.2.1.5. </w:t>
      </w:r>
      <w:r w:rsidR="0000224B">
        <w:rPr>
          <w:lang w:eastAsia="ru-RU"/>
        </w:rPr>
        <w:t>О</w:t>
      </w:r>
      <w:r w:rsidR="00BD4533" w:rsidRPr="005F1597">
        <w:rPr>
          <w:lang w:eastAsia="ru-RU"/>
        </w:rPr>
        <w:t>ператор</w:t>
      </w:r>
      <w:r w:rsidR="0000224B">
        <w:rPr>
          <w:lang w:eastAsia="ru-RU"/>
        </w:rPr>
        <w:t xml:space="preserve"> товарный ЦППН</w:t>
      </w:r>
      <w:r w:rsidR="00BD4533" w:rsidRPr="005F1597">
        <w:rPr>
          <w:lang w:eastAsia="ru-RU"/>
        </w:rPr>
        <w:t xml:space="preserve"> должен проверить, что бы водитель заглушил двигатель, поставил на ручной тормоз </w:t>
      </w:r>
      <w:r w:rsidR="00FC2AC6">
        <w:rPr>
          <w:lang w:eastAsia="ru-RU"/>
        </w:rPr>
        <w:t>АЦ</w:t>
      </w:r>
      <w:r w:rsidR="00BD4533" w:rsidRPr="005F1597">
        <w:rPr>
          <w:lang w:eastAsia="ru-RU"/>
        </w:rPr>
        <w:t>, под колеса установил противооткатные устройства и произвел заземление цистерны при помощи клещей заземления.  Клещи заземления входят в состав системы налива</w:t>
      </w:r>
      <w:r w:rsidR="00FD4BEC">
        <w:rPr>
          <w:lang w:eastAsia="ru-RU"/>
        </w:rPr>
        <w:t>.</w:t>
      </w:r>
    </w:p>
    <w:p w14:paraId="332DCC97" w14:textId="422D47BD" w:rsidR="00BD4533" w:rsidRPr="005F1597" w:rsidRDefault="008F2E24" w:rsidP="00452957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11.2.1.6. </w:t>
      </w:r>
      <w:r w:rsidR="0000224B">
        <w:rPr>
          <w:lang w:eastAsia="ru-RU"/>
        </w:rPr>
        <w:t>Оператор т</w:t>
      </w:r>
      <w:r w:rsidR="00BD4533" w:rsidRPr="005F1597">
        <w:rPr>
          <w:lang w:eastAsia="ru-RU"/>
        </w:rPr>
        <w:t xml:space="preserve">оварный </w:t>
      </w:r>
      <w:r w:rsidR="0000224B">
        <w:rPr>
          <w:lang w:eastAsia="ru-RU"/>
        </w:rPr>
        <w:t>ЦППН</w:t>
      </w:r>
      <w:r w:rsidR="00BD4533" w:rsidRPr="005F1597">
        <w:rPr>
          <w:lang w:eastAsia="ru-RU"/>
        </w:rPr>
        <w:t xml:space="preserve"> должен проверить наличие разрешающих документов у водителя согласно </w:t>
      </w:r>
      <w:r w:rsidR="0000224B">
        <w:rPr>
          <w:lang w:eastAsia="ru-RU"/>
        </w:rPr>
        <w:t>настоящей Т</w:t>
      </w:r>
      <w:r w:rsidR="00BD4533" w:rsidRPr="005F1597">
        <w:rPr>
          <w:lang w:eastAsia="ru-RU"/>
        </w:rPr>
        <w:t>е</w:t>
      </w:r>
      <w:r w:rsidR="0000224B">
        <w:rPr>
          <w:lang w:eastAsia="ru-RU"/>
        </w:rPr>
        <w:t>хнологической инструкции.</w:t>
      </w:r>
    </w:p>
    <w:p w14:paraId="7F0E847C" w14:textId="5E25FFBD" w:rsidR="00BD4533" w:rsidRPr="005F1597" w:rsidRDefault="008F2E24" w:rsidP="00452957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11.2.1.7. </w:t>
      </w:r>
      <w:r w:rsidR="00BD4533" w:rsidRPr="005F1597">
        <w:rPr>
          <w:lang w:eastAsia="ru-RU"/>
        </w:rPr>
        <w:t>Не допускается находится при наливе нефти в одежде способной накапливать заряды статистического электричества.</w:t>
      </w:r>
    </w:p>
    <w:p w14:paraId="6AFD7BC3" w14:textId="72D0ECF1" w:rsidR="00BD4533" w:rsidRDefault="008F2E24" w:rsidP="00452957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11.2.1.8. </w:t>
      </w:r>
      <w:r w:rsidR="00BD4533" w:rsidRPr="005F1597">
        <w:rPr>
          <w:lang w:eastAsia="ru-RU"/>
        </w:rPr>
        <w:t xml:space="preserve">Работы по наливу в </w:t>
      </w:r>
      <w:r w:rsidR="00FC2AC6">
        <w:rPr>
          <w:lang w:eastAsia="ru-RU"/>
        </w:rPr>
        <w:t>АЦ</w:t>
      </w:r>
      <w:r w:rsidR="00FC2AC6" w:rsidRPr="005F1597">
        <w:rPr>
          <w:lang w:eastAsia="ru-RU"/>
        </w:rPr>
        <w:t xml:space="preserve"> </w:t>
      </w:r>
      <w:r w:rsidR="00BD4533" w:rsidRPr="005F1597">
        <w:rPr>
          <w:lang w:eastAsia="ru-RU"/>
        </w:rPr>
        <w:t xml:space="preserve">производятся </w:t>
      </w:r>
      <w:r w:rsidR="0000224B">
        <w:rPr>
          <w:lang w:eastAsia="ru-RU"/>
        </w:rPr>
        <w:t xml:space="preserve">оператором </w:t>
      </w:r>
      <w:r w:rsidR="00BD4533" w:rsidRPr="005F1597">
        <w:rPr>
          <w:lang w:eastAsia="ru-RU"/>
        </w:rPr>
        <w:t xml:space="preserve">товарным. </w:t>
      </w:r>
      <w:r w:rsidR="0000224B">
        <w:rPr>
          <w:lang w:eastAsia="ru-RU"/>
        </w:rPr>
        <w:t>О</w:t>
      </w:r>
      <w:r w:rsidR="00BD4533" w:rsidRPr="005F1597">
        <w:rPr>
          <w:lang w:eastAsia="ru-RU"/>
        </w:rPr>
        <w:t xml:space="preserve">ператор </w:t>
      </w:r>
      <w:r w:rsidR="0000224B">
        <w:rPr>
          <w:lang w:eastAsia="ru-RU"/>
        </w:rPr>
        <w:t xml:space="preserve">товарный </w:t>
      </w:r>
      <w:r w:rsidR="00BD4533" w:rsidRPr="005F1597">
        <w:rPr>
          <w:lang w:eastAsia="ru-RU"/>
        </w:rPr>
        <w:t xml:space="preserve">контролирует работу насоса и осуществляет закрытие/открытие запорной арматуры. </w:t>
      </w:r>
    </w:p>
    <w:p w14:paraId="1981C547" w14:textId="541EE059" w:rsidR="008B4FDA" w:rsidRPr="00B459A5" w:rsidRDefault="008F2E24" w:rsidP="00452957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11.2.1.9. </w:t>
      </w:r>
      <w:r w:rsidR="0000224B">
        <w:rPr>
          <w:lang w:eastAsia="ru-RU"/>
        </w:rPr>
        <w:t>О</w:t>
      </w:r>
      <w:r w:rsidR="008B4FDA" w:rsidRPr="00B459A5">
        <w:rPr>
          <w:lang w:eastAsia="ru-RU"/>
        </w:rPr>
        <w:t>ператор</w:t>
      </w:r>
      <w:r w:rsidR="0000224B">
        <w:rPr>
          <w:lang w:eastAsia="ru-RU"/>
        </w:rPr>
        <w:t xml:space="preserve"> товарный ЦППН</w:t>
      </w:r>
      <w:r w:rsidR="008B4FDA" w:rsidRPr="00B459A5">
        <w:rPr>
          <w:lang w:eastAsia="ru-RU"/>
        </w:rPr>
        <w:t xml:space="preserve"> задает д</w:t>
      </w:r>
      <w:r w:rsidR="008B4FDA" w:rsidRPr="008B4FDA">
        <w:rPr>
          <w:lang w:eastAsia="ru-RU"/>
        </w:rPr>
        <w:t>оз</w:t>
      </w:r>
      <w:r w:rsidR="008B4FDA" w:rsidRPr="00B459A5">
        <w:rPr>
          <w:lang w:eastAsia="ru-RU"/>
        </w:rPr>
        <w:t>у</w:t>
      </w:r>
      <w:r w:rsidR="008B4FDA" w:rsidRPr="008B4FDA">
        <w:rPr>
          <w:lang w:eastAsia="ru-RU"/>
        </w:rPr>
        <w:t xml:space="preserve"> и расход </w:t>
      </w:r>
      <w:r w:rsidR="008B4FDA" w:rsidRPr="00B459A5">
        <w:rPr>
          <w:lang w:eastAsia="ru-RU"/>
        </w:rPr>
        <w:t>налива с</w:t>
      </w:r>
      <w:r w:rsidR="008B4FDA" w:rsidRPr="008B4FDA">
        <w:rPr>
          <w:lang w:eastAsia="ru-RU"/>
        </w:rPr>
        <w:t xml:space="preserve"> </w:t>
      </w:r>
      <w:r w:rsidR="008B4FDA" w:rsidRPr="00B459A5">
        <w:rPr>
          <w:lang w:eastAsia="ru-RU"/>
        </w:rPr>
        <w:t>АРМ либо с кнопочного пульта.</w:t>
      </w:r>
    </w:p>
    <w:p w14:paraId="2279FBC1" w14:textId="3F91877B" w:rsidR="008B4FDA" w:rsidRPr="008B4FDA" w:rsidRDefault="008F2E24" w:rsidP="00452957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11.2.1.10. </w:t>
      </w:r>
      <w:r w:rsidR="0000224B">
        <w:rPr>
          <w:lang w:eastAsia="ru-RU"/>
        </w:rPr>
        <w:t>О</w:t>
      </w:r>
      <w:r w:rsidR="008B4FDA" w:rsidRPr="00B459A5">
        <w:rPr>
          <w:lang w:eastAsia="ru-RU"/>
        </w:rPr>
        <w:t>ператор</w:t>
      </w:r>
      <w:r w:rsidR="0000224B">
        <w:rPr>
          <w:lang w:eastAsia="ru-RU"/>
        </w:rPr>
        <w:t xml:space="preserve"> товарный ЦППН</w:t>
      </w:r>
      <w:r w:rsidR="008B4FDA" w:rsidRPr="00B459A5">
        <w:rPr>
          <w:lang w:eastAsia="ru-RU"/>
        </w:rPr>
        <w:t xml:space="preserve"> </w:t>
      </w:r>
      <w:r w:rsidR="008B4FDA" w:rsidRPr="008B4FDA">
        <w:rPr>
          <w:lang w:eastAsia="ru-RU"/>
        </w:rPr>
        <w:t>включ</w:t>
      </w:r>
      <w:r w:rsidR="008B4FDA" w:rsidRPr="00B459A5">
        <w:rPr>
          <w:lang w:eastAsia="ru-RU"/>
        </w:rPr>
        <w:t>ает</w:t>
      </w:r>
      <w:r w:rsidR="008B4FDA" w:rsidRPr="008B4FDA">
        <w:rPr>
          <w:lang w:eastAsia="ru-RU"/>
        </w:rPr>
        <w:t xml:space="preserve"> установк</w:t>
      </w:r>
      <w:r w:rsidR="008B4FDA" w:rsidRPr="00B459A5">
        <w:rPr>
          <w:lang w:eastAsia="ru-RU"/>
        </w:rPr>
        <w:t>у</w:t>
      </w:r>
      <w:r w:rsidR="008B4FDA" w:rsidRPr="008B4FDA">
        <w:rPr>
          <w:lang w:eastAsia="ru-RU"/>
        </w:rPr>
        <w:t xml:space="preserve"> </w:t>
      </w:r>
      <w:r w:rsidR="008B4FDA" w:rsidRPr="00B459A5">
        <w:rPr>
          <w:lang w:eastAsia="ru-RU"/>
        </w:rPr>
        <w:t>с местного поста управления п</w:t>
      </w:r>
      <w:r w:rsidR="008B4FDA" w:rsidRPr="008B4FDA">
        <w:rPr>
          <w:lang w:eastAsia="ru-RU"/>
        </w:rPr>
        <w:t>ри этом включается электро</w:t>
      </w:r>
      <w:r w:rsidR="00B459A5" w:rsidRPr="00B459A5">
        <w:rPr>
          <w:lang w:eastAsia="ru-RU"/>
        </w:rPr>
        <w:t>насосный</w:t>
      </w:r>
      <w:r w:rsidR="008B4FDA" w:rsidRPr="008B4FDA">
        <w:rPr>
          <w:lang w:eastAsia="ru-RU"/>
        </w:rPr>
        <w:t xml:space="preserve"> агрегат и открывается затвор с электроприводом в положение малого расхода (клапан открывается на малый расход).</w:t>
      </w:r>
    </w:p>
    <w:p w14:paraId="3CBBCF1D" w14:textId="4D0748A8" w:rsidR="008B4FDA" w:rsidRPr="00B459A5" w:rsidRDefault="008F2E24" w:rsidP="00452957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11.2.1.11. </w:t>
      </w:r>
      <w:r w:rsidR="00B459A5" w:rsidRPr="00B459A5">
        <w:rPr>
          <w:lang w:eastAsia="ru-RU"/>
        </w:rPr>
        <w:t>На контроллер поступает информация с массового расходомера о количестве отпущенной нефти. Одновременно величина разового и суммарного расхода отпускаемой нефти выводится на табло индикации.</w:t>
      </w:r>
    </w:p>
    <w:p w14:paraId="0C0567A0" w14:textId="2B7B401B" w:rsidR="00B459A5" w:rsidRDefault="008F2E24" w:rsidP="001C4E12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11.2.1.12. </w:t>
      </w:r>
      <w:r w:rsidR="00B459A5" w:rsidRPr="00B459A5">
        <w:rPr>
          <w:lang w:eastAsia="ru-RU"/>
        </w:rPr>
        <w:t>При отпуске 5 % дозы с АРМ, блока управления или компьютера подается команда на открытие затвора (клапана) в режим большого расхода и отпуск продолжается с заданным расходом</w:t>
      </w:r>
      <w:r w:rsidR="000657CC">
        <w:rPr>
          <w:lang w:eastAsia="ru-RU"/>
        </w:rPr>
        <w:t>.</w:t>
      </w:r>
    </w:p>
    <w:p w14:paraId="466521AB" w14:textId="325714F1" w:rsidR="00B459A5" w:rsidRPr="000657CC" w:rsidRDefault="008F2E24" w:rsidP="00146B8D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11.2.1.13. </w:t>
      </w:r>
      <w:r w:rsidR="00B459A5" w:rsidRPr="000657CC">
        <w:rPr>
          <w:lang w:eastAsia="ru-RU"/>
        </w:rPr>
        <w:t>За 5</w:t>
      </w:r>
      <w:r w:rsidR="00FD305D">
        <w:rPr>
          <w:lang w:eastAsia="ru-RU"/>
        </w:rPr>
        <w:t xml:space="preserve"> </w:t>
      </w:r>
      <w:r w:rsidR="00B459A5" w:rsidRPr="000657CC">
        <w:rPr>
          <w:lang w:eastAsia="ru-RU"/>
        </w:rPr>
        <w:t>% до окончания дозы электроуправляемый затвор (клапан) закрывается на уровень малого расхода для более точной отсечки отпускаемой дозы.</w:t>
      </w:r>
    </w:p>
    <w:p w14:paraId="30C96DF8" w14:textId="51CB1FD1" w:rsidR="00B459A5" w:rsidRDefault="008F2E24" w:rsidP="00EE5A1A">
      <w:pPr>
        <w:widowControl w:val="0"/>
        <w:tabs>
          <w:tab w:val="left" w:pos="1258"/>
        </w:tabs>
        <w:spacing w:after="240"/>
        <w:jc w:val="both"/>
        <w:rPr>
          <w:lang w:eastAsia="ru-RU"/>
        </w:rPr>
      </w:pPr>
      <w:r>
        <w:rPr>
          <w:lang w:eastAsia="ru-RU"/>
        </w:rPr>
        <w:t xml:space="preserve">11.2.1.14. </w:t>
      </w:r>
      <w:r w:rsidR="00B459A5" w:rsidRPr="00B459A5">
        <w:rPr>
          <w:lang w:eastAsia="ru-RU"/>
        </w:rPr>
        <w:t>По окончании отпуска дозы (или при срабатывании датчика верхнего уровня за 140мм до предельного уровня наполнения цистерны не наливном стояке) блок индикации и управления выдает команду на выключение электронасосного агрегата и закрытие затвора (клапана), в результате чего затвор (клапан) закрывается и на</w:t>
      </w:r>
      <w:r w:rsidR="000657CC">
        <w:rPr>
          <w:lang w:eastAsia="ru-RU"/>
        </w:rPr>
        <w:t>лив</w:t>
      </w:r>
      <w:r w:rsidR="00B459A5" w:rsidRPr="00B459A5">
        <w:rPr>
          <w:lang w:eastAsia="ru-RU"/>
        </w:rPr>
        <w:t xml:space="preserve"> прекращается.</w:t>
      </w:r>
    </w:p>
    <w:p w14:paraId="3F5EEF25" w14:textId="78906C97" w:rsidR="000657CC" w:rsidRPr="00185FAF" w:rsidRDefault="008F2E24" w:rsidP="001C4E12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11.2.1.15. </w:t>
      </w:r>
      <w:r w:rsidR="00BD4533" w:rsidRPr="005F1597">
        <w:rPr>
          <w:lang w:eastAsia="ru-RU"/>
        </w:rPr>
        <w:t xml:space="preserve">После остановки насоса необходимо подождать не менее 5 минут для стекания нефти со </w:t>
      </w:r>
      <w:r w:rsidR="00BD4533" w:rsidRPr="00185FAF">
        <w:rPr>
          <w:lang w:eastAsia="ru-RU"/>
        </w:rPr>
        <w:t xml:space="preserve">стенок наливных труб и полного опорожнения стояка. </w:t>
      </w:r>
    </w:p>
    <w:p w14:paraId="38092613" w14:textId="57A2CAA0" w:rsidR="0090162D" w:rsidRPr="00185FAF" w:rsidRDefault="008F2E24" w:rsidP="00146B8D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11.2.1.16. </w:t>
      </w:r>
      <w:r w:rsidR="0090162D" w:rsidRPr="00185FAF">
        <w:rPr>
          <w:lang w:eastAsia="ru-RU"/>
        </w:rPr>
        <w:t xml:space="preserve">До получения свидетельства о поверке автоматической станции налива, наполнение осуществляется до уровня контрольного угольника </w:t>
      </w:r>
      <w:r w:rsidR="00FC2AC6" w:rsidRPr="00185FAF">
        <w:rPr>
          <w:lang w:eastAsia="ru-RU"/>
        </w:rPr>
        <w:t>АЦ</w:t>
      </w:r>
      <w:r w:rsidR="0090162D" w:rsidRPr="00185FAF">
        <w:rPr>
          <w:lang w:eastAsia="ru-RU"/>
        </w:rPr>
        <w:t>.</w:t>
      </w:r>
    </w:p>
    <w:p w14:paraId="52067341" w14:textId="1B443A03" w:rsidR="00BD4533" w:rsidRDefault="008F2E24" w:rsidP="00146B8D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11.2.1.17. </w:t>
      </w:r>
      <w:r w:rsidR="00BD4533" w:rsidRPr="00185FAF">
        <w:rPr>
          <w:lang w:eastAsia="ru-RU"/>
        </w:rPr>
        <w:t>Затем, наливной наконечник извлекается из горловины,</w:t>
      </w:r>
      <w:r w:rsidR="00BD4533" w:rsidRPr="005F1597">
        <w:rPr>
          <w:lang w:eastAsia="ru-RU"/>
        </w:rPr>
        <w:t xml:space="preserve"> на нижнюю часть наконечника крепится съемный каплесборник и устанавливается в гаражное положение.</w:t>
      </w:r>
    </w:p>
    <w:p w14:paraId="5C8061F9" w14:textId="23724F6C" w:rsidR="000657CC" w:rsidRPr="0040182A" w:rsidRDefault="008F2E24" w:rsidP="00EE5A1A">
      <w:pPr>
        <w:jc w:val="both"/>
        <w:rPr>
          <w:lang w:eastAsia="ru-RU"/>
        </w:rPr>
      </w:pPr>
      <w:r>
        <w:rPr>
          <w:lang w:eastAsia="ru-RU"/>
        </w:rPr>
        <w:t xml:space="preserve">11.2.1.18. </w:t>
      </w:r>
      <w:r w:rsidR="000657CC" w:rsidRPr="0040182A">
        <w:rPr>
          <w:lang w:eastAsia="ru-RU"/>
        </w:rPr>
        <w:t xml:space="preserve">Налив нефти аварийно прекращается в случае: </w:t>
      </w:r>
    </w:p>
    <w:p w14:paraId="443B73BC" w14:textId="77777777" w:rsidR="0040182A" w:rsidRPr="0040182A" w:rsidRDefault="0040182A" w:rsidP="00FB518D">
      <w:pPr>
        <w:pStyle w:val="aff0"/>
        <w:numPr>
          <w:ilvl w:val="0"/>
          <w:numId w:val="19"/>
        </w:numPr>
        <w:spacing w:before="60"/>
        <w:ind w:left="567" w:hanging="397"/>
        <w:contextualSpacing w:val="0"/>
        <w:jc w:val="both"/>
        <w:rPr>
          <w:lang w:eastAsia="ru-RU"/>
        </w:rPr>
      </w:pPr>
      <w:r>
        <w:rPr>
          <w:lang w:eastAsia="ru-RU"/>
        </w:rPr>
        <w:t>нарушении заземления;</w:t>
      </w:r>
    </w:p>
    <w:p w14:paraId="37D3CAD0" w14:textId="77777777" w:rsidR="0040182A" w:rsidRPr="0040182A" w:rsidRDefault="000657CC" w:rsidP="00FB518D">
      <w:pPr>
        <w:pStyle w:val="aff0"/>
        <w:numPr>
          <w:ilvl w:val="0"/>
          <w:numId w:val="19"/>
        </w:numPr>
        <w:spacing w:before="60"/>
        <w:ind w:left="567" w:hanging="397"/>
        <w:contextualSpacing w:val="0"/>
        <w:jc w:val="both"/>
        <w:rPr>
          <w:lang w:eastAsia="ru-RU"/>
        </w:rPr>
      </w:pPr>
      <w:r w:rsidRPr="0040182A">
        <w:rPr>
          <w:lang w:eastAsia="ru-RU"/>
        </w:rPr>
        <w:t>отсутствии нефтепродукта на в</w:t>
      </w:r>
      <w:r w:rsidR="0040182A">
        <w:rPr>
          <w:lang w:eastAsia="ru-RU"/>
        </w:rPr>
        <w:t>ходе электронасосного агрегата;</w:t>
      </w:r>
    </w:p>
    <w:p w14:paraId="53186D65" w14:textId="77777777" w:rsidR="0040182A" w:rsidRPr="0040182A" w:rsidRDefault="000657CC" w:rsidP="00FB518D">
      <w:pPr>
        <w:pStyle w:val="aff0"/>
        <w:numPr>
          <w:ilvl w:val="0"/>
          <w:numId w:val="19"/>
        </w:numPr>
        <w:spacing w:before="60"/>
        <w:ind w:left="567" w:hanging="397"/>
        <w:contextualSpacing w:val="0"/>
        <w:jc w:val="both"/>
        <w:rPr>
          <w:lang w:eastAsia="ru-RU"/>
        </w:rPr>
      </w:pPr>
      <w:r w:rsidRPr="0040182A">
        <w:rPr>
          <w:lang w:eastAsia="ru-RU"/>
        </w:rPr>
        <w:t>при срабатыва</w:t>
      </w:r>
      <w:r w:rsidR="0040182A">
        <w:rPr>
          <w:lang w:eastAsia="ru-RU"/>
        </w:rPr>
        <w:t>нии датчика предельного уровня;</w:t>
      </w:r>
    </w:p>
    <w:p w14:paraId="6B29A1BE" w14:textId="77777777" w:rsidR="0040182A" w:rsidRPr="0040182A" w:rsidRDefault="000657CC" w:rsidP="00FB518D">
      <w:pPr>
        <w:pStyle w:val="aff0"/>
        <w:numPr>
          <w:ilvl w:val="0"/>
          <w:numId w:val="19"/>
        </w:numPr>
        <w:spacing w:before="60"/>
        <w:ind w:left="567" w:hanging="397"/>
        <w:contextualSpacing w:val="0"/>
        <w:jc w:val="both"/>
        <w:rPr>
          <w:lang w:eastAsia="ru-RU"/>
        </w:rPr>
      </w:pPr>
      <w:r w:rsidRPr="0040182A">
        <w:rPr>
          <w:lang w:eastAsia="ru-RU"/>
        </w:rPr>
        <w:t>пр</w:t>
      </w:r>
      <w:r w:rsidR="0040182A">
        <w:rPr>
          <w:lang w:eastAsia="ru-RU"/>
        </w:rPr>
        <w:t>екращении подачи электропитания;</w:t>
      </w:r>
    </w:p>
    <w:p w14:paraId="372EDF00" w14:textId="77777777" w:rsidR="0040182A" w:rsidRPr="0040182A" w:rsidRDefault="000657CC" w:rsidP="00FB518D">
      <w:pPr>
        <w:pStyle w:val="aff0"/>
        <w:numPr>
          <w:ilvl w:val="0"/>
          <w:numId w:val="19"/>
        </w:numPr>
        <w:spacing w:before="60"/>
        <w:ind w:left="567" w:hanging="397"/>
        <w:contextualSpacing w:val="0"/>
        <w:jc w:val="both"/>
        <w:rPr>
          <w:lang w:eastAsia="ru-RU"/>
        </w:rPr>
      </w:pPr>
      <w:r w:rsidRPr="0040182A">
        <w:rPr>
          <w:lang w:eastAsia="ru-RU"/>
        </w:rPr>
        <w:t>срабатыван</w:t>
      </w:r>
      <w:r w:rsidR="0040182A">
        <w:rPr>
          <w:lang w:eastAsia="ru-RU"/>
        </w:rPr>
        <w:t>ии датчиков гаражного положения;</w:t>
      </w:r>
    </w:p>
    <w:p w14:paraId="1C2DC8E9" w14:textId="77777777" w:rsidR="000657CC" w:rsidRPr="00B459A5" w:rsidRDefault="000657CC" w:rsidP="00FB518D">
      <w:pPr>
        <w:pStyle w:val="aff0"/>
        <w:numPr>
          <w:ilvl w:val="0"/>
          <w:numId w:val="19"/>
        </w:numPr>
        <w:spacing w:before="60"/>
        <w:ind w:left="567" w:hanging="397"/>
        <w:contextualSpacing w:val="0"/>
        <w:jc w:val="both"/>
        <w:rPr>
          <w:lang w:eastAsia="ru-RU"/>
        </w:rPr>
      </w:pPr>
      <w:r w:rsidRPr="0040182A">
        <w:rPr>
          <w:lang w:eastAsia="ru-RU"/>
        </w:rPr>
        <w:t>при достижении концентрации паров нефт</w:t>
      </w:r>
      <w:r w:rsidR="0040182A" w:rsidRPr="0040182A">
        <w:rPr>
          <w:lang w:eastAsia="ru-RU"/>
        </w:rPr>
        <w:t>и</w:t>
      </w:r>
      <w:r w:rsidRPr="0040182A">
        <w:rPr>
          <w:lang w:eastAsia="ru-RU"/>
        </w:rPr>
        <w:t xml:space="preserve"> выше допустимой нормы и при падении уровня затворной жидкости электронасосного агрегата ниже установленного предела</w:t>
      </w:r>
      <w:r w:rsidR="0040182A">
        <w:rPr>
          <w:lang w:eastAsia="ru-RU"/>
        </w:rPr>
        <w:t>.</w:t>
      </w:r>
    </w:p>
    <w:p w14:paraId="2381582E" w14:textId="3AF756A5" w:rsidR="00BD4533" w:rsidRPr="005F1597" w:rsidRDefault="008F2E24" w:rsidP="00EE5A1A">
      <w:pPr>
        <w:spacing w:before="240" w:after="240"/>
        <w:jc w:val="both"/>
        <w:rPr>
          <w:lang w:eastAsia="ru-RU"/>
        </w:rPr>
      </w:pPr>
      <w:r>
        <w:rPr>
          <w:lang w:eastAsia="ru-RU"/>
        </w:rPr>
        <w:t xml:space="preserve">11.2.1.19. </w:t>
      </w:r>
      <w:r w:rsidR="00FC2AC6">
        <w:rPr>
          <w:rFonts w:eastAsia="MS Mincho"/>
          <w:lang w:eastAsia="ru-RU"/>
        </w:rPr>
        <w:t>АЦ</w:t>
      </w:r>
      <w:r w:rsidR="00FC2AC6" w:rsidRPr="005F1597">
        <w:rPr>
          <w:rFonts w:eastAsia="MS Mincho"/>
          <w:lang w:eastAsia="ru-RU"/>
        </w:rPr>
        <w:t xml:space="preserve"> </w:t>
      </w:r>
      <w:r w:rsidR="00BD4533" w:rsidRPr="005F1597">
        <w:rPr>
          <w:rFonts w:eastAsia="MS Mincho"/>
          <w:lang w:eastAsia="ru-RU"/>
        </w:rPr>
        <w:t xml:space="preserve">с нефтью пломбируются сдающей стороной. Пломбированию подлежат </w:t>
      </w:r>
      <w:r w:rsidR="00FC2AC6">
        <w:rPr>
          <w:rFonts w:eastAsia="MS Mincho"/>
          <w:lang w:eastAsia="ru-RU"/>
        </w:rPr>
        <w:t>АЦ</w:t>
      </w:r>
      <w:r w:rsidR="00BD4533" w:rsidRPr="005F1597">
        <w:rPr>
          <w:rFonts w:eastAsia="MS Mincho"/>
          <w:lang w:eastAsia="ru-RU"/>
        </w:rPr>
        <w:t xml:space="preserve">, прицепы и полуприцепы, в которых перевозится нефть. Места пломбирования устанавливаются в зависимости от конструкции </w:t>
      </w:r>
      <w:r w:rsidR="00FC2AC6">
        <w:rPr>
          <w:rFonts w:eastAsia="MS Mincho"/>
          <w:lang w:eastAsia="ru-RU"/>
        </w:rPr>
        <w:t>АЦ</w:t>
      </w:r>
      <w:r w:rsidR="00BD4533" w:rsidRPr="005F1597">
        <w:rPr>
          <w:rFonts w:eastAsia="MS Mincho"/>
          <w:lang w:eastAsia="ru-RU"/>
        </w:rPr>
        <w:t>.</w:t>
      </w:r>
    </w:p>
    <w:p w14:paraId="3420A5C4" w14:textId="69592C5F" w:rsidR="00BD4533" w:rsidRPr="005F1597" w:rsidRDefault="008F2E24" w:rsidP="00BD4533">
      <w:pPr>
        <w:spacing w:after="240"/>
        <w:jc w:val="both"/>
        <w:rPr>
          <w:lang w:eastAsia="ru-RU"/>
        </w:rPr>
      </w:pPr>
      <w:r>
        <w:rPr>
          <w:lang w:eastAsia="ru-RU"/>
        </w:rPr>
        <w:t xml:space="preserve">11.2.1.20. </w:t>
      </w:r>
      <w:r w:rsidR="00BD4533" w:rsidRPr="005F1597">
        <w:rPr>
          <w:lang w:eastAsia="ru-RU"/>
        </w:rPr>
        <w:t xml:space="preserve">После оформления товарно-транспортных документов согласно </w:t>
      </w:r>
      <w:r w:rsidR="002E5794">
        <w:rPr>
          <w:lang w:eastAsia="ru-RU"/>
        </w:rPr>
        <w:t xml:space="preserve">настоящей </w:t>
      </w:r>
      <w:r w:rsidR="00014F12">
        <w:rPr>
          <w:lang w:eastAsia="ru-RU"/>
        </w:rPr>
        <w:t>Т</w:t>
      </w:r>
      <w:r w:rsidR="00BD4533" w:rsidRPr="005F1597">
        <w:rPr>
          <w:lang w:eastAsia="ru-RU"/>
        </w:rPr>
        <w:t xml:space="preserve">ехнологической инструкции водителю </w:t>
      </w:r>
      <w:r w:rsidR="00FC2AC6">
        <w:rPr>
          <w:lang w:eastAsia="ru-RU"/>
        </w:rPr>
        <w:t>АЦ</w:t>
      </w:r>
      <w:r w:rsidR="00FC2AC6" w:rsidRPr="005F1597">
        <w:rPr>
          <w:lang w:eastAsia="ru-RU"/>
        </w:rPr>
        <w:t xml:space="preserve"> </w:t>
      </w:r>
      <w:r w:rsidR="00BD4533" w:rsidRPr="005F1597">
        <w:rPr>
          <w:lang w:eastAsia="ru-RU"/>
        </w:rPr>
        <w:t>разрешается выезд с площадки пункта налива.</w:t>
      </w:r>
    </w:p>
    <w:p w14:paraId="63842DDD" w14:textId="77777777" w:rsidR="005F1597" w:rsidRPr="00344F7B" w:rsidRDefault="00995397" w:rsidP="00344F7B">
      <w:pPr>
        <w:pStyle w:val="20"/>
        <w:spacing w:before="240" w:after="240"/>
        <w:jc w:val="both"/>
        <w:rPr>
          <w:rFonts w:ascii="Arial" w:hAnsi="Arial" w:cs="Arial"/>
          <w:b w:val="0"/>
          <w:bCs w:val="0"/>
          <w:lang w:val="ru-RU"/>
        </w:rPr>
      </w:pPr>
      <w:bookmarkStart w:id="122" w:name="_Toc198806608"/>
      <w:r w:rsidRPr="00995397">
        <w:rPr>
          <w:rFonts w:ascii="Arial" w:hAnsi="Arial" w:cs="Arial"/>
          <w:i w:val="0"/>
          <w:sz w:val="24"/>
          <w:lang w:val="ru-RU"/>
        </w:rPr>
        <w:t>11.3</w:t>
      </w:r>
      <w:r>
        <w:rPr>
          <w:rFonts w:ascii="Arial" w:hAnsi="Arial" w:cs="Arial"/>
          <w:i w:val="0"/>
          <w:sz w:val="24"/>
          <w:lang w:val="ru-RU"/>
        </w:rPr>
        <w:t>.</w:t>
      </w:r>
      <w:r w:rsidRPr="00995397">
        <w:rPr>
          <w:rFonts w:ascii="Arial" w:hAnsi="Arial" w:cs="Arial"/>
          <w:i w:val="0"/>
          <w:sz w:val="24"/>
          <w:lang w:val="ru-RU"/>
        </w:rPr>
        <w:t xml:space="preserve"> ОБЩИЕ ТРЕБОВАНИЯ БЕЗОПАСНОСТИ</w:t>
      </w:r>
      <w:bookmarkEnd w:id="122"/>
    </w:p>
    <w:p w14:paraId="60E05312" w14:textId="7AF226C3" w:rsidR="005F1597" w:rsidRPr="005F1597" w:rsidRDefault="00474E3A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3</w:t>
      </w:r>
      <w:r w:rsidR="005F1597" w:rsidRPr="005F1597">
        <w:rPr>
          <w:lang w:eastAsia="ru-RU"/>
        </w:rPr>
        <w:t xml:space="preserve">.1. </w:t>
      </w:r>
      <w:r w:rsidR="00AE08A3">
        <w:rPr>
          <w:lang w:eastAsia="ru-RU"/>
        </w:rPr>
        <w:t xml:space="preserve">Настоящая </w:t>
      </w:r>
      <w:r w:rsidR="00014F12">
        <w:rPr>
          <w:lang w:eastAsia="ru-RU"/>
        </w:rPr>
        <w:t>Технологическая и</w:t>
      </w:r>
      <w:r w:rsidR="005F1597" w:rsidRPr="005F1597">
        <w:rPr>
          <w:lang w:eastAsia="ru-RU"/>
        </w:rPr>
        <w:t>нструкция предусматривает общие требования безопасности при проведении сливоналивных операций на наливных эстакадах.</w:t>
      </w:r>
    </w:p>
    <w:p w14:paraId="18DFC6F0" w14:textId="77777777" w:rsidR="005F1597" w:rsidRPr="005F1597" w:rsidRDefault="00474E3A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3</w:t>
      </w:r>
      <w:r w:rsidR="005F1597" w:rsidRPr="005F1597">
        <w:rPr>
          <w:lang w:eastAsia="ru-RU"/>
        </w:rPr>
        <w:t>.2. К проведению сливоналивных операций на наливных эстакадах допускаются лица, достигшие 18-летнего возраста, прошедшие в установленном порядке инструктаж, обучение и проверку знаний по охране труда, технике безопасности и пожарной безопасности.</w:t>
      </w:r>
    </w:p>
    <w:p w14:paraId="5BDFA028" w14:textId="77777777" w:rsidR="005F1597" w:rsidRPr="005F1597" w:rsidRDefault="00474E3A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3</w:t>
      </w:r>
      <w:r w:rsidR="005F1597" w:rsidRPr="005F1597">
        <w:rPr>
          <w:lang w:eastAsia="ru-RU"/>
        </w:rPr>
        <w:t>.3. Все работники должны проходить предварительный медицинский осмотр при поступлении на работу и периодические медицинские осмотры.</w:t>
      </w:r>
    </w:p>
    <w:p w14:paraId="2D0FF680" w14:textId="77777777" w:rsidR="005F1597" w:rsidRPr="005F1597" w:rsidRDefault="00474E3A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3</w:t>
      </w:r>
      <w:r w:rsidR="005F1597" w:rsidRPr="005F1597">
        <w:rPr>
          <w:lang w:eastAsia="ru-RU"/>
        </w:rPr>
        <w:t>.4. На рабочем месте должны быть предусмотрены первичные средства пожаротушения.</w:t>
      </w:r>
    </w:p>
    <w:p w14:paraId="5870496A" w14:textId="77777777" w:rsidR="005F1597" w:rsidRPr="005F1597" w:rsidRDefault="00474E3A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3</w:t>
      </w:r>
      <w:r w:rsidR="005F1597" w:rsidRPr="005F1597">
        <w:rPr>
          <w:lang w:eastAsia="ru-RU"/>
        </w:rPr>
        <w:t xml:space="preserve">.5. Площадка, на которой расположена эстакада для налива </w:t>
      </w:r>
      <w:r w:rsidR="00FC2AC6">
        <w:rPr>
          <w:lang w:eastAsia="ru-RU"/>
        </w:rPr>
        <w:t>АЦ</w:t>
      </w:r>
      <w:r w:rsidR="005F1597" w:rsidRPr="005F1597">
        <w:rPr>
          <w:lang w:eastAsia="ru-RU"/>
        </w:rPr>
        <w:t>, должна иметь твердое покрытие и обеспечивать беспрепятственный сток разлитой нефти в специальный сборник, а дождевых стоков - в канализацию.</w:t>
      </w:r>
    </w:p>
    <w:p w14:paraId="66BD5B32" w14:textId="77777777" w:rsidR="005F1597" w:rsidRPr="005F1597" w:rsidRDefault="005F1597" w:rsidP="005F1597">
      <w:pPr>
        <w:spacing w:before="120" w:after="240"/>
        <w:jc w:val="both"/>
        <w:rPr>
          <w:lang w:eastAsia="ru-RU"/>
        </w:rPr>
      </w:pPr>
      <w:r w:rsidRPr="005F1597">
        <w:rPr>
          <w:lang w:eastAsia="ru-RU"/>
        </w:rPr>
        <w:t>На площадках должны быть установлены знаки дорожного движения и пожарной безопасности, скорость движения не должна превышать 5 км/час.</w:t>
      </w:r>
    </w:p>
    <w:p w14:paraId="09607864" w14:textId="77777777" w:rsidR="005F1597" w:rsidRPr="005F1597" w:rsidRDefault="00474E3A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3</w:t>
      </w:r>
      <w:r w:rsidR="005F1597" w:rsidRPr="005F1597">
        <w:rPr>
          <w:lang w:eastAsia="ru-RU"/>
        </w:rPr>
        <w:t xml:space="preserve">.6. Въезд на эстакаду для налива </w:t>
      </w:r>
      <w:r w:rsidR="00FC2AC6">
        <w:rPr>
          <w:lang w:eastAsia="ru-RU"/>
        </w:rPr>
        <w:t>АЦ</w:t>
      </w:r>
      <w:r w:rsidR="00FC2AC6" w:rsidRPr="005F1597">
        <w:rPr>
          <w:lang w:eastAsia="ru-RU"/>
        </w:rPr>
        <w:t xml:space="preserve"> </w:t>
      </w:r>
      <w:r w:rsidR="005F1597" w:rsidRPr="005F1597">
        <w:rPr>
          <w:lang w:eastAsia="ru-RU"/>
        </w:rPr>
        <w:t>неисправных автомобилей, а также их ремонт, запрещается.</w:t>
      </w:r>
    </w:p>
    <w:p w14:paraId="54F74508" w14:textId="77777777" w:rsidR="005F1597" w:rsidRPr="005F1597" w:rsidRDefault="00474E3A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3</w:t>
      </w:r>
      <w:r w:rsidR="005F1597" w:rsidRPr="005F1597">
        <w:rPr>
          <w:lang w:eastAsia="ru-RU"/>
        </w:rPr>
        <w:t>.</w:t>
      </w:r>
      <w:r w:rsidR="00C35BBD">
        <w:rPr>
          <w:lang w:eastAsia="ru-RU"/>
        </w:rPr>
        <w:t>7</w:t>
      </w:r>
      <w:r w:rsidR="005F1597" w:rsidRPr="005F1597">
        <w:rPr>
          <w:lang w:eastAsia="ru-RU"/>
        </w:rPr>
        <w:t xml:space="preserve">. </w:t>
      </w:r>
      <w:r w:rsidR="00FC2AC6">
        <w:rPr>
          <w:lang w:eastAsia="ru-RU"/>
        </w:rPr>
        <w:t>АЦ</w:t>
      </w:r>
      <w:r w:rsidR="00FC2AC6" w:rsidRPr="005F1597">
        <w:rPr>
          <w:lang w:eastAsia="ru-RU"/>
        </w:rPr>
        <w:t xml:space="preserve"> </w:t>
      </w:r>
      <w:r w:rsidR="005F1597" w:rsidRPr="005F1597">
        <w:rPr>
          <w:lang w:eastAsia="ru-RU"/>
        </w:rPr>
        <w:t xml:space="preserve">должны иметь металлическую заземляющую цепь с участком касания с землей в </w:t>
      </w:r>
      <w:smartTag w:uri="urn:schemas-microsoft-com:office:smarttags" w:element="metricconverter">
        <w:smartTagPr>
          <w:attr w:name="ProductID" w:val="100 мм"/>
        </w:smartTagPr>
        <w:r w:rsidR="005F1597" w:rsidRPr="005F1597">
          <w:rPr>
            <w:lang w:eastAsia="ru-RU"/>
          </w:rPr>
          <w:t>100 мм</w:t>
        </w:r>
      </w:smartTag>
      <w:r w:rsidR="005F1597" w:rsidRPr="005F1597">
        <w:rPr>
          <w:lang w:eastAsia="ru-RU"/>
        </w:rPr>
        <w:t>.</w:t>
      </w:r>
    </w:p>
    <w:p w14:paraId="2D20204B" w14:textId="3DC3D3CE" w:rsidR="005F1597" w:rsidRPr="005F1597" w:rsidRDefault="00C35BBD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3</w:t>
      </w:r>
      <w:r w:rsidR="005F1597" w:rsidRPr="005F1597">
        <w:rPr>
          <w:lang w:eastAsia="ru-RU"/>
        </w:rPr>
        <w:t xml:space="preserve">.8. </w:t>
      </w:r>
      <w:r w:rsidR="00FC2AC6">
        <w:rPr>
          <w:lang w:eastAsia="ru-RU"/>
        </w:rPr>
        <w:t>АЦ</w:t>
      </w:r>
      <w:r w:rsidR="00FC2AC6" w:rsidRPr="005F1597">
        <w:rPr>
          <w:lang w:eastAsia="ru-RU"/>
        </w:rPr>
        <w:t xml:space="preserve"> </w:t>
      </w:r>
      <w:r w:rsidR="005F1597" w:rsidRPr="005F1597">
        <w:rPr>
          <w:lang w:eastAsia="ru-RU"/>
        </w:rPr>
        <w:t xml:space="preserve">должны быть снабжены противооткатными устройствами, двумя огнетушителями, кошмой, песочницей с сухим песком и лопатой, иметь информационные таблицы системы информации об опасности. Неисправные и неукомплектованные пожарным инвентарем </w:t>
      </w:r>
      <w:r w:rsidR="00FC2AC6">
        <w:rPr>
          <w:lang w:eastAsia="ru-RU"/>
        </w:rPr>
        <w:t>АЦ</w:t>
      </w:r>
      <w:r w:rsidR="00FC2AC6" w:rsidRPr="005F1597">
        <w:rPr>
          <w:lang w:eastAsia="ru-RU"/>
        </w:rPr>
        <w:t xml:space="preserve"> </w:t>
      </w:r>
      <w:r w:rsidR="005F1597" w:rsidRPr="005F1597">
        <w:rPr>
          <w:lang w:eastAsia="ru-RU"/>
        </w:rPr>
        <w:t>к наливу нефтью не допускаются.</w:t>
      </w:r>
    </w:p>
    <w:p w14:paraId="4483B5A9" w14:textId="77777777" w:rsidR="005F1597" w:rsidRPr="005F1597" w:rsidRDefault="00C35BBD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3</w:t>
      </w:r>
      <w:r w:rsidR="005F1597" w:rsidRPr="005F1597">
        <w:rPr>
          <w:lang w:eastAsia="ru-RU"/>
        </w:rPr>
        <w:t xml:space="preserve">.9. Налив нефти должен производиться при неработающем двигателе автомобиля.       </w:t>
      </w:r>
    </w:p>
    <w:p w14:paraId="0BDCFB20" w14:textId="77777777" w:rsidR="005F1597" w:rsidRPr="005F1597" w:rsidRDefault="00C35BBD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3</w:t>
      </w:r>
      <w:r w:rsidR="005F1597" w:rsidRPr="005F1597">
        <w:rPr>
          <w:lang w:eastAsia="ru-RU"/>
        </w:rPr>
        <w:t xml:space="preserve">.10. Водитель и оператор налива, должны осуществлять контроль за процессом налива нефти в </w:t>
      </w:r>
      <w:r w:rsidR="00FC2AC6">
        <w:rPr>
          <w:lang w:eastAsia="ru-RU"/>
        </w:rPr>
        <w:t>АЦ</w:t>
      </w:r>
      <w:r w:rsidR="005F1597" w:rsidRPr="005F1597">
        <w:rPr>
          <w:lang w:eastAsia="ru-RU"/>
        </w:rPr>
        <w:t>.</w:t>
      </w:r>
    </w:p>
    <w:p w14:paraId="379AAF3A" w14:textId="77777777" w:rsidR="005F1597" w:rsidRPr="005F1597" w:rsidRDefault="00C35BBD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3</w:t>
      </w:r>
      <w:r w:rsidR="005F1597" w:rsidRPr="005F1597">
        <w:rPr>
          <w:lang w:eastAsia="ru-RU"/>
        </w:rPr>
        <w:t xml:space="preserve">.11. Если при наливе нефти в </w:t>
      </w:r>
      <w:r w:rsidR="00FC2AC6">
        <w:rPr>
          <w:lang w:eastAsia="ru-RU"/>
        </w:rPr>
        <w:t>АЦ</w:t>
      </w:r>
      <w:r w:rsidR="00FC2AC6" w:rsidRPr="005F1597">
        <w:rPr>
          <w:lang w:eastAsia="ru-RU"/>
        </w:rPr>
        <w:t xml:space="preserve"> </w:t>
      </w:r>
      <w:r w:rsidR="005F1597" w:rsidRPr="005F1597">
        <w:rPr>
          <w:lang w:eastAsia="ru-RU"/>
        </w:rPr>
        <w:t xml:space="preserve">допущен его разлив, то запуск двигателя запрещается. В этом случае </w:t>
      </w:r>
      <w:r w:rsidR="00FC2AC6">
        <w:rPr>
          <w:lang w:eastAsia="ru-RU"/>
        </w:rPr>
        <w:t>АЦ</w:t>
      </w:r>
      <w:r w:rsidR="00FC2AC6" w:rsidRPr="005F1597">
        <w:rPr>
          <w:lang w:eastAsia="ru-RU"/>
        </w:rPr>
        <w:t xml:space="preserve"> </w:t>
      </w:r>
      <w:r w:rsidR="005F1597" w:rsidRPr="005F1597">
        <w:rPr>
          <w:lang w:eastAsia="ru-RU"/>
        </w:rPr>
        <w:t>должна быть отбуксирована на безопасное расстояние с помощью троса или штанги.</w:t>
      </w:r>
    </w:p>
    <w:p w14:paraId="44410B2D" w14:textId="77777777" w:rsidR="005F1597" w:rsidRPr="005F1597" w:rsidRDefault="00C35BBD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3</w:t>
      </w:r>
      <w:r w:rsidR="005F1597" w:rsidRPr="005F1597">
        <w:rPr>
          <w:lang w:eastAsia="ru-RU"/>
        </w:rPr>
        <w:t xml:space="preserve">.12. По окончании налива наливные рукава из горловины </w:t>
      </w:r>
      <w:r w:rsidR="00FC2AC6">
        <w:rPr>
          <w:lang w:eastAsia="ru-RU"/>
        </w:rPr>
        <w:t>АЦ</w:t>
      </w:r>
      <w:r w:rsidR="00FC2AC6" w:rsidRPr="005F1597">
        <w:rPr>
          <w:lang w:eastAsia="ru-RU"/>
        </w:rPr>
        <w:t xml:space="preserve"> </w:t>
      </w:r>
      <w:r w:rsidR="005F1597" w:rsidRPr="005F1597">
        <w:rPr>
          <w:lang w:eastAsia="ru-RU"/>
        </w:rPr>
        <w:t xml:space="preserve">выводят только после полного слива из них нефти. Закрывать горловину </w:t>
      </w:r>
      <w:r w:rsidR="00FC2AC6">
        <w:rPr>
          <w:lang w:eastAsia="ru-RU"/>
        </w:rPr>
        <w:t>АЦ</w:t>
      </w:r>
      <w:r w:rsidR="00FC2AC6" w:rsidRPr="005F1597">
        <w:rPr>
          <w:lang w:eastAsia="ru-RU"/>
        </w:rPr>
        <w:t xml:space="preserve"> </w:t>
      </w:r>
      <w:r w:rsidR="005F1597" w:rsidRPr="005F1597">
        <w:rPr>
          <w:lang w:eastAsia="ru-RU"/>
        </w:rPr>
        <w:t>крышкой следует осторожно, не допуская ударов.</w:t>
      </w:r>
    </w:p>
    <w:p w14:paraId="0E56A5A7" w14:textId="77777777" w:rsidR="005F1597" w:rsidRPr="005F1597" w:rsidRDefault="00C35BBD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3</w:t>
      </w:r>
      <w:r w:rsidR="005F1597" w:rsidRPr="005F1597">
        <w:rPr>
          <w:lang w:eastAsia="ru-RU"/>
        </w:rPr>
        <w:t xml:space="preserve">.13. Эстакаду для налива </w:t>
      </w:r>
      <w:r w:rsidR="00FC2AC6">
        <w:rPr>
          <w:lang w:eastAsia="ru-RU"/>
        </w:rPr>
        <w:t>АЦ</w:t>
      </w:r>
      <w:r w:rsidR="00FC2AC6" w:rsidRPr="005F1597">
        <w:rPr>
          <w:lang w:eastAsia="ru-RU"/>
        </w:rPr>
        <w:t xml:space="preserve"> </w:t>
      </w:r>
      <w:r w:rsidR="005F1597" w:rsidRPr="005F1597">
        <w:rPr>
          <w:lang w:eastAsia="ru-RU"/>
        </w:rPr>
        <w:t>следует в зимнее время очищать от снега, льда и посыпать песком. Наледи, образовавшиеся на оборудовании, на площадках с наливными устройствами и металлоконструкциях, должны своевременно удаляться.</w:t>
      </w:r>
    </w:p>
    <w:p w14:paraId="2D1DA527" w14:textId="77777777" w:rsidR="005F1597" w:rsidRPr="005F1597" w:rsidRDefault="00C35BBD" w:rsidP="005F1597">
      <w:pPr>
        <w:tabs>
          <w:tab w:val="left" w:pos="567"/>
        </w:tabs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3</w:t>
      </w:r>
      <w:r w:rsidR="005F1597" w:rsidRPr="005F1597">
        <w:rPr>
          <w:lang w:eastAsia="ru-RU"/>
        </w:rPr>
        <w:t>.14. Эстакады, трубопроводы, сливоналивные шланги с наконечниками должны быть заземлены.</w:t>
      </w:r>
    </w:p>
    <w:p w14:paraId="65558675" w14:textId="77777777" w:rsidR="005F1597" w:rsidRPr="005F1597" w:rsidRDefault="00C35BBD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3</w:t>
      </w:r>
      <w:r w:rsidR="005F1597" w:rsidRPr="005F1597">
        <w:rPr>
          <w:lang w:eastAsia="ru-RU"/>
        </w:rPr>
        <w:t>.15. Территория нефтеналивных эстакад в темное время должна быть освещена. Особое внимание должно быть уделено освещению мест заправки и слива нефти.</w:t>
      </w:r>
    </w:p>
    <w:p w14:paraId="1D1426AD" w14:textId="77777777" w:rsidR="005F1597" w:rsidRPr="005F1597" w:rsidRDefault="00C35BBD" w:rsidP="005F1597">
      <w:pPr>
        <w:spacing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3</w:t>
      </w:r>
      <w:r w:rsidR="005F1597" w:rsidRPr="005F1597">
        <w:rPr>
          <w:lang w:eastAsia="ru-RU"/>
        </w:rPr>
        <w:t>.16.  Освещение эстакад должно быть прожекторное. Для местного освещения допускается применение взрывобезопасных аккумуляторных фонарей напряжением 12 В, включение и выключение которых должно производиться вне взрывоопасной зоны, вне колодцев и на расстоянии более З м от пункта набора нефти.</w:t>
      </w:r>
    </w:p>
    <w:p w14:paraId="291C6B1A" w14:textId="77777777" w:rsidR="005F1597" w:rsidRPr="005F1597" w:rsidRDefault="00C35BBD" w:rsidP="005F1597">
      <w:pPr>
        <w:spacing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3</w:t>
      </w:r>
      <w:r w:rsidR="005F1597" w:rsidRPr="005F1597">
        <w:rPr>
          <w:lang w:eastAsia="ru-RU"/>
        </w:rPr>
        <w:t>.17.  Санитарно-бытовые помещения должны содержаться в чистоте и проветриваться.</w:t>
      </w:r>
    </w:p>
    <w:p w14:paraId="42459D63" w14:textId="77777777" w:rsidR="005F1597" w:rsidRPr="005F1597" w:rsidRDefault="00C35BBD" w:rsidP="005F1597">
      <w:pPr>
        <w:spacing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3</w:t>
      </w:r>
      <w:r w:rsidR="005F1597" w:rsidRPr="005F1597">
        <w:rPr>
          <w:lang w:eastAsia="ru-RU"/>
        </w:rPr>
        <w:t>.18. Вырытые на территории для технических целей траншеи и ямы должны быть ограждены и обозначены предупредительными знаками, а по окончании работ немедленно засыпаны.</w:t>
      </w:r>
    </w:p>
    <w:p w14:paraId="03B3A9BF" w14:textId="77777777" w:rsidR="005F1597" w:rsidRPr="005F1597" w:rsidRDefault="00C35BBD" w:rsidP="005F1597">
      <w:pPr>
        <w:spacing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3</w:t>
      </w:r>
      <w:r w:rsidR="005F1597" w:rsidRPr="005F1597">
        <w:rPr>
          <w:lang w:eastAsia="ru-RU"/>
        </w:rPr>
        <w:t>.19. В целях предотвращения загрязнения окружающей среды наливные устройства должны иметь дренажную систему с каплеуловителем для возможного слива остатка нефти из наливных устройств после окончания операций налива.</w:t>
      </w:r>
    </w:p>
    <w:p w14:paraId="1E83C281" w14:textId="77777777" w:rsidR="005F1597" w:rsidRPr="005F1597" w:rsidRDefault="00C35BBD" w:rsidP="005F1597">
      <w:pPr>
        <w:spacing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3</w:t>
      </w:r>
      <w:r w:rsidR="005F1597" w:rsidRPr="005F1597">
        <w:rPr>
          <w:lang w:eastAsia="ru-RU"/>
        </w:rPr>
        <w:t xml:space="preserve">.20. В случае разливов нефти (нефтепродуктов), разливы удаляются песком или сорбентом, которые затем помещаются в специально предназначенный закрывающийся, промаркированный контейнер, выполненный из негорючего материала. </w:t>
      </w:r>
    </w:p>
    <w:p w14:paraId="3FC99898" w14:textId="77777777" w:rsidR="005F1597" w:rsidRPr="00344F7B" w:rsidRDefault="00995397" w:rsidP="00344F7B">
      <w:pPr>
        <w:pStyle w:val="20"/>
        <w:spacing w:before="240" w:after="240"/>
        <w:jc w:val="both"/>
        <w:rPr>
          <w:rFonts w:ascii="Arial" w:hAnsi="Arial" w:cs="Arial"/>
          <w:b w:val="0"/>
          <w:bCs w:val="0"/>
          <w:lang w:val="ru-RU"/>
        </w:rPr>
      </w:pPr>
      <w:bookmarkStart w:id="123" w:name="_Toc509834245"/>
      <w:bookmarkStart w:id="124" w:name="_Toc198806609"/>
      <w:r w:rsidRPr="00344F7B">
        <w:rPr>
          <w:rFonts w:ascii="Arial" w:hAnsi="Arial" w:cs="Arial"/>
          <w:i w:val="0"/>
          <w:sz w:val="24"/>
          <w:lang w:val="ru-RU"/>
        </w:rPr>
        <w:t>11.4. ТРЕБОВАНИЯ БЕЗОПАСНОСТИ ПЕРЕД НАЧАЛОМ РАБОТ</w:t>
      </w:r>
      <w:bookmarkEnd w:id="123"/>
      <w:bookmarkEnd w:id="124"/>
    </w:p>
    <w:p w14:paraId="33EFCEDE" w14:textId="77777777" w:rsidR="005F1597" w:rsidRPr="005F1597" w:rsidRDefault="00C35BBD" w:rsidP="005F1597">
      <w:pPr>
        <w:spacing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4</w:t>
      </w:r>
      <w:r w:rsidR="005F1597" w:rsidRPr="005F1597">
        <w:rPr>
          <w:lang w:eastAsia="ru-RU"/>
        </w:rPr>
        <w:t>.1.</w:t>
      </w:r>
      <w:r w:rsidR="005F1597" w:rsidRPr="005F1597">
        <w:t xml:space="preserve"> </w:t>
      </w:r>
      <w:r w:rsidR="005F1597" w:rsidRPr="005F1597">
        <w:rPr>
          <w:lang w:eastAsia="ru-RU"/>
        </w:rPr>
        <w:t xml:space="preserve">Товарный оператор, пред наливом нефти в </w:t>
      </w:r>
      <w:r w:rsidR="00FC2AC6">
        <w:rPr>
          <w:lang w:eastAsia="ru-RU"/>
        </w:rPr>
        <w:t>АЦ</w:t>
      </w:r>
      <w:r w:rsidR="00FC2AC6" w:rsidRPr="005F1597">
        <w:rPr>
          <w:lang w:eastAsia="ru-RU"/>
        </w:rPr>
        <w:t xml:space="preserve"> </w:t>
      </w:r>
      <w:r w:rsidR="005F1597" w:rsidRPr="005F1597">
        <w:rPr>
          <w:lang w:eastAsia="ru-RU"/>
        </w:rPr>
        <w:t xml:space="preserve">должен проверить, что бы водитель заглушил двигатель, поставил на ручной тормоз </w:t>
      </w:r>
      <w:r w:rsidR="00FC2AC6">
        <w:rPr>
          <w:lang w:eastAsia="ru-RU"/>
        </w:rPr>
        <w:t>АЦ</w:t>
      </w:r>
      <w:r w:rsidR="005F1597" w:rsidRPr="005F1597">
        <w:rPr>
          <w:lang w:eastAsia="ru-RU"/>
        </w:rPr>
        <w:t xml:space="preserve">, под колеса установил противооткатные устройства. Проверяет исправность искрогасителя на автомобильной цистерне, заземляющее устройство, наличие двух огнетушителей, ящика с сухим песком и лопаты. </w:t>
      </w:r>
      <w:r w:rsidR="00FC2AC6">
        <w:rPr>
          <w:lang w:eastAsia="ru-RU"/>
        </w:rPr>
        <w:t>АЦ</w:t>
      </w:r>
      <w:r w:rsidR="00FC2AC6" w:rsidRPr="005F1597">
        <w:rPr>
          <w:lang w:eastAsia="ru-RU"/>
        </w:rPr>
        <w:t xml:space="preserve"> </w:t>
      </w:r>
      <w:r w:rsidR="005F1597" w:rsidRPr="005F1597">
        <w:rPr>
          <w:lang w:eastAsia="ru-RU"/>
        </w:rPr>
        <w:t xml:space="preserve">оснащается знаком опасности согласно стандарту. </w:t>
      </w:r>
    </w:p>
    <w:p w14:paraId="11DFF7B6" w14:textId="77777777" w:rsidR="005F1597" w:rsidRPr="005F1597" w:rsidRDefault="00C35BBD" w:rsidP="005F1597">
      <w:pPr>
        <w:spacing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4</w:t>
      </w:r>
      <w:r w:rsidR="005F1597" w:rsidRPr="005F1597">
        <w:rPr>
          <w:lang w:eastAsia="ru-RU"/>
        </w:rPr>
        <w:t>.2. Товарный оператор визуально проверяет наличие заземляющих проводников сливоналивных эстакад, оборудования эстакад. Необходимо осмотреть наливные шланги с целью выявления неисправностей.</w:t>
      </w:r>
    </w:p>
    <w:p w14:paraId="582ECB85" w14:textId="77777777" w:rsidR="005F1597" w:rsidRPr="005F1597" w:rsidRDefault="00C35BBD" w:rsidP="005F1597">
      <w:pPr>
        <w:spacing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4</w:t>
      </w:r>
      <w:r w:rsidR="005F1597" w:rsidRPr="005F1597">
        <w:rPr>
          <w:lang w:eastAsia="ru-RU"/>
        </w:rPr>
        <w:t>.3. Проверить наличие и исправность первичных средств пожаротушения.</w:t>
      </w:r>
    </w:p>
    <w:p w14:paraId="16429552" w14:textId="77777777" w:rsidR="005F1597" w:rsidRPr="005F1597" w:rsidRDefault="00C35BBD" w:rsidP="005F1597">
      <w:pPr>
        <w:spacing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4</w:t>
      </w:r>
      <w:r w:rsidR="005F1597" w:rsidRPr="005F1597">
        <w:rPr>
          <w:lang w:eastAsia="ru-RU"/>
        </w:rPr>
        <w:t>.4. Ознакомиться с записями в журнале приема-сдачи смены (вахтовый журнал). Проверить исправность оборудования. О неисправностях и неполадках сообщить непосредственному руководителю.</w:t>
      </w:r>
    </w:p>
    <w:p w14:paraId="136722C3" w14:textId="77777777" w:rsidR="005F1597" w:rsidRPr="005F1597" w:rsidRDefault="00C35BBD" w:rsidP="00EE5A1A">
      <w:pPr>
        <w:spacing w:before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4</w:t>
      </w:r>
      <w:r w:rsidR="005F1597" w:rsidRPr="005F1597">
        <w:rPr>
          <w:lang w:eastAsia="ru-RU"/>
        </w:rPr>
        <w:t>.5. Перед началом налива нефти оператор</w:t>
      </w:r>
      <w:r w:rsidR="002E5794">
        <w:rPr>
          <w:lang w:eastAsia="ru-RU"/>
        </w:rPr>
        <w:t xml:space="preserve"> товарный</w:t>
      </w:r>
      <w:r w:rsidR="005F1597" w:rsidRPr="005F1597">
        <w:rPr>
          <w:lang w:eastAsia="ru-RU"/>
        </w:rPr>
        <w:t xml:space="preserve"> обязан:</w:t>
      </w:r>
    </w:p>
    <w:p w14:paraId="76AD609D" w14:textId="77777777" w:rsidR="005F1597" w:rsidRPr="005F1597" w:rsidRDefault="005F1597" w:rsidP="00FB518D">
      <w:pPr>
        <w:numPr>
          <w:ilvl w:val="0"/>
          <w:numId w:val="11"/>
        </w:numPr>
        <w:tabs>
          <w:tab w:val="clear" w:pos="644"/>
        </w:tabs>
        <w:spacing w:before="60"/>
        <w:ind w:left="567" w:hanging="397"/>
        <w:jc w:val="both"/>
        <w:rPr>
          <w:lang w:eastAsia="ru-RU"/>
        </w:rPr>
      </w:pPr>
      <w:r w:rsidRPr="005F1597">
        <w:rPr>
          <w:lang w:eastAsia="ru-RU"/>
        </w:rPr>
        <w:t>убедиться в исправности резервуара и его оборудования, технологических трубопроводов и правильности переключения запорной арматуры;</w:t>
      </w:r>
    </w:p>
    <w:p w14:paraId="746055B4" w14:textId="77777777" w:rsidR="005F1597" w:rsidRPr="005F1597" w:rsidRDefault="005F1597" w:rsidP="00FB518D">
      <w:pPr>
        <w:numPr>
          <w:ilvl w:val="0"/>
          <w:numId w:val="11"/>
        </w:numPr>
        <w:tabs>
          <w:tab w:val="clear" w:pos="644"/>
        </w:tabs>
        <w:spacing w:before="60"/>
        <w:ind w:left="567" w:hanging="397"/>
        <w:jc w:val="both"/>
        <w:rPr>
          <w:lang w:eastAsia="ru-RU"/>
        </w:rPr>
      </w:pPr>
      <w:r w:rsidRPr="005F1597">
        <w:rPr>
          <w:lang w:eastAsia="ru-RU"/>
        </w:rPr>
        <w:t xml:space="preserve">убедиться в исправности сливного устройства </w:t>
      </w:r>
      <w:r w:rsidR="00FC2AC6">
        <w:rPr>
          <w:lang w:eastAsia="ru-RU"/>
        </w:rPr>
        <w:t>АЦ</w:t>
      </w:r>
      <w:r w:rsidRPr="005F1597">
        <w:rPr>
          <w:lang w:eastAsia="ru-RU"/>
        </w:rPr>
        <w:t>;</w:t>
      </w:r>
    </w:p>
    <w:p w14:paraId="2EC4BF2C" w14:textId="77777777" w:rsidR="005F1597" w:rsidRDefault="005F1597" w:rsidP="00FB518D">
      <w:pPr>
        <w:numPr>
          <w:ilvl w:val="0"/>
          <w:numId w:val="11"/>
        </w:numPr>
        <w:tabs>
          <w:tab w:val="clear" w:pos="644"/>
        </w:tabs>
        <w:spacing w:before="60"/>
        <w:ind w:left="567" w:hanging="397"/>
        <w:jc w:val="both"/>
        <w:rPr>
          <w:lang w:eastAsia="ru-RU"/>
        </w:rPr>
      </w:pPr>
      <w:r w:rsidRPr="005F1597">
        <w:rPr>
          <w:lang w:eastAsia="ru-RU"/>
        </w:rPr>
        <w:t xml:space="preserve">присоединять нижний сливной люк цистерны к сливному коллектору можно только после установки башмаков под колеса цистерны, которые должны быть деревянными или </w:t>
      </w:r>
      <w:r w:rsidR="0036220D" w:rsidRPr="005F1597">
        <w:rPr>
          <w:lang w:eastAsia="ru-RU"/>
        </w:rPr>
        <w:t>из материала,</w:t>
      </w:r>
      <w:r w:rsidRPr="005F1597">
        <w:rPr>
          <w:lang w:eastAsia="ru-RU"/>
        </w:rPr>
        <w:t xml:space="preserve"> не дающего искр.</w:t>
      </w:r>
    </w:p>
    <w:p w14:paraId="4CE6BA4C" w14:textId="77777777" w:rsidR="005F1597" w:rsidRPr="00344F7B" w:rsidRDefault="00995397" w:rsidP="00344F7B">
      <w:pPr>
        <w:pStyle w:val="20"/>
        <w:spacing w:before="240" w:after="240"/>
        <w:jc w:val="both"/>
        <w:rPr>
          <w:rFonts w:ascii="Arial" w:hAnsi="Arial" w:cs="Arial"/>
          <w:b w:val="0"/>
          <w:bCs w:val="0"/>
          <w:lang w:val="ru-RU"/>
        </w:rPr>
      </w:pPr>
      <w:bookmarkStart w:id="125" w:name="_Toc509834246"/>
      <w:bookmarkStart w:id="126" w:name="_Toc198806610"/>
      <w:r w:rsidRPr="00344F7B">
        <w:rPr>
          <w:rFonts w:ascii="Arial" w:hAnsi="Arial" w:cs="Arial"/>
          <w:i w:val="0"/>
          <w:sz w:val="24"/>
          <w:lang w:val="ru-RU"/>
        </w:rPr>
        <w:t>11.5. ТРЕБОВАНИЯ БЕЗОПАСНОСТИ ВО ВРЕМЯ РАБОТЫ</w:t>
      </w:r>
      <w:bookmarkEnd w:id="125"/>
      <w:bookmarkEnd w:id="126"/>
    </w:p>
    <w:p w14:paraId="4A85E21B" w14:textId="77777777" w:rsidR="005F1597" w:rsidRPr="005F1597" w:rsidRDefault="00C35BBD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5</w:t>
      </w:r>
      <w:r w:rsidR="005F1597" w:rsidRPr="005F1597">
        <w:rPr>
          <w:lang w:eastAsia="ru-RU"/>
        </w:rPr>
        <w:t>.1. Перед наливом нефти автотранспорт устанавливают по ходу движения автотранспорта, для чего должен быть обеспечен свободный выезд с территории на случай аварийной ситуации.</w:t>
      </w:r>
    </w:p>
    <w:p w14:paraId="0D400040" w14:textId="77777777" w:rsidR="005F1597" w:rsidRPr="005F1597" w:rsidRDefault="00C35BBD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5</w:t>
      </w:r>
      <w:r w:rsidR="005F1597" w:rsidRPr="005F1597">
        <w:rPr>
          <w:lang w:eastAsia="ru-RU"/>
        </w:rPr>
        <w:t xml:space="preserve">.2. Во время налива не допускается движение автотранспорта на расстояние ближе </w:t>
      </w:r>
      <w:smartTag w:uri="urn:schemas-microsoft-com:office:smarttags" w:element="metricconverter">
        <w:smartTagPr>
          <w:attr w:name="ProductID" w:val="8 метров"/>
        </w:smartTagPr>
        <w:r w:rsidR="005F1597" w:rsidRPr="005F1597">
          <w:rPr>
            <w:lang w:eastAsia="ru-RU"/>
          </w:rPr>
          <w:t>8 метров</w:t>
        </w:r>
      </w:smartTag>
      <w:r w:rsidR="005F1597" w:rsidRPr="005F1597">
        <w:rPr>
          <w:lang w:eastAsia="ru-RU"/>
        </w:rPr>
        <w:t xml:space="preserve"> от пункта налива.</w:t>
      </w:r>
    </w:p>
    <w:p w14:paraId="6B5653F1" w14:textId="77777777" w:rsidR="005F1597" w:rsidRPr="005F1597" w:rsidRDefault="00C35BBD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5</w:t>
      </w:r>
      <w:r w:rsidR="005F1597" w:rsidRPr="005F1597">
        <w:rPr>
          <w:lang w:eastAsia="ru-RU"/>
        </w:rPr>
        <w:t>.3. Переход с обслуживающей площадки эстакады на цистерну должен осуществляться через переходные мостики. Мостики должны быть заземлены, нижняя часть мостика со стороны цистерны должна иметь резиновую или деревянную накладку с потайными болтами.</w:t>
      </w:r>
    </w:p>
    <w:p w14:paraId="69DF2355" w14:textId="77777777" w:rsidR="005F1597" w:rsidRPr="005F1597" w:rsidRDefault="00C35BBD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5</w:t>
      </w:r>
      <w:r w:rsidR="005F1597" w:rsidRPr="005F1597">
        <w:rPr>
          <w:lang w:eastAsia="ru-RU"/>
        </w:rPr>
        <w:t xml:space="preserve">.4. </w:t>
      </w:r>
      <w:r w:rsidR="00FC2AC6">
        <w:rPr>
          <w:lang w:eastAsia="ru-RU"/>
        </w:rPr>
        <w:t>АЦ</w:t>
      </w:r>
      <w:r w:rsidR="005F1597" w:rsidRPr="005F1597">
        <w:rPr>
          <w:lang w:eastAsia="ru-RU"/>
        </w:rPr>
        <w:t>, предназначенные для налива нефти, должны быть заземлены. Запрещается эксплуатировать цистерну с неисправными, сливными люками, площадками, поручнями, а также с пропускающими крышками, без резиновой прокладки. Налив цистерн при отсутствии отметки технического осмотра не допускается.</w:t>
      </w:r>
    </w:p>
    <w:p w14:paraId="305B6B8A" w14:textId="77777777" w:rsidR="005F1597" w:rsidRPr="005F1597" w:rsidRDefault="00C35BBD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5</w:t>
      </w:r>
      <w:r w:rsidR="005F1597" w:rsidRPr="005F1597">
        <w:rPr>
          <w:lang w:eastAsia="ru-RU"/>
        </w:rPr>
        <w:t>.</w:t>
      </w:r>
      <w:r>
        <w:rPr>
          <w:lang w:eastAsia="ru-RU"/>
        </w:rPr>
        <w:t>5</w:t>
      </w:r>
      <w:r w:rsidR="005F1597" w:rsidRPr="005F1597">
        <w:rPr>
          <w:lang w:eastAsia="ru-RU"/>
        </w:rPr>
        <w:t>. Крышки люков, нижние сливные приборы цистерн необходимо открывать и закрывать, не допуская ударов, способных вызвать искрообразование.</w:t>
      </w:r>
    </w:p>
    <w:p w14:paraId="3E396A0B" w14:textId="77777777" w:rsidR="005F1597" w:rsidRPr="005F1597" w:rsidRDefault="00C35BBD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5</w:t>
      </w:r>
      <w:r w:rsidR="005F1597" w:rsidRPr="005F1597">
        <w:rPr>
          <w:lang w:eastAsia="ru-RU"/>
        </w:rPr>
        <w:t>.</w:t>
      </w:r>
      <w:r>
        <w:rPr>
          <w:lang w:eastAsia="ru-RU"/>
        </w:rPr>
        <w:t>6</w:t>
      </w:r>
      <w:r w:rsidR="005F1597" w:rsidRPr="005F1597">
        <w:rPr>
          <w:lang w:eastAsia="ru-RU"/>
        </w:rPr>
        <w:t>. Нефть в цистерну должен поступать равномерной струей под слой жидкости. Подача нефти «падающей струей» запрещается. Запрещается проведение сливоналивных операций во время грозы. Запрещается проводить сливоналивные операции с цистернами, облитыми нефтью.</w:t>
      </w:r>
    </w:p>
    <w:p w14:paraId="3BA60AD4" w14:textId="77777777" w:rsidR="005F1597" w:rsidRPr="005F1597" w:rsidRDefault="00C35BBD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5</w:t>
      </w:r>
      <w:r w:rsidR="005F1597" w:rsidRPr="005F1597">
        <w:rPr>
          <w:lang w:eastAsia="ru-RU"/>
        </w:rPr>
        <w:t>.</w:t>
      </w:r>
      <w:r>
        <w:rPr>
          <w:lang w:eastAsia="ru-RU"/>
        </w:rPr>
        <w:t>7</w:t>
      </w:r>
      <w:r w:rsidR="005F1597" w:rsidRPr="005F1597">
        <w:rPr>
          <w:lang w:eastAsia="ru-RU"/>
        </w:rPr>
        <w:t>. Во время налива должен осуществляться контроль за наполнением цистерны, не допускать перелива. Случайно разлитую нефть следует немедленно удалить, а место разлива зачистить и засыпать песком.</w:t>
      </w:r>
    </w:p>
    <w:p w14:paraId="6BFA30E4" w14:textId="77777777" w:rsidR="005F1597" w:rsidRPr="005F1597" w:rsidRDefault="005F1597" w:rsidP="005F1597">
      <w:pPr>
        <w:spacing w:before="120" w:after="240"/>
        <w:jc w:val="both"/>
        <w:rPr>
          <w:lang w:eastAsia="ru-RU"/>
        </w:rPr>
      </w:pPr>
      <w:r w:rsidRPr="005F1597">
        <w:rPr>
          <w:lang w:eastAsia="ru-RU"/>
        </w:rPr>
        <w:t xml:space="preserve">Если при наливе нефти в </w:t>
      </w:r>
      <w:r w:rsidR="00FC2AC6">
        <w:rPr>
          <w:lang w:eastAsia="ru-RU"/>
        </w:rPr>
        <w:t>АЦ</w:t>
      </w:r>
      <w:r w:rsidR="00FC2AC6" w:rsidRPr="005F1597">
        <w:rPr>
          <w:lang w:eastAsia="ru-RU"/>
        </w:rPr>
        <w:t xml:space="preserve"> </w:t>
      </w:r>
      <w:r w:rsidRPr="005F1597">
        <w:rPr>
          <w:lang w:eastAsia="ru-RU"/>
        </w:rPr>
        <w:t xml:space="preserve">допущен его пролив, то запуск двигателя запрещается. В этом случае </w:t>
      </w:r>
      <w:r w:rsidR="00FC2AC6">
        <w:rPr>
          <w:lang w:eastAsia="ru-RU"/>
        </w:rPr>
        <w:t>АЦ</w:t>
      </w:r>
      <w:r w:rsidR="00FC2AC6" w:rsidRPr="005F1597">
        <w:rPr>
          <w:lang w:eastAsia="ru-RU"/>
        </w:rPr>
        <w:t xml:space="preserve"> </w:t>
      </w:r>
      <w:r w:rsidRPr="005F1597">
        <w:rPr>
          <w:lang w:eastAsia="ru-RU"/>
        </w:rPr>
        <w:t>должна быть отбуксирована на безопасное расстояние с помощью троса или штанги.</w:t>
      </w:r>
    </w:p>
    <w:p w14:paraId="78329EC6" w14:textId="77777777" w:rsidR="005F1597" w:rsidRPr="005F1597" w:rsidRDefault="00C35BBD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5</w:t>
      </w:r>
      <w:r w:rsidR="005F1597" w:rsidRPr="005F1597">
        <w:rPr>
          <w:lang w:eastAsia="ru-RU"/>
        </w:rPr>
        <w:t>.</w:t>
      </w:r>
      <w:r>
        <w:rPr>
          <w:lang w:eastAsia="ru-RU"/>
        </w:rPr>
        <w:t>8</w:t>
      </w:r>
      <w:r w:rsidR="005F1597" w:rsidRPr="005F1597">
        <w:rPr>
          <w:lang w:eastAsia="ru-RU"/>
        </w:rPr>
        <w:t>. При открытии люка цистерны с нефтью работнику необходимо находиться относительно люка с наветренной стороны.</w:t>
      </w:r>
    </w:p>
    <w:p w14:paraId="49020D30" w14:textId="77777777" w:rsidR="005F1597" w:rsidRPr="005F1597" w:rsidRDefault="005F1597" w:rsidP="005F1597">
      <w:pPr>
        <w:spacing w:before="120" w:after="240"/>
        <w:jc w:val="both"/>
        <w:rPr>
          <w:lang w:eastAsia="ru-RU"/>
        </w:rPr>
      </w:pPr>
      <w:r w:rsidRPr="005F1597">
        <w:rPr>
          <w:lang w:eastAsia="ru-RU"/>
        </w:rPr>
        <w:t>Запрещается заглядывать в открытый люк или низко наклоняться к его горловине во избежание вдыхания и отравления выделяющимися вредными парами нефти.</w:t>
      </w:r>
    </w:p>
    <w:p w14:paraId="6EC0BCA2" w14:textId="77777777" w:rsidR="005F1597" w:rsidRPr="005F1597" w:rsidRDefault="00C35BBD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5</w:t>
      </w:r>
      <w:r w:rsidR="005F1597" w:rsidRPr="005F1597">
        <w:rPr>
          <w:lang w:eastAsia="ru-RU"/>
        </w:rPr>
        <w:t>.</w:t>
      </w:r>
      <w:r>
        <w:rPr>
          <w:lang w:eastAsia="ru-RU"/>
        </w:rPr>
        <w:t>9</w:t>
      </w:r>
      <w:r w:rsidR="005F1597" w:rsidRPr="005F1597">
        <w:rPr>
          <w:lang w:eastAsia="ru-RU"/>
        </w:rPr>
        <w:t>. Отбор проб надлежит проводить металлическими пробоотборниками, не дающими искр при ударе. Пробоотборник должен быть заземлен.  Опускать и поднимать пробоотборник следует плавно, без ударов его о края горловины. Запрещается отбирать пробу нефти во время налива или слива его из цистерны, а также во время грозы, сильных атмосферных осадков.</w:t>
      </w:r>
    </w:p>
    <w:p w14:paraId="731176A7" w14:textId="77777777" w:rsidR="005F1597" w:rsidRPr="005F1597" w:rsidRDefault="00C35BBD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5</w:t>
      </w:r>
      <w:r w:rsidR="005F1597" w:rsidRPr="005F1597">
        <w:rPr>
          <w:lang w:eastAsia="ru-RU"/>
        </w:rPr>
        <w:t>.1</w:t>
      </w:r>
      <w:r>
        <w:rPr>
          <w:lang w:eastAsia="ru-RU"/>
        </w:rPr>
        <w:t>0</w:t>
      </w:r>
      <w:r w:rsidR="005F1597" w:rsidRPr="005F1597">
        <w:rPr>
          <w:lang w:eastAsia="ru-RU"/>
        </w:rPr>
        <w:t>. Крышки люков, нижние сливные приборы цистерн после сливоналивных операций и замера уровня нефти должны быть герметично закрыты.</w:t>
      </w:r>
    </w:p>
    <w:p w14:paraId="0001E2C7" w14:textId="77777777" w:rsidR="005F1597" w:rsidRPr="005F1597" w:rsidRDefault="00C35BBD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5.</w:t>
      </w:r>
      <w:r w:rsidR="005F1597" w:rsidRPr="005F1597">
        <w:rPr>
          <w:lang w:eastAsia="ru-RU"/>
        </w:rPr>
        <w:t>1</w:t>
      </w:r>
      <w:r>
        <w:rPr>
          <w:lang w:eastAsia="ru-RU"/>
        </w:rPr>
        <w:t>1</w:t>
      </w:r>
      <w:r w:rsidR="005F1597" w:rsidRPr="005F1597">
        <w:rPr>
          <w:lang w:eastAsia="ru-RU"/>
        </w:rPr>
        <w:t>. В сливоналивных устройствах вязкие и застывшую нефть разрешается разогревать паром, горячей водой, электронагревающими устройствами. Применять для этих целей открытый огонь запрещается. Не допускается электроподогрев нефти в цистерне.</w:t>
      </w:r>
    </w:p>
    <w:p w14:paraId="63659461" w14:textId="77777777" w:rsidR="005F1597" w:rsidRPr="005F1597" w:rsidRDefault="00C35BBD" w:rsidP="005F1597">
      <w:pPr>
        <w:spacing w:before="12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5</w:t>
      </w:r>
      <w:r w:rsidR="005F1597" w:rsidRPr="005F1597">
        <w:rPr>
          <w:lang w:eastAsia="ru-RU"/>
        </w:rPr>
        <w:t>.1</w:t>
      </w:r>
      <w:r>
        <w:rPr>
          <w:lang w:eastAsia="ru-RU"/>
        </w:rPr>
        <w:t>2</w:t>
      </w:r>
      <w:r w:rsidR="005F1597" w:rsidRPr="005F1597">
        <w:rPr>
          <w:lang w:eastAsia="ru-RU"/>
        </w:rPr>
        <w:t>. Выезд с территории объекта должен производиться только после окончания налива (слива) и закрытия люка цистерны, оформления документов.</w:t>
      </w:r>
    </w:p>
    <w:p w14:paraId="4AFA2DE6" w14:textId="77777777" w:rsidR="005F1597" w:rsidRPr="005F1597" w:rsidRDefault="00C35BBD" w:rsidP="005F1597">
      <w:pPr>
        <w:spacing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5</w:t>
      </w:r>
      <w:r w:rsidR="005F1597" w:rsidRPr="005F1597">
        <w:rPr>
          <w:lang w:eastAsia="ru-RU"/>
        </w:rPr>
        <w:t>.1</w:t>
      </w:r>
      <w:r>
        <w:rPr>
          <w:lang w:eastAsia="ru-RU"/>
        </w:rPr>
        <w:t>3</w:t>
      </w:r>
      <w:r w:rsidR="005F1597" w:rsidRPr="005F1597">
        <w:rPr>
          <w:lang w:eastAsia="ru-RU"/>
        </w:rPr>
        <w:t xml:space="preserve">. По окончании налива наливные рукава из горловины </w:t>
      </w:r>
      <w:r w:rsidR="00FC2AC6">
        <w:rPr>
          <w:lang w:eastAsia="ru-RU"/>
        </w:rPr>
        <w:t>АЦ</w:t>
      </w:r>
      <w:r w:rsidR="00FC2AC6" w:rsidRPr="005F1597">
        <w:rPr>
          <w:lang w:eastAsia="ru-RU"/>
        </w:rPr>
        <w:t xml:space="preserve"> </w:t>
      </w:r>
      <w:r w:rsidR="005F1597" w:rsidRPr="005F1597">
        <w:rPr>
          <w:lang w:eastAsia="ru-RU"/>
        </w:rPr>
        <w:t xml:space="preserve">выводят только после полного слива из них нефти. Закрывать горловину </w:t>
      </w:r>
      <w:r w:rsidR="00FC2AC6">
        <w:rPr>
          <w:lang w:eastAsia="ru-RU"/>
        </w:rPr>
        <w:t>АЦ</w:t>
      </w:r>
      <w:r w:rsidR="00FC2AC6" w:rsidRPr="005F1597">
        <w:rPr>
          <w:lang w:eastAsia="ru-RU"/>
        </w:rPr>
        <w:t xml:space="preserve"> </w:t>
      </w:r>
      <w:r w:rsidR="005F1597" w:rsidRPr="005F1597">
        <w:rPr>
          <w:lang w:eastAsia="ru-RU"/>
        </w:rPr>
        <w:t>крышкой следует осторожно, не допуская ударов.</w:t>
      </w:r>
    </w:p>
    <w:p w14:paraId="7ABF9E07" w14:textId="77777777" w:rsidR="005F1597" w:rsidRPr="005F1597" w:rsidRDefault="00C35BBD" w:rsidP="005F1597">
      <w:pPr>
        <w:spacing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5</w:t>
      </w:r>
      <w:r w:rsidR="005F1597" w:rsidRPr="005F1597">
        <w:rPr>
          <w:lang w:eastAsia="ru-RU"/>
        </w:rPr>
        <w:t>.1</w:t>
      </w:r>
      <w:r>
        <w:rPr>
          <w:lang w:eastAsia="ru-RU"/>
        </w:rPr>
        <w:t>4</w:t>
      </w:r>
      <w:r w:rsidR="005F1597" w:rsidRPr="005F1597">
        <w:rPr>
          <w:lang w:eastAsia="ru-RU"/>
        </w:rPr>
        <w:t>. Лестницы и площадка эстакады должны содержаться в чистоте и исправном состоянии.</w:t>
      </w:r>
    </w:p>
    <w:p w14:paraId="241E6BB4" w14:textId="77777777" w:rsidR="005F1597" w:rsidRPr="005F1597" w:rsidRDefault="005F1597" w:rsidP="005F1597">
      <w:pPr>
        <w:spacing w:after="240"/>
        <w:jc w:val="both"/>
        <w:rPr>
          <w:lang w:eastAsia="ru-RU"/>
        </w:rPr>
      </w:pPr>
      <w:r w:rsidRPr="005F1597">
        <w:rPr>
          <w:lang w:eastAsia="ru-RU"/>
        </w:rPr>
        <w:t>Подниматься и спускаться на эстакаду следует держась за поручни двумя руками.</w:t>
      </w:r>
    </w:p>
    <w:p w14:paraId="3E16A74A" w14:textId="77777777" w:rsidR="005F1597" w:rsidRPr="005F1597" w:rsidRDefault="00C35BBD" w:rsidP="005F1597">
      <w:pPr>
        <w:spacing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5</w:t>
      </w:r>
      <w:r w:rsidR="005F1597" w:rsidRPr="005F1597">
        <w:rPr>
          <w:lang w:eastAsia="ru-RU"/>
        </w:rPr>
        <w:t>.1</w:t>
      </w:r>
      <w:r>
        <w:rPr>
          <w:lang w:eastAsia="ru-RU"/>
        </w:rPr>
        <w:t>5</w:t>
      </w:r>
      <w:r w:rsidR="005F1597" w:rsidRPr="005F1597">
        <w:rPr>
          <w:lang w:eastAsia="ru-RU"/>
        </w:rPr>
        <w:t>. Открытие и закрытие задвижек должно производиться плавно, без рывков.</w:t>
      </w:r>
    </w:p>
    <w:p w14:paraId="061CA5FE" w14:textId="77777777" w:rsidR="005F1597" w:rsidRPr="005F1597" w:rsidRDefault="00C35BBD" w:rsidP="005F1597">
      <w:pPr>
        <w:spacing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5</w:t>
      </w:r>
      <w:r w:rsidR="005F1597" w:rsidRPr="005F1597">
        <w:rPr>
          <w:lang w:eastAsia="ru-RU"/>
        </w:rPr>
        <w:t>.1</w:t>
      </w:r>
      <w:r>
        <w:rPr>
          <w:lang w:eastAsia="ru-RU"/>
        </w:rPr>
        <w:t>6</w:t>
      </w:r>
      <w:r w:rsidR="005F1597" w:rsidRPr="005F1597">
        <w:rPr>
          <w:lang w:eastAsia="ru-RU"/>
        </w:rPr>
        <w:t>. Территория сливоналивных устройств, автомобильные эстакады должны содержаться в чистоте, в зимнее время - очищаться от снега.</w:t>
      </w:r>
    </w:p>
    <w:p w14:paraId="1418A82A" w14:textId="77777777" w:rsidR="005F1597" w:rsidRPr="005F1597" w:rsidRDefault="00C35BBD" w:rsidP="00EE5A1A">
      <w:pPr>
        <w:spacing w:before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5</w:t>
      </w:r>
      <w:r w:rsidR="005F1597" w:rsidRPr="005F1597">
        <w:rPr>
          <w:lang w:eastAsia="ru-RU"/>
        </w:rPr>
        <w:t>.1</w:t>
      </w:r>
      <w:r>
        <w:rPr>
          <w:lang w:eastAsia="ru-RU"/>
        </w:rPr>
        <w:t>7</w:t>
      </w:r>
      <w:r w:rsidR="005F1597" w:rsidRPr="005F1597">
        <w:rPr>
          <w:lang w:eastAsia="ru-RU"/>
        </w:rPr>
        <w:t>. На территории эстакад запрещается:</w:t>
      </w:r>
    </w:p>
    <w:p w14:paraId="10F81127" w14:textId="77777777" w:rsidR="005F1597" w:rsidRPr="005F1597" w:rsidRDefault="005F1597" w:rsidP="00FB518D">
      <w:pPr>
        <w:numPr>
          <w:ilvl w:val="0"/>
          <w:numId w:val="18"/>
        </w:numPr>
        <w:spacing w:before="60"/>
        <w:ind w:left="567" w:hanging="397"/>
        <w:jc w:val="both"/>
        <w:rPr>
          <w:lang w:eastAsia="ru-RU"/>
        </w:rPr>
      </w:pPr>
      <w:r w:rsidRPr="005F1597">
        <w:rPr>
          <w:lang w:eastAsia="ru-RU"/>
        </w:rPr>
        <w:t xml:space="preserve">производить ремонт и очистку </w:t>
      </w:r>
      <w:r w:rsidR="00FC2AC6">
        <w:rPr>
          <w:lang w:eastAsia="ru-RU"/>
        </w:rPr>
        <w:t>АЦ</w:t>
      </w:r>
      <w:r w:rsidRPr="005F1597">
        <w:rPr>
          <w:lang w:eastAsia="ru-RU"/>
        </w:rPr>
        <w:t>;</w:t>
      </w:r>
    </w:p>
    <w:p w14:paraId="17B6B9FF" w14:textId="77777777" w:rsidR="005F1597" w:rsidRPr="005F1597" w:rsidRDefault="005F1597" w:rsidP="00FB518D">
      <w:pPr>
        <w:numPr>
          <w:ilvl w:val="0"/>
          <w:numId w:val="18"/>
        </w:numPr>
        <w:spacing w:before="60"/>
        <w:ind w:left="567" w:hanging="397"/>
        <w:jc w:val="both"/>
        <w:rPr>
          <w:lang w:eastAsia="ru-RU"/>
        </w:rPr>
      </w:pPr>
      <w:r w:rsidRPr="005F1597">
        <w:rPr>
          <w:lang w:eastAsia="ru-RU"/>
        </w:rPr>
        <w:t>применять невзрывозащищенные фонари, переносные лампы и т.п.;</w:t>
      </w:r>
    </w:p>
    <w:p w14:paraId="580A2149" w14:textId="77777777" w:rsidR="005F1597" w:rsidRPr="005F1597" w:rsidRDefault="005F1597" w:rsidP="00FB518D">
      <w:pPr>
        <w:numPr>
          <w:ilvl w:val="0"/>
          <w:numId w:val="18"/>
        </w:numPr>
        <w:spacing w:before="60"/>
        <w:ind w:left="567" w:hanging="397"/>
        <w:jc w:val="both"/>
        <w:rPr>
          <w:lang w:eastAsia="ru-RU"/>
        </w:rPr>
      </w:pPr>
      <w:r w:rsidRPr="005F1597">
        <w:rPr>
          <w:lang w:eastAsia="ru-RU"/>
        </w:rPr>
        <w:t>сбрасывать с эстакады цистерны инструменты, детали, соединительные шланги, ветошь и другие предметы.</w:t>
      </w:r>
    </w:p>
    <w:p w14:paraId="17ABC976" w14:textId="77777777" w:rsidR="0070344D" w:rsidRDefault="00C35BBD" w:rsidP="00EE5A1A">
      <w:pPr>
        <w:spacing w:before="240" w:after="240"/>
        <w:jc w:val="both"/>
        <w:rPr>
          <w:lang w:eastAsia="ru-RU"/>
        </w:rPr>
      </w:pPr>
      <w:r>
        <w:rPr>
          <w:lang w:eastAsia="ru-RU"/>
        </w:rPr>
        <w:t>11</w:t>
      </w:r>
      <w:r w:rsidR="005F1597" w:rsidRPr="005F1597">
        <w:rPr>
          <w:lang w:eastAsia="ru-RU"/>
        </w:rPr>
        <w:t>.</w:t>
      </w:r>
      <w:r w:rsidR="00BD4533">
        <w:rPr>
          <w:lang w:eastAsia="ru-RU"/>
        </w:rPr>
        <w:t>5</w:t>
      </w:r>
      <w:r w:rsidR="005F1597" w:rsidRPr="005F1597">
        <w:rPr>
          <w:lang w:eastAsia="ru-RU"/>
        </w:rPr>
        <w:t>.1</w:t>
      </w:r>
      <w:r>
        <w:rPr>
          <w:lang w:eastAsia="ru-RU"/>
        </w:rPr>
        <w:t>8</w:t>
      </w:r>
      <w:r w:rsidR="005F1597" w:rsidRPr="005F1597">
        <w:rPr>
          <w:lang w:eastAsia="ru-RU"/>
        </w:rPr>
        <w:t>. Лицам, не имеющим непосредственного отношения к обслуживанию цистерн, находиться на территории эстакад, запрещается.</w:t>
      </w:r>
    </w:p>
    <w:p w14:paraId="573A950C" w14:textId="77777777" w:rsidR="00E239AF" w:rsidRDefault="00E239AF" w:rsidP="005F1597">
      <w:pPr>
        <w:spacing w:after="240"/>
        <w:jc w:val="both"/>
        <w:rPr>
          <w:lang w:eastAsia="ru-RU"/>
        </w:rPr>
        <w:sectPr w:rsidR="00E239AF" w:rsidSect="00EE5A1A">
          <w:headerReference w:type="even" r:id="rId39"/>
          <w:headerReference w:type="first" r:id="rId40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7D74C612" w14:textId="77777777" w:rsidR="007F2BA9" w:rsidRDefault="007F2BA9" w:rsidP="00C63789">
      <w:pPr>
        <w:pStyle w:val="1"/>
        <w:keepNext w:val="0"/>
        <w:numPr>
          <w:ilvl w:val="0"/>
          <w:numId w:val="5"/>
        </w:numPr>
        <w:tabs>
          <w:tab w:val="left" w:pos="360"/>
        </w:tabs>
        <w:spacing w:before="240" w:after="240"/>
        <w:ind w:left="0" w:firstLine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27" w:name="_Toc198806611"/>
      <w:r>
        <w:rPr>
          <w:rFonts w:ascii="Arial" w:hAnsi="Arial" w:cs="Arial"/>
          <w:caps/>
          <w:sz w:val="32"/>
          <w:szCs w:val="32"/>
          <w:lang w:val="ru-RU"/>
        </w:rPr>
        <w:t>УЧЕТ НЕПОДГОТОВЛЕННОЙ НЕФТИ, ПРИНЯТОЙ НА ОБЪЕКТАХ ПОДГОТОВКИ НЕФТИ</w:t>
      </w:r>
      <w:r w:rsidR="00BF518B">
        <w:rPr>
          <w:rFonts w:ascii="Arial" w:hAnsi="Arial" w:cs="Arial"/>
          <w:caps/>
          <w:sz w:val="32"/>
          <w:szCs w:val="32"/>
          <w:lang w:val="ru-RU"/>
        </w:rPr>
        <w:t xml:space="preserve"> ИЗ АВТОЦИСТЕРН</w:t>
      </w:r>
      <w:bookmarkEnd w:id="111"/>
      <w:bookmarkEnd w:id="112"/>
      <w:bookmarkEnd w:id="127"/>
    </w:p>
    <w:p w14:paraId="03DFA325" w14:textId="77777777" w:rsidR="00496FEE" w:rsidRPr="00185FAF" w:rsidRDefault="00496FEE" w:rsidP="006770C9">
      <w:pPr>
        <w:pStyle w:val="aff0"/>
        <w:numPr>
          <w:ilvl w:val="1"/>
          <w:numId w:val="5"/>
        </w:numPr>
        <w:spacing w:before="240"/>
        <w:ind w:left="0" w:firstLine="0"/>
        <w:jc w:val="both"/>
        <w:rPr>
          <w:rFonts w:eastAsia="MS Mincho"/>
          <w:lang w:eastAsia="ru-RU"/>
        </w:rPr>
      </w:pPr>
      <w:r w:rsidRPr="00185FAF">
        <w:rPr>
          <w:bCs/>
        </w:rPr>
        <w:t>Должностные лица, ответственные за отпуск, учет, прием и использование нефти н</w:t>
      </w:r>
      <w:r w:rsidR="00FC755E">
        <w:rPr>
          <w:bCs/>
        </w:rPr>
        <w:t>азначаются приказом по Обществу</w:t>
      </w:r>
      <w:r w:rsidRPr="00185FAF">
        <w:rPr>
          <w:rFonts w:eastAsia="MS Mincho"/>
          <w:lang w:eastAsia="ru-RU"/>
        </w:rPr>
        <w:t>.</w:t>
      </w:r>
    </w:p>
    <w:p w14:paraId="66A8246C" w14:textId="77777777" w:rsidR="00496FEE" w:rsidRPr="00185FAF" w:rsidRDefault="00496FEE" w:rsidP="006770C9">
      <w:pPr>
        <w:pStyle w:val="aff0"/>
        <w:numPr>
          <w:ilvl w:val="1"/>
          <w:numId w:val="5"/>
        </w:numPr>
        <w:spacing w:before="240"/>
        <w:ind w:left="0" w:firstLine="0"/>
        <w:contextualSpacing w:val="0"/>
        <w:jc w:val="both"/>
        <w:rPr>
          <w:lang w:eastAsia="ru-RU"/>
        </w:rPr>
      </w:pPr>
      <w:r w:rsidRPr="00185FAF">
        <w:rPr>
          <w:rFonts w:eastAsia="MS Mincho"/>
          <w:lang w:eastAsia="ru-RU"/>
        </w:rPr>
        <w:t xml:space="preserve">Подрядные организации, оказывающие услуги по вывозу нефти, предоставляют в </w:t>
      </w:r>
      <w:r w:rsidR="00127AEC" w:rsidRPr="00185FAF">
        <w:rPr>
          <w:rFonts w:eastAsia="MS Mincho"/>
          <w:lang w:eastAsia="ru-RU"/>
        </w:rPr>
        <w:t>транспортное управление</w:t>
      </w:r>
      <w:r w:rsidRPr="00185FAF">
        <w:rPr>
          <w:rFonts w:eastAsia="MS Mincho"/>
          <w:lang w:eastAsia="ru-RU"/>
        </w:rPr>
        <w:t xml:space="preserve"> утвержденный список автотранспорта (с указанием марки, государственного номера автомобиля, даты составления списка и сроком действия утвержденного списка автотранспорта). Все изменения в список автотранспорта вносятся подрядной организацией в письменном виде и предоставляются в заинтересованн</w:t>
      </w:r>
      <w:r w:rsidR="00127AEC" w:rsidRPr="00185FAF">
        <w:rPr>
          <w:rFonts w:eastAsia="MS Mincho"/>
          <w:lang w:eastAsia="ru-RU"/>
        </w:rPr>
        <w:t>ое</w:t>
      </w:r>
      <w:r w:rsidRPr="00185FAF">
        <w:rPr>
          <w:rFonts w:eastAsia="MS Mincho"/>
          <w:lang w:eastAsia="ru-RU"/>
        </w:rPr>
        <w:t xml:space="preserve"> </w:t>
      </w:r>
      <w:r w:rsidR="00127AEC" w:rsidRPr="00185FAF">
        <w:rPr>
          <w:rFonts w:eastAsia="MS Mincho"/>
          <w:lang w:eastAsia="ru-RU"/>
        </w:rPr>
        <w:t>транспортное управление</w:t>
      </w:r>
      <w:r w:rsidRPr="00185FAF">
        <w:rPr>
          <w:rFonts w:eastAsia="MS Mincho"/>
          <w:lang w:eastAsia="ru-RU"/>
        </w:rPr>
        <w:t xml:space="preserve">. Все АЦ, участвующие в перевозке нефти, должны быть снабжены </w:t>
      </w:r>
      <w:r w:rsidRPr="00185FAF">
        <w:rPr>
          <w:lang w:eastAsia="ru-RU"/>
        </w:rPr>
        <w:t>исправными GPS-трекерами, в путевом листе делается отметка о наличии на автомобиле исправного GPS-трекера.</w:t>
      </w:r>
    </w:p>
    <w:p w14:paraId="5B8A3FB0" w14:textId="77777777" w:rsidR="00496FEE" w:rsidRPr="00185FAF" w:rsidRDefault="00496FEE" w:rsidP="006770C9">
      <w:pPr>
        <w:pStyle w:val="aff0"/>
        <w:ind w:left="0"/>
        <w:contextualSpacing w:val="0"/>
        <w:jc w:val="both"/>
        <w:rPr>
          <w:rFonts w:eastAsia="MS Mincho"/>
          <w:lang w:eastAsia="ru-RU"/>
        </w:rPr>
      </w:pPr>
    </w:p>
    <w:p w14:paraId="61BA37D3" w14:textId="77777777" w:rsidR="00496FEE" w:rsidRPr="00185FAF" w:rsidRDefault="00127AEC" w:rsidP="006770C9">
      <w:pPr>
        <w:pStyle w:val="aff0"/>
        <w:numPr>
          <w:ilvl w:val="1"/>
          <w:numId w:val="5"/>
        </w:numPr>
        <w:ind w:left="0" w:firstLine="0"/>
        <w:jc w:val="both"/>
        <w:rPr>
          <w:rFonts w:eastAsia="MS Mincho"/>
          <w:lang w:eastAsia="ru-RU"/>
        </w:rPr>
      </w:pPr>
      <w:r w:rsidRPr="00185FAF">
        <w:rPr>
          <w:rFonts w:eastAsia="MS Mincho"/>
          <w:lang w:eastAsia="ru-RU"/>
        </w:rPr>
        <w:t>Транспортное управление</w:t>
      </w:r>
      <w:r w:rsidR="00496FEE" w:rsidRPr="00185FAF">
        <w:rPr>
          <w:rFonts w:eastAsia="MS Mincho"/>
          <w:lang w:eastAsia="ru-RU"/>
        </w:rPr>
        <w:t xml:space="preserve"> обеспечивает передачу следующих документов на ПСН</w:t>
      </w:r>
      <w:r w:rsidR="00851B08" w:rsidRPr="00185FAF">
        <w:rPr>
          <w:rFonts w:eastAsia="MS Mincho"/>
          <w:lang w:eastAsia="ru-RU"/>
        </w:rPr>
        <w:t xml:space="preserve"> в ЦППН</w:t>
      </w:r>
      <w:r w:rsidR="00496FEE" w:rsidRPr="00185FAF">
        <w:rPr>
          <w:rFonts w:eastAsia="MS Mincho"/>
          <w:lang w:eastAsia="ru-RU"/>
        </w:rPr>
        <w:t>:</w:t>
      </w:r>
    </w:p>
    <w:p w14:paraId="3FFC8147" w14:textId="77777777" w:rsidR="00496FEE" w:rsidRPr="00185FAF" w:rsidRDefault="00496FEE" w:rsidP="00FB518D">
      <w:pPr>
        <w:widowControl w:val="0"/>
        <w:numPr>
          <w:ilvl w:val="0"/>
          <w:numId w:val="23"/>
        </w:numPr>
        <w:tabs>
          <w:tab w:val="clear" w:pos="993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185FAF">
        <w:rPr>
          <w:szCs w:val="22"/>
          <w:lang w:eastAsia="ru-RU"/>
        </w:rPr>
        <w:t>утвержденный список автотранспорта (с указанием марки, государственного номера автомобиля, даты составления списка и сроком действия утвержденного списка автотранспорта) со всеми изменениями, внесенными подрядной организацией (подрядчиком) в письменном виде в список автотранспорта;</w:t>
      </w:r>
    </w:p>
    <w:p w14:paraId="54F862A6" w14:textId="77777777" w:rsidR="00496FEE" w:rsidRPr="00185FAF" w:rsidRDefault="00496FEE" w:rsidP="00FB518D">
      <w:pPr>
        <w:widowControl w:val="0"/>
        <w:numPr>
          <w:ilvl w:val="0"/>
          <w:numId w:val="23"/>
        </w:numPr>
        <w:tabs>
          <w:tab w:val="clear" w:pos="993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185FAF">
        <w:rPr>
          <w:szCs w:val="22"/>
          <w:lang w:eastAsia="ru-RU"/>
        </w:rPr>
        <w:t xml:space="preserve">копию свидетельства о допуске транспортного средства к перевозке опасного груза; </w:t>
      </w:r>
    </w:p>
    <w:p w14:paraId="57ED5CAF" w14:textId="77777777" w:rsidR="00496FEE" w:rsidRPr="00185FAF" w:rsidRDefault="00496FEE" w:rsidP="00FB518D">
      <w:pPr>
        <w:widowControl w:val="0"/>
        <w:numPr>
          <w:ilvl w:val="0"/>
          <w:numId w:val="23"/>
        </w:numPr>
        <w:tabs>
          <w:tab w:val="clear" w:pos="993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185FAF">
        <w:rPr>
          <w:szCs w:val="22"/>
          <w:lang w:eastAsia="ru-RU"/>
        </w:rPr>
        <w:t>копию свидетельства о подготовке водителей транспортных средств, используемых для перевозки опасных грузов;</w:t>
      </w:r>
    </w:p>
    <w:p w14:paraId="4809925F" w14:textId="77777777" w:rsidR="00496FEE" w:rsidRPr="00185FAF" w:rsidRDefault="00496FEE" w:rsidP="00FB518D">
      <w:pPr>
        <w:widowControl w:val="0"/>
        <w:numPr>
          <w:ilvl w:val="0"/>
          <w:numId w:val="23"/>
        </w:numPr>
        <w:tabs>
          <w:tab w:val="clear" w:pos="993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185FAF">
        <w:rPr>
          <w:szCs w:val="22"/>
          <w:lang w:eastAsia="ru-RU"/>
        </w:rPr>
        <w:t>копию свидетельства о поверке АЦ, выданной организацией, имеющей лицензию на проведение поверки мер полной вместимости;</w:t>
      </w:r>
    </w:p>
    <w:p w14:paraId="32411676" w14:textId="77777777" w:rsidR="00496FEE" w:rsidRPr="00185FAF" w:rsidRDefault="00496FEE" w:rsidP="00FB518D">
      <w:pPr>
        <w:widowControl w:val="0"/>
        <w:numPr>
          <w:ilvl w:val="0"/>
          <w:numId w:val="23"/>
        </w:numPr>
        <w:tabs>
          <w:tab w:val="clear" w:pos="993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185FAF">
        <w:rPr>
          <w:szCs w:val="22"/>
          <w:lang w:eastAsia="ru-RU"/>
        </w:rPr>
        <w:t xml:space="preserve">нормы времени движения </w:t>
      </w:r>
      <w:r w:rsidR="00FC2AC6" w:rsidRPr="00185FAF">
        <w:rPr>
          <w:szCs w:val="22"/>
          <w:lang w:eastAsia="ru-RU"/>
        </w:rPr>
        <w:t>АЦ</w:t>
      </w:r>
      <w:r w:rsidRPr="00185FAF">
        <w:rPr>
          <w:szCs w:val="22"/>
          <w:lang w:eastAsia="ru-RU"/>
        </w:rPr>
        <w:t xml:space="preserve"> от ПОН до ПСН.</w:t>
      </w:r>
    </w:p>
    <w:p w14:paraId="06077F71" w14:textId="1CA153D7" w:rsidR="00496FEE" w:rsidRPr="00185FAF" w:rsidRDefault="00496FEE" w:rsidP="006770C9">
      <w:pPr>
        <w:pStyle w:val="aff0"/>
        <w:numPr>
          <w:ilvl w:val="1"/>
          <w:numId w:val="5"/>
        </w:numPr>
        <w:spacing w:before="240"/>
        <w:ind w:left="0" w:firstLine="0"/>
        <w:contextualSpacing w:val="0"/>
        <w:jc w:val="both"/>
        <w:rPr>
          <w:rFonts w:eastAsia="MS Mincho"/>
          <w:lang w:eastAsia="ru-RU"/>
        </w:rPr>
      </w:pPr>
      <w:r w:rsidRPr="00185FAF">
        <w:rPr>
          <w:rFonts w:eastAsia="MS Mincho"/>
          <w:lang w:eastAsia="ru-RU"/>
        </w:rPr>
        <w:t xml:space="preserve">Подрядные организации (подрядчики) – владельцы автотранспорта, участвующие в перевозке нефти, должны обеспечить водителей АЦ, </w:t>
      </w:r>
      <w:r w:rsidRPr="00185FAF">
        <w:rPr>
          <w:lang w:eastAsia="ru-RU"/>
        </w:rPr>
        <w:t>осуществляющих перевозку нефти,</w:t>
      </w:r>
      <w:r w:rsidRPr="00185FAF">
        <w:rPr>
          <w:rFonts w:eastAsia="MS Mincho"/>
          <w:lang w:eastAsia="ru-RU"/>
        </w:rPr>
        <w:t xml:space="preserve"> на время операций слива-налива нефти нижеследующим</w:t>
      </w:r>
      <w:r w:rsidR="004E0385">
        <w:rPr>
          <w:rFonts w:eastAsia="MS Mincho"/>
          <w:lang w:eastAsia="ru-RU"/>
        </w:rPr>
        <w:t>:</w:t>
      </w:r>
    </w:p>
    <w:p w14:paraId="18D4E178" w14:textId="77777777" w:rsidR="00496FEE" w:rsidRPr="00185FAF" w:rsidRDefault="00496FEE" w:rsidP="00FB518D">
      <w:pPr>
        <w:widowControl w:val="0"/>
        <w:numPr>
          <w:ilvl w:val="0"/>
          <w:numId w:val="23"/>
        </w:numPr>
        <w:tabs>
          <w:tab w:val="clear" w:pos="993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185FAF">
        <w:rPr>
          <w:szCs w:val="22"/>
          <w:lang w:eastAsia="ru-RU"/>
        </w:rPr>
        <w:t>индивидуальный фильтрующий противогаз для защиты органов дыхания, лица, глаз от вредного воздействия вредных газов и паров в аварийной ситуации на пункте налива нефти, конденсата, по защите от газов – сероводорода и углеводородов</w:t>
      </w:r>
      <w:r w:rsidR="00127AEC" w:rsidRPr="00185FAF">
        <w:rPr>
          <w:szCs w:val="22"/>
          <w:lang w:eastAsia="ru-RU"/>
        </w:rPr>
        <w:t>;</w:t>
      </w:r>
    </w:p>
    <w:p w14:paraId="39DA80AD" w14:textId="77777777" w:rsidR="00496FEE" w:rsidRPr="00185FAF" w:rsidRDefault="00496FEE" w:rsidP="00FB518D">
      <w:pPr>
        <w:widowControl w:val="0"/>
        <w:numPr>
          <w:ilvl w:val="0"/>
          <w:numId w:val="23"/>
        </w:numPr>
        <w:tabs>
          <w:tab w:val="clear" w:pos="993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185FAF">
        <w:rPr>
          <w:szCs w:val="22"/>
          <w:lang w:eastAsia="ru-RU"/>
        </w:rPr>
        <w:t>медицинскую аптечку;</w:t>
      </w:r>
    </w:p>
    <w:p w14:paraId="0E873CA6" w14:textId="77777777" w:rsidR="00496FEE" w:rsidRPr="00185FAF" w:rsidRDefault="00496FEE" w:rsidP="00FB518D">
      <w:pPr>
        <w:widowControl w:val="0"/>
        <w:numPr>
          <w:ilvl w:val="0"/>
          <w:numId w:val="23"/>
        </w:numPr>
        <w:tabs>
          <w:tab w:val="clear" w:pos="993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185FAF">
        <w:rPr>
          <w:szCs w:val="22"/>
          <w:lang w:eastAsia="ru-RU"/>
        </w:rPr>
        <w:t>специальную одежду, специальную обувь;</w:t>
      </w:r>
    </w:p>
    <w:p w14:paraId="752E70F0" w14:textId="77777777" w:rsidR="00496FEE" w:rsidRPr="00185FAF" w:rsidRDefault="00496FEE" w:rsidP="00FB518D">
      <w:pPr>
        <w:widowControl w:val="0"/>
        <w:numPr>
          <w:ilvl w:val="0"/>
          <w:numId w:val="23"/>
        </w:numPr>
        <w:tabs>
          <w:tab w:val="clear" w:pos="993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185FAF">
        <w:rPr>
          <w:szCs w:val="22"/>
          <w:lang w:eastAsia="ru-RU"/>
        </w:rPr>
        <w:t>квалификационное водительское удостоверение;</w:t>
      </w:r>
    </w:p>
    <w:p w14:paraId="11AF8FB7" w14:textId="77777777" w:rsidR="00496FEE" w:rsidRPr="00185FAF" w:rsidRDefault="00496FEE" w:rsidP="00FB518D">
      <w:pPr>
        <w:widowControl w:val="0"/>
        <w:numPr>
          <w:ilvl w:val="0"/>
          <w:numId w:val="23"/>
        </w:numPr>
        <w:tabs>
          <w:tab w:val="clear" w:pos="993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185FAF">
        <w:rPr>
          <w:szCs w:val="22"/>
          <w:lang w:eastAsia="ru-RU"/>
        </w:rPr>
        <w:t>удостоверение по перевозке опасных грузов;</w:t>
      </w:r>
    </w:p>
    <w:p w14:paraId="172921F2" w14:textId="77777777" w:rsidR="00496FEE" w:rsidRPr="00185FAF" w:rsidRDefault="00496FEE" w:rsidP="00FB518D">
      <w:pPr>
        <w:widowControl w:val="0"/>
        <w:numPr>
          <w:ilvl w:val="0"/>
          <w:numId w:val="23"/>
        </w:numPr>
        <w:tabs>
          <w:tab w:val="clear" w:pos="993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185FAF">
        <w:rPr>
          <w:szCs w:val="22"/>
          <w:lang w:eastAsia="ru-RU"/>
        </w:rPr>
        <w:t>удостоверение по проверке знаний, по профессии;</w:t>
      </w:r>
    </w:p>
    <w:p w14:paraId="2007F8D0" w14:textId="77777777" w:rsidR="00496FEE" w:rsidRPr="00185FAF" w:rsidRDefault="00496FEE" w:rsidP="00FB518D">
      <w:pPr>
        <w:widowControl w:val="0"/>
        <w:numPr>
          <w:ilvl w:val="0"/>
          <w:numId w:val="23"/>
        </w:numPr>
        <w:tabs>
          <w:tab w:val="clear" w:pos="993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185FAF">
        <w:rPr>
          <w:szCs w:val="22"/>
          <w:lang w:eastAsia="ru-RU"/>
        </w:rPr>
        <w:t>талон о прохождении пожарно-технического минимума, для лиц, работающих на пожарно-опасных объектах;</w:t>
      </w:r>
    </w:p>
    <w:p w14:paraId="6CE10A5E" w14:textId="77777777" w:rsidR="00496FEE" w:rsidRPr="00185FAF" w:rsidRDefault="00496FEE" w:rsidP="00FB518D">
      <w:pPr>
        <w:widowControl w:val="0"/>
        <w:numPr>
          <w:ilvl w:val="0"/>
          <w:numId w:val="23"/>
        </w:numPr>
        <w:tabs>
          <w:tab w:val="clear" w:pos="993"/>
        </w:tabs>
        <w:overflowPunct w:val="0"/>
        <w:autoSpaceDE w:val="0"/>
        <w:autoSpaceDN w:val="0"/>
        <w:adjustRightInd w:val="0"/>
        <w:spacing w:before="60"/>
        <w:ind w:left="567" w:hanging="397"/>
        <w:jc w:val="both"/>
        <w:textAlignment w:val="baseline"/>
        <w:rPr>
          <w:szCs w:val="22"/>
          <w:lang w:eastAsia="ru-RU"/>
        </w:rPr>
      </w:pPr>
      <w:r w:rsidRPr="00185FAF">
        <w:rPr>
          <w:szCs w:val="22"/>
          <w:lang w:eastAsia="ru-RU"/>
        </w:rPr>
        <w:t>свидетельство о прохождении обучения на курсах по оказанию первой доврачебной помощи.</w:t>
      </w:r>
    </w:p>
    <w:p w14:paraId="1FB8B31D" w14:textId="77777777" w:rsidR="00496FEE" w:rsidRPr="00185FAF" w:rsidRDefault="00496FEE" w:rsidP="006770C9">
      <w:pPr>
        <w:pStyle w:val="aff0"/>
        <w:numPr>
          <w:ilvl w:val="1"/>
          <w:numId w:val="5"/>
        </w:numPr>
        <w:spacing w:before="240"/>
        <w:ind w:left="0" w:firstLine="0"/>
        <w:rPr>
          <w:lang w:eastAsia="ru-RU"/>
        </w:rPr>
      </w:pPr>
      <w:r w:rsidRPr="00185FAF">
        <w:rPr>
          <w:szCs w:val="22"/>
          <w:lang w:eastAsia="ru-RU"/>
        </w:rPr>
        <w:t xml:space="preserve">Водительский состав подрядных организаций, осуществляющих перевозку нефти </w:t>
      </w:r>
      <w:r w:rsidR="00127AEC" w:rsidRPr="00185FAF">
        <w:rPr>
          <w:szCs w:val="22"/>
          <w:lang w:eastAsia="ru-RU"/>
        </w:rPr>
        <w:t>АЦ</w:t>
      </w:r>
      <w:r w:rsidRPr="00185FAF">
        <w:rPr>
          <w:szCs w:val="22"/>
          <w:lang w:eastAsia="ru-RU"/>
        </w:rPr>
        <w:t xml:space="preserve"> при внутренних перевозках в Обществе, должен быть трудоустроен по трудовому договору в соответствии с </w:t>
      </w:r>
      <w:hyperlink r:id="rId41" w:tooltip="&quot;Трудовой кодекс Российской Федерации (с изменениями на 5 февраля 2018 года)&quot; Кодекс РФ от 30.12.2001 N 197-ФЗ Статус: действующая редакция (действ. с 16.02.2018)" w:history="1">
        <w:r w:rsidRPr="003A0E87">
          <w:rPr>
            <w:szCs w:val="20"/>
            <w:lang w:eastAsia="ru-RU"/>
          </w:rPr>
          <w:t>Трудовым кодексом Российской Федерации</w:t>
        </w:r>
      </w:hyperlink>
      <w:r w:rsidR="00127AEC" w:rsidRPr="003A0E87">
        <w:rPr>
          <w:szCs w:val="20"/>
          <w:lang w:eastAsia="ru-RU"/>
        </w:rPr>
        <w:t xml:space="preserve"> </w:t>
      </w:r>
      <w:r w:rsidR="00127AEC" w:rsidRPr="003A0E87">
        <w:rPr>
          <w:lang w:eastAsia="ru-RU"/>
        </w:rPr>
        <w:t>от 30.12.2001 № 197-ФЗ</w:t>
      </w:r>
      <w:r w:rsidRPr="00185FAF">
        <w:rPr>
          <w:szCs w:val="22"/>
          <w:lang w:eastAsia="ru-RU"/>
        </w:rPr>
        <w:t>.</w:t>
      </w:r>
    </w:p>
    <w:p w14:paraId="48E76F20" w14:textId="77777777" w:rsidR="00496FEE" w:rsidRPr="00185FAF" w:rsidRDefault="001064BF" w:rsidP="006770C9">
      <w:pPr>
        <w:pStyle w:val="aff0"/>
        <w:numPr>
          <w:ilvl w:val="1"/>
          <w:numId w:val="5"/>
        </w:numPr>
        <w:spacing w:after="240"/>
        <w:ind w:left="0" w:firstLine="0"/>
        <w:rPr>
          <w:lang w:eastAsia="ru-RU"/>
        </w:rPr>
      </w:pPr>
      <w:r w:rsidRPr="00185FAF">
        <w:rPr>
          <w:lang w:eastAsia="ru-RU"/>
        </w:rPr>
        <w:t>ЧОП</w:t>
      </w:r>
      <w:r w:rsidR="00496FEE" w:rsidRPr="00185FAF">
        <w:rPr>
          <w:lang w:eastAsia="ru-RU"/>
        </w:rPr>
        <w:t xml:space="preserve"> обеспечивает допуск АЦ на ПСН в количестве, соответствующем количеству стояков слива. Не допускает одновременный въезд и выезд АЦ, загромождение въездных ворот.</w:t>
      </w:r>
    </w:p>
    <w:p w14:paraId="7195597C" w14:textId="77777777" w:rsidR="004E0385" w:rsidRPr="00185FAF" w:rsidRDefault="004E0385" w:rsidP="00641D9C">
      <w:pPr>
        <w:pStyle w:val="aff0"/>
        <w:spacing w:after="240"/>
        <w:ind w:left="0"/>
        <w:rPr>
          <w:lang w:eastAsia="ru-RU"/>
        </w:rPr>
      </w:pPr>
    </w:p>
    <w:p w14:paraId="796CCD62" w14:textId="77777777" w:rsidR="00496FEE" w:rsidRPr="00185FAF" w:rsidRDefault="00496FEE" w:rsidP="006770C9">
      <w:pPr>
        <w:pStyle w:val="aff0"/>
        <w:numPr>
          <w:ilvl w:val="1"/>
          <w:numId w:val="5"/>
        </w:numPr>
        <w:spacing w:before="240"/>
        <w:ind w:left="0" w:firstLine="0"/>
        <w:rPr>
          <w:lang w:eastAsia="ru-RU"/>
        </w:rPr>
      </w:pPr>
      <w:r w:rsidRPr="00185FAF">
        <w:rPr>
          <w:rFonts w:eastAsia="MS Mincho"/>
          <w:lang w:eastAsia="ru-RU"/>
        </w:rPr>
        <w:t xml:space="preserve">Слив нефти, производится после получения разрешения </w:t>
      </w:r>
      <w:r w:rsidR="001064BF" w:rsidRPr="00185FAF">
        <w:rPr>
          <w:rFonts w:eastAsia="MS Mincho"/>
          <w:lang w:eastAsia="ru-RU"/>
        </w:rPr>
        <w:t>товарного оператора ЦППН</w:t>
      </w:r>
      <w:r w:rsidRPr="00185FAF">
        <w:rPr>
          <w:rFonts w:eastAsia="MS Mincho"/>
          <w:lang w:eastAsia="ru-RU"/>
        </w:rPr>
        <w:t xml:space="preserve">, ответственного за организацию слива нефти, на основании </w:t>
      </w:r>
      <w:r w:rsidRPr="00185FAF">
        <w:rPr>
          <w:lang w:eastAsia="ru-RU"/>
        </w:rPr>
        <w:t>документа о качестве нефти.</w:t>
      </w:r>
    </w:p>
    <w:p w14:paraId="0996EDED" w14:textId="77777777" w:rsidR="004E0385" w:rsidRPr="00185FAF" w:rsidRDefault="004E0385" w:rsidP="00641D9C">
      <w:pPr>
        <w:pStyle w:val="aff0"/>
        <w:spacing w:before="240"/>
        <w:ind w:left="0"/>
        <w:rPr>
          <w:lang w:eastAsia="ru-RU"/>
        </w:rPr>
      </w:pPr>
    </w:p>
    <w:p w14:paraId="5E1029B4" w14:textId="6690C204" w:rsidR="001064BF" w:rsidRPr="00185FAF" w:rsidRDefault="001064BF" w:rsidP="006770C9">
      <w:pPr>
        <w:pStyle w:val="aff0"/>
        <w:numPr>
          <w:ilvl w:val="1"/>
          <w:numId w:val="5"/>
        </w:numPr>
        <w:spacing w:before="240"/>
        <w:ind w:left="0" w:firstLine="0"/>
        <w:jc w:val="both"/>
        <w:rPr>
          <w:lang w:eastAsia="ru-RU"/>
        </w:rPr>
      </w:pPr>
      <w:r w:rsidRPr="00185FAF">
        <w:rPr>
          <w:lang w:eastAsia="ru-RU"/>
        </w:rPr>
        <w:t xml:space="preserve">Сырая нефть из АЦ сливается работником ПСН в заглубленную ёмкость. Центробежным насосом сырая нефть подается непосредственно на </w:t>
      </w:r>
      <w:r w:rsidR="004411F2">
        <w:rPr>
          <w:lang w:eastAsia="ru-RU"/>
        </w:rPr>
        <w:t>УПН</w:t>
      </w:r>
      <w:r w:rsidR="00127AEC" w:rsidRPr="00185FAF">
        <w:rPr>
          <w:lang w:eastAsia="ru-RU"/>
        </w:rPr>
        <w:t>,</w:t>
      </w:r>
      <w:r w:rsidRPr="00185FAF">
        <w:rPr>
          <w:lang w:eastAsia="ru-RU"/>
        </w:rPr>
        <w:t xml:space="preserve"> где происходит её подготовка.</w:t>
      </w:r>
    </w:p>
    <w:p w14:paraId="697DFDC4" w14:textId="77777777" w:rsidR="004E0385" w:rsidRDefault="004E0385" w:rsidP="00641D9C">
      <w:pPr>
        <w:pStyle w:val="aff0"/>
        <w:spacing w:before="240"/>
        <w:ind w:left="0"/>
        <w:jc w:val="both"/>
        <w:rPr>
          <w:lang w:eastAsia="ru-RU"/>
        </w:rPr>
      </w:pPr>
    </w:p>
    <w:p w14:paraId="217D28F0" w14:textId="77777777" w:rsidR="00496FEE" w:rsidRPr="00185FAF" w:rsidRDefault="00496FEE" w:rsidP="006770C9">
      <w:pPr>
        <w:pStyle w:val="aff0"/>
        <w:numPr>
          <w:ilvl w:val="1"/>
          <w:numId w:val="5"/>
        </w:numPr>
        <w:spacing w:before="240"/>
        <w:ind w:left="0" w:firstLine="0"/>
        <w:rPr>
          <w:szCs w:val="22"/>
          <w:lang w:eastAsia="ru-RU"/>
        </w:rPr>
      </w:pPr>
      <w:r w:rsidRPr="00185FAF">
        <w:rPr>
          <w:szCs w:val="22"/>
          <w:lang w:eastAsia="ru-RU"/>
        </w:rPr>
        <w:t>При подъезде АЦ на площадку слива нефти скорость движения не должна превышать указанную на знаке «Ограничение скорости».</w:t>
      </w:r>
    </w:p>
    <w:p w14:paraId="41A6832D" w14:textId="5BBB7DBF" w:rsidR="001064BF" w:rsidRPr="00185FAF" w:rsidRDefault="00777CA1" w:rsidP="00EE5A1A">
      <w:pPr>
        <w:pStyle w:val="aff0"/>
        <w:numPr>
          <w:ilvl w:val="1"/>
          <w:numId w:val="5"/>
        </w:numPr>
        <w:spacing w:before="240"/>
        <w:ind w:left="0" w:firstLine="0"/>
        <w:contextualSpacing w:val="0"/>
        <w:jc w:val="both"/>
        <w:rPr>
          <w:lang w:eastAsia="ru-RU"/>
        </w:rPr>
      </w:pPr>
      <w:r w:rsidRPr="00185FAF">
        <w:t xml:space="preserve">Учет неподготовленной нефти, перевозимой на объекты подготовки посредством </w:t>
      </w:r>
      <w:r w:rsidR="00FC2AC6" w:rsidRPr="00185FAF">
        <w:t>АЦ</w:t>
      </w:r>
      <w:r w:rsidRPr="00185FAF">
        <w:t xml:space="preserve">, на пунктах налива (скважинах) ЦДНГ осуществляется путем оформления мастером ЦДНГ </w:t>
      </w:r>
      <w:r w:rsidR="004411F2">
        <w:t>ТН</w:t>
      </w:r>
      <w:r w:rsidRPr="00827D39">
        <w:t xml:space="preserve"> (</w:t>
      </w:r>
      <w:hyperlink w:anchor="_ПРИЛОЖЕНИЕ_9._ФОРМА_1" w:history="1">
        <w:r w:rsidR="004C66EF" w:rsidRPr="00827D39">
          <w:rPr>
            <w:rStyle w:val="ac"/>
          </w:rPr>
          <w:t>Приложение 9</w:t>
        </w:r>
      </w:hyperlink>
      <w:r w:rsidRPr="00827D39">
        <w:t>) в 4-х экземплярах с указанием пункта налива (скважины), даты, времени наполнения, значения уровня</w:t>
      </w:r>
      <w:r w:rsidRPr="00185FAF">
        <w:t xml:space="preserve"> и объема жидкости, налитой в </w:t>
      </w:r>
      <w:r w:rsidR="00FC2AC6" w:rsidRPr="00185FAF">
        <w:t>АЦ</w:t>
      </w:r>
      <w:r w:rsidRPr="00185FAF">
        <w:t xml:space="preserve">, с указанием содержания воды (%) согласно предоставленным геологическим расчетам по данной скважине. Составление и подписание транспортных накладных </w:t>
      </w:r>
      <w:r w:rsidRPr="00185FAF">
        <w:rPr>
          <w:bCs/>
        </w:rPr>
        <w:t xml:space="preserve">мастером ЦДНГ </w:t>
      </w:r>
      <w:r w:rsidRPr="00185FAF">
        <w:t xml:space="preserve">осуществляется на основании </w:t>
      </w:r>
      <w:r w:rsidRPr="00185FAF">
        <w:rPr>
          <w:bCs/>
        </w:rPr>
        <w:t>оформленной доверенности. Мастер ЦДНГ ведет реестр накладных отпущенной неподготовленной нефти, обеспечивая его своевременное и корректное заполнение. В реестре накладных указывается дата налива, № накладной, объем нефтегазоводяной смеси, пункт налива и слива, регистрационный знак автомобиля, Ф.И.О. водителя. Запись в реестре закрепляется подписью мастера ЦДНГ и подписью водителя.</w:t>
      </w:r>
      <w:r w:rsidR="001064BF" w:rsidRPr="00185FAF">
        <w:rPr>
          <w:lang w:eastAsia="ru-RU"/>
        </w:rPr>
        <w:t xml:space="preserve"> </w:t>
      </w:r>
    </w:p>
    <w:p w14:paraId="2C0323F3" w14:textId="77777777" w:rsidR="001064BF" w:rsidRPr="00185FAF" w:rsidRDefault="001064BF" w:rsidP="001064BF">
      <w:pPr>
        <w:jc w:val="both"/>
        <w:rPr>
          <w:lang w:eastAsia="ru-RU"/>
        </w:rPr>
      </w:pPr>
    </w:p>
    <w:p w14:paraId="0F86E983" w14:textId="77777777" w:rsidR="001064BF" w:rsidRPr="00185FAF" w:rsidRDefault="001064BF" w:rsidP="006770C9">
      <w:pPr>
        <w:pStyle w:val="aff0"/>
        <w:numPr>
          <w:ilvl w:val="1"/>
          <w:numId w:val="5"/>
        </w:numPr>
        <w:ind w:left="0" w:firstLine="0"/>
        <w:jc w:val="both"/>
        <w:rPr>
          <w:lang w:eastAsia="ru-RU"/>
        </w:rPr>
      </w:pPr>
      <w:r w:rsidRPr="00185FAF">
        <w:rPr>
          <w:lang w:eastAsia="ru-RU"/>
        </w:rPr>
        <w:t xml:space="preserve">Прием нефти на ПСН </w:t>
      </w:r>
      <w:r w:rsidR="000036FC" w:rsidRPr="00185FAF">
        <w:rPr>
          <w:lang w:eastAsia="ru-RU"/>
        </w:rPr>
        <w:t>производится оператором</w:t>
      </w:r>
      <w:r w:rsidR="00300955" w:rsidRPr="00185FAF">
        <w:rPr>
          <w:lang w:eastAsia="ru-RU"/>
        </w:rPr>
        <w:t xml:space="preserve"> ЦППН</w:t>
      </w:r>
      <w:r w:rsidRPr="00185FAF">
        <w:rPr>
          <w:lang w:eastAsia="ru-RU"/>
        </w:rPr>
        <w:t>, ответственным за получение сырой нефти, котор</w:t>
      </w:r>
      <w:r w:rsidR="00300955" w:rsidRPr="00185FAF">
        <w:rPr>
          <w:lang w:eastAsia="ru-RU"/>
        </w:rPr>
        <w:t>ый</w:t>
      </w:r>
      <w:r w:rsidRPr="00185FAF">
        <w:rPr>
          <w:lang w:eastAsia="ru-RU"/>
        </w:rPr>
        <w:t>:</w:t>
      </w:r>
    </w:p>
    <w:p w14:paraId="45B8FDF6" w14:textId="77777777" w:rsidR="001064BF" w:rsidRPr="00185FAF" w:rsidRDefault="001064BF" w:rsidP="00FB518D">
      <w:pPr>
        <w:numPr>
          <w:ilvl w:val="0"/>
          <w:numId w:val="24"/>
        </w:numPr>
        <w:spacing w:before="60"/>
        <w:ind w:left="567" w:hanging="397"/>
        <w:jc w:val="both"/>
        <w:rPr>
          <w:lang w:eastAsia="ru-RU"/>
        </w:rPr>
      </w:pPr>
      <w:r w:rsidRPr="00185FAF">
        <w:rPr>
          <w:lang w:eastAsia="ru-RU"/>
        </w:rPr>
        <w:t>проверяет ТН;</w:t>
      </w:r>
    </w:p>
    <w:p w14:paraId="64F3A91F" w14:textId="77777777" w:rsidR="001064BF" w:rsidRPr="00185FAF" w:rsidRDefault="001064BF" w:rsidP="00FB518D">
      <w:pPr>
        <w:numPr>
          <w:ilvl w:val="0"/>
          <w:numId w:val="24"/>
        </w:numPr>
        <w:spacing w:before="60"/>
        <w:ind w:left="567" w:hanging="397"/>
        <w:jc w:val="both"/>
        <w:rPr>
          <w:lang w:eastAsia="ru-RU"/>
        </w:rPr>
      </w:pPr>
      <w:r w:rsidRPr="00185FAF">
        <w:rPr>
          <w:lang w:eastAsia="ru-RU"/>
        </w:rPr>
        <w:t>проверяет документ о качестве нефти;</w:t>
      </w:r>
    </w:p>
    <w:p w14:paraId="72ABF388" w14:textId="77777777" w:rsidR="001064BF" w:rsidRPr="00185FAF" w:rsidRDefault="001064BF" w:rsidP="00FB518D">
      <w:pPr>
        <w:numPr>
          <w:ilvl w:val="0"/>
          <w:numId w:val="24"/>
        </w:numPr>
        <w:spacing w:before="60"/>
        <w:ind w:left="567" w:hanging="397"/>
        <w:jc w:val="both"/>
        <w:rPr>
          <w:lang w:eastAsia="ru-RU"/>
        </w:rPr>
      </w:pPr>
      <w:r w:rsidRPr="00185FAF">
        <w:rPr>
          <w:lang w:eastAsia="ru-RU"/>
        </w:rPr>
        <w:t>проверяет наличие и целостность пломб.</w:t>
      </w:r>
    </w:p>
    <w:p w14:paraId="49AAB07A" w14:textId="77777777" w:rsidR="001064BF" w:rsidRPr="00185FAF" w:rsidRDefault="000036FC" w:rsidP="006770C9">
      <w:pPr>
        <w:pStyle w:val="aff0"/>
        <w:numPr>
          <w:ilvl w:val="1"/>
          <w:numId w:val="5"/>
        </w:numPr>
        <w:spacing w:before="240"/>
        <w:ind w:left="0" w:firstLine="0"/>
        <w:jc w:val="both"/>
        <w:rPr>
          <w:lang w:eastAsia="ru-RU"/>
        </w:rPr>
      </w:pPr>
      <w:r w:rsidRPr="00185FAF">
        <w:rPr>
          <w:lang w:eastAsia="ru-RU"/>
        </w:rPr>
        <w:t>О</w:t>
      </w:r>
      <w:r w:rsidR="00300955" w:rsidRPr="00185FAF">
        <w:rPr>
          <w:lang w:eastAsia="ru-RU"/>
        </w:rPr>
        <w:t>ператор ЦППН</w:t>
      </w:r>
      <w:r w:rsidR="001064BF" w:rsidRPr="00185FAF">
        <w:rPr>
          <w:lang w:eastAsia="ru-RU"/>
        </w:rPr>
        <w:t xml:space="preserve"> по завершению работ по приему нефти: </w:t>
      </w:r>
    </w:p>
    <w:p w14:paraId="34410CC4" w14:textId="77777777" w:rsidR="001064BF" w:rsidRPr="00185FAF" w:rsidRDefault="001064BF" w:rsidP="00FB518D">
      <w:pPr>
        <w:numPr>
          <w:ilvl w:val="0"/>
          <w:numId w:val="25"/>
        </w:numPr>
        <w:spacing w:before="60"/>
        <w:ind w:left="567" w:hanging="397"/>
        <w:jc w:val="both"/>
        <w:rPr>
          <w:lang w:eastAsia="ru-RU"/>
        </w:rPr>
      </w:pPr>
      <w:r w:rsidRPr="00185FAF">
        <w:rPr>
          <w:lang w:eastAsia="ru-RU"/>
        </w:rPr>
        <w:t>произв</w:t>
      </w:r>
      <w:r w:rsidR="00300955" w:rsidRPr="00185FAF">
        <w:rPr>
          <w:lang w:eastAsia="ru-RU"/>
        </w:rPr>
        <w:t>одит</w:t>
      </w:r>
      <w:r w:rsidRPr="00185FAF">
        <w:rPr>
          <w:lang w:eastAsia="ru-RU"/>
        </w:rPr>
        <w:t xml:space="preserve"> осмотр емкости автотранспортного средства на предмет полноты слива нефти, (допускается технологический остаток жидкости в АЦ, опорожнение которого невозможно из-за конструкции сливного патрубка АЦ);</w:t>
      </w:r>
    </w:p>
    <w:p w14:paraId="3E9389E1" w14:textId="27E0EBB7" w:rsidR="001064BF" w:rsidRPr="00185FAF" w:rsidRDefault="001064BF" w:rsidP="00FB518D">
      <w:pPr>
        <w:numPr>
          <w:ilvl w:val="0"/>
          <w:numId w:val="25"/>
        </w:numPr>
        <w:spacing w:before="60"/>
        <w:ind w:left="567" w:hanging="397"/>
        <w:jc w:val="both"/>
        <w:rPr>
          <w:lang w:eastAsia="ru-RU"/>
        </w:rPr>
      </w:pPr>
      <w:r w:rsidRPr="00185FAF">
        <w:rPr>
          <w:lang w:eastAsia="ru-RU"/>
        </w:rPr>
        <w:t>заполн</w:t>
      </w:r>
      <w:r w:rsidR="00300955" w:rsidRPr="00185FAF">
        <w:rPr>
          <w:lang w:eastAsia="ru-RU"/>
        </w:rPr>
        <w:t>яет соответствующие разделы ТН</w:t>
      </w:r>
      <w:r w:rsidR="006E18CD">
        <w:rPr>
          <w:lang w:eastAsia="ru-RU"/>
        </w:rPr>
        <w:t>;</w:t>
      </w:r>
      <w:r w:rsidRPr="00185FAF">
        <w:rPr>
          <w:lang w:eastAsia="ru-RU"/>
        </w:rPr>
        <w:t xml:space="preserve"> </w:t>
      </w:r>
    </w:p>
    <w:p w14:paraId="3D1D4BF0" w14:textId="7ABF8074" w:rsidR="001064BF" w:rsidRPr="00543275" w:rsidRDefault="00300955" w:rsidP="00FB518D">
      <w:pPr>
        <w:numPr>
          <w:ilvl w:val="0"/>
          <w:numId w:val="25"/>
        </w:numPr>
        <w:spacing w:before="60"/>
        <w:ind w:left="567" w:hanging="397"/>
        <w:jc w:val="both"/>
        <w:rPr>
          <w:lang w:eastAsia="ru-RU"/>
        </w:rPr>
      </w:pPr>
      <w:r w:rsidRPr="00543275">
        <w:rPr>
          <w:lang w:eastAsia="ru-RU"/>
        </w:rPr>
        <w:t>контролирует</w:t>
      </w:r>
      <w:r w:rsidR="001064BF" w:rsidRPr="00543275">
        <w:rPr>
          <w:lang w:eastAsia="ru-RU"/>
        </w:rPr>
        <w:t xml:space="preserve"> подписание со стороны водителя транспортной организаци</w:t>
      </w:r>
      <w:r w:rsidRPr="00543275">
        <w:rPr>
          <w:lang w:eastAsia="ru-RU"/>
        </w:rPr>
        <w:t xml:space="preserve">и соответствующего раздела ТН </w:t>
      </w:r>
      <w:r w:rsidR="001064BF" w:rsidRPr="00543275">
        <w:rPr>
          <w:lang w:eastAsia="ru-RU"/>
        </w:rPr>
        <w:t>о сдаче груза</w:t>
      </w:r>
      <w:r w:rsidR="006E18CD">
        <w:rPr>
          <w:lang w:eastAsia="ru-RU"/>
        </w:rPr>
        <w:t>;</w:t>
      </w:r>
    </w:p>
    <w:p w14:paraId="27F70FCE" w14:textId="77777777" w:rsidR="001064BF" w:rsidRPr="00543275" w:rsidRDefault="00127AEC" w:rsidP="00FB518D">
      <w:pPr>
        <w:numPr>
          <w:ilvl w:val="0"/>
          <w:numId w:val="25"/>
        </w:numPr>
        <w:spacing w:before="60"/>
        <w:ind w:left="567" w:hanging="397"/>
        <w:jc w:val="both"/>
        <w:rPr>
          <w:lang w:eastAsia="ru-RU"/>
        </w:rPr>
      </w:pPr>
      <w:r w:rsidRPr="00543275">
        <w:rPr>
          <w:lang w:eastAsia="ru-RU"/>
        </w:rPr>
        <w:t>п</w:t>
      </w:r>
      <w:r w:rsidR="001064BF" w:rsidRPr="00543275">
        <w:rPr>
          <w:lang w:eastAsia="ru-RU"/>
        </w:rPr>
        <w:t>ереда</w:t>
      </w:r>
      <w:r w:rsidR="00300955" w:rsidRPr="00543275">
        <w:rPr>
          <w:lang w:eastAsia="ru-RU"/>
        </w:rPr>
        <w:t xml:space="preserve">ет </w:t>
      </w:r>
      <w:r w:rsidR="00777CA1" w:rsidRPr="00543275">
        <w:rPr>
          <w:lang w:eastAsia="ru-RU"/>
        </w:rPr>
        <w:t>один экземпляр оформленной</w:t>
      </w:r>
      <w:r w:rsidR="001064BF" w:rsidRPr="00543275">
        <w:rPr>
          <w:lang w:eastAsia="ru-RU"/>
        </w:rPr>
        <w:t xml:space="preserve"> ТН водителю,</w:t>
      </w:r>
      <w:r w:rsidR="00300955" w:rsidRPr="00543275">
        <w:rPr>
          <w:lang w:eastAsia="ru-RU"/>
        </w:rPr>
        <w:t xml:space="preserve"> второй</w:t>
      </w:r>
      <w:r w:rsidR="001064BF" w:rsidRPr="00543275">
        <w:rPr>
          <w:lang w:eastAsia="ru-RU"/>
        </w:rPr>
        <w:t xml:space="preserve"> </w:t>
      </w:r>
      <w:r w:rsidR="00211EF4" w:rsidRPr="00543275">
        <w:rPr>
          <w:lang w:eastAsia="ru-RU"/>
        </w:rPr>
        <w:t xml:space="preserve">экземпляр </w:t>
      </w:r>
      <w:r w:rsidR="00B60C22" w:rsidRPr="00543275">
        <w:rPr>
          <w:lang w:eastAsia="ru-RU"/>
        </w:rPr>
        <w:t>остается в</w:t>
      </w:r>
      <w:r w:rsidR="00777CA1" w:rsidRPr="00543275">
        <w:rPr>
          <w:lang w:eastAsia="ru-RU"/>
        </w:rPr>
        <w:t xml:space="preserve"> ЦППН</w:t>
      </w:r>
      <w:r w:rsidRPr="00543275">
        <w:rPr>
          <w:lang w:eastAsia="ru-RU"/>
        </w:rPr>
        <w:t>;</w:t>
      </w:r>
    </w:p>
    <w:p w14:paraId="4C260E9A" w14:textId="77777777" w:rsidR="00211EF4" w:rsidRPr="00543275" w:rsidRDefault="00211EF4" w:rsidP="00FB518D">
      <w:pPr>
        <w:numPr>
          <w:ilvl w:val="0"/>
          <w:numId w:val="25"/>
        </w:numPr>
        <w:spacing w:before="60"/>
        <w:ind w:left="567" w:hanging="397"/>
        <w:jc w:val="both"/>
        <w:rPr>
          <w:lang w:eastAsia="ru-RU"/>
        </w:rPr>
      </w:pPr>
      <w:r w:rsidRPr="00543275">
        <w:rPr>
          <w:rFonts w:eastAsia="MS Mincho"/>
        </w:rPr>
        <w:t>ежедневно передает в ПДС УНП сведения</w:t>
      </w:r>
      <w:r w:rsidRPr="00543275">
        <w:t xml:space="preserve"> о количестве принятой нефти</w:t>
      </w:r>
      <w:r w:rsidR="00127AEC" w:rsidRPr="00543275">
        <w:t>.</w:t>
      </w:r>
    </w:p>
    <w:p w14:paraId="40F8AF62" w14:textId="62A986E7" w:rsidR="00543275" w:rsidRDefault="006D5A96" w:rsidP="006770C9">
      <w:pPr>
        <w:spacing w:before="240" w:after="240"/>
        <w:jc w:val="both"/>
      </w:pPr>
      <w:r>
        <w:t xml:space="preserve">12.13. </w:t>
      </w:r>
      <w:r w:rsidR="00211EF4" w:rsidRPr="00543275">
        <w:t xml:space="preserve">Учёт слитой неподготовленной нефти на объектах подготовки ведется по объёму, указанному в товарной накладной, оформленной мастером ЦДНГ. </w:t>
      </w:r>
      <w:r w:rsidR="000036FC" w:rsidRPr="00543275">
        <w:t>О</w:t>
      </w:r>
      <w:r w:rsidR="00211EF4" w:rsidRPr="00543275">
        <w:t xml:space="preserve">ператор ЦППН производит записи в журнале учета по приему нефтегазоводяной смеси на объектах подготовки, с обязательным заполнением всех данных в соответствии с данными, указанными в транспортной накладной. Журнал хранится на том объекте подготовки, на котором проводится приём жидкости. Форма журнала </w:t>
      </w:r>
      <w:r w:rsidR="000B45A1">
        <w:t xml:space="preserve">приема </w:t>
      </w:r>
      <w:r w:rsidR="00211EF4" w:rsidRPr="00543275">
        <w:t xml:space="preserve">приведена в </w:t>
      </w:r>
      <w:hyperlink w:anchor="OLE_LINK35" w:history="1">
        <w:r w:rsidR="00211EF4" w:rsidRPr="00543275">
          <w:rPr>
            <w:rStyle w:val="ac"/>
          </w:rPr>
          <w:t>Приложении 3</w:t>
        </w:r>
        <w:r w:rsidR="000B45A1">
          <w:rPr>
            <w:rStyle w:val="ac"/>
          </w:rPr>
          <w:t>3</w:t>
        </w:r>
      </w:hyperlink>
      <w:r w:rsidR="00211EF4" w:rsidRPr="00543275">
        <w:t xml:space="preserve">. </w:t>
      </w:r>
      <w:r w:rsidR="000036FC" w:rsidRPr="00543275">
        <w:t>Оператор</w:t>
      </w:r>
      <w:r w:rsidR="00211EF4" w:rsidRPr="00543275">
        <w:t xml:space="preserve"> ЦППН ведет реестр накладных принятой неподготовленной нефти, обеспечивая его своевременное и корректное </w:t>
      </w:r>
      <w:r w:rsidR="00543275" w:rsidRPr="00543275">
        <w:t>заполнение</w:t>
      </w:r>
      <w:r w:rsidR="001C4E12">
        <w:t>.</w:t>
      </w:r>
    </w:p>
    <w:p w14:paraId="2CB74E9E" w14:textId="77777777" w:rsidR="00923E00" w:rsidRDefault="00923E00" w:rsidP="006770C9">
      <w:pPr>
        <w:spacing w:before="240" w:after="240"/>
        <w:jc w:val="both"/>
        <w:sectPr w:rsidR="00923E00" w:rsidSect="00EE5A1A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5758C4A6" w14:textId="486B45E1" w:rsidR="00923E00" w:rsidRPr="006E7A09" w:rsidRDefault="006E7A09" w:rsidP="006E7A09">
      <w:pPr>
        <w:pStyle w:val="1"/>
        <w:keepNext w:val="0"/>
        <w:numPr>
          <w:ilvl w:val="0"/>
          <w:numId w:val="5"/>
        </w:numPr>
        <w:tabs>
          <w:tab w:val="left" w:pos="360"/>
        </w:tabs>
        <w:spacing w:after="240"/>
        <w:ind w:left="0" w:firstLine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28" w:name="_Toc198806612"/>
      <w:r w:rsidRPr="006E7A09">
        <w:rPr>
          <w:rFonts w:ascii="Arial" w:hAnsi="Arial" w:cs="Arial"/>
          <w:caps/>
          <w:sz w:val="32"/>
          <w:szCs w:val="32"/>
          <w:lang w:val="ru-RU"/>
        </w:rPr>
        <w:t>Порядок формирования оперативного (суточного) материального баланса углеводородов (нефть и газовый конденсат)</w:t>
      </w:r>
      <w:bookmarkEnd w:id="128"/>
    </w:p>
    <w:p w14:paraId="3BA20BC8" w14:textId="77777777" w:rsidR="00FB518D" w:rsidRPr="00FB518D" w:rsidRDefault="00FB518D" w:rsidP="0067676A">
      <w:pPr>
        <w:pStyle w:val="aff0"/>
        <w:tabs>
          <w:tab w:val="left" w:pos="567"/>
          <w:tab w:val="left" w:pos="2184"/>
        </w:tabs>
        <w:spacing w:before="240"/>
        <w:ind w:left="0"/>
        <w:contextualSpacing w:val="0"/>
        <w:jc w:val="both"/>
      </w:pPr>
      <w:r w:rsidRPr="00FB518D">
        <w:t>ЗАПОЛНЕНИЕ ФОРМУЛЯРА</w:t>
      </w:r>
    </w:p>
    <w:p w14:paraId="52AAD6BD" w14:textId="74FF16E5" w:rsidR="00FB518D" w:rsidRPr="00FB518D" w:rsidRDefault="00FB518D" w:rsidP="0067676A">
      <w:pPr>
        <w:tabs>
          <w:tab w:val="left" w:pos="487"/>
        </w:tabs>
        <w:spacing w:before="240"/>
        <w:jc w:val="both"/>
      </w:pPr>
      <w:r w:rsidRPr="00FB518D">
        <w:t xml:space="preserve">Оперативный материальный баланс по Обществе формируется ежесуточно в «ТИС-Добыча» и составляется на основании данных первичных учетных документов и расчетов в соответствии с требованиями настоящей Технологической инструкции по форме </w:t>
      </w:r>
      <w:hyperlink w:anchor="Приложение34" w:history="1">
        <w:r w:rsidR="0067676A" w:rsidRPr="00037644">
          <w:rPr>
            <w:rStyle w:val="ac"/>
          </w:rPr>
          <w:t>Приложения </w:t>
        </w:r>
        <w:r w:rsidRPr="00037644">
          <w:rPr>
            <w:rStyle w:val="ac"/>
          </w:rPr>
          <w:t>34</w:t>
        </w:r>
      </w:hyperlink>
      <w:r w:rsidRPr="00FB518D">
        <w:t>.</w:t>
      </w:r>
    </w:p>
    <w:p w14:paraId="7EFCFDC1" w14:textId="77777777" w:rsidR="00FB518D" w:rsidRPr="00FB518D" w:rsidRDefault="00FB518D" w:rsidP="0067676A">
      <w:pPr>
        <w:tabs>
          <w:tab w:val="left" w:pos="487"/>
        </w:tabs>
        <w:spacing w:before="240"/>
        <w:jc w:val="both"/>
      </w:pPr>
      <w:r w:rsidRPr="00FB518D">
        <w:t>Для составления оперативного материального баланса нефти в Обществе должны использоваться утвержденные Министерством энергетики Российской Федерации нормативы технологических потерь.</w:t>
      </w:r>
    </w:p>
    <w:p w14:paraId="4A9FC0EF" w14:textId="77777777" w:rsidR="00FB518D" w:rsidRPr="00FB518D" w:rsidRDefault="00FB518D" w:rsidP="0067676A">
      <w:pPr>
        <w:tabs>
          <w:tab w:val="left" w:pos="487"/>
        </w:tabs>
        <w:spacing w:before="240"/>
        <w:jc w:val="both"/>
      </w:pPr>
      <w:r w:rsidRPr="00FB518D">
        <w:t>Суммарные значения ежесуточных производственных показателей подлежат уточнению по результатам инвентаризации углеводородного сырья в рамках закрытия месяца.</w:t>
      </w:r>
    </w:p>
    <w:p w14:paraId="6DB97959" w14:textId="77777777" w:rsidR="00FB518D" w:rsidRPr="00FB518D" w:rsidRDefault="00FB518D" w:rsidP="0067676A">
      <w:pPr>
        <w:tabs>
          <w:tab w:val="left" w:pos="487"/>
        </w:tabs>
        <w:spacing w:before="240"/>
        <w:jc w:val="both"/>
      </w:pPr>
      <w:r w:rsidRPr="00FB518D">
        <w:t>Отправка показателей осуществляется нефтегазодобывающими предприятиями через «ТИС-Добыча» и Единые формуляры через систему передачи консолидированных показателей в установленное время и сроки, срок предоставления оперативного (суточного) материального баланса – ежесуточно, время предоставления – до 06-00 Московского времени.</w:t>
      </w:r>
    </w:p>
    <w:p w14:paraId="7F713414" w14:textId="77777777" w:rsidR="00FB518D" w:rsidRPr="00FB518D" w:rsidRDefault="00FB518D" w:rsidP="0067676A">
      <w:pPr>
        <w:tabs>
          <w:tab w:val="left" w:pos="487"/>
          <w:tab w:val="left" w:pos="567"/>
        </w:tabs>
        <w:spacing w:before="240"/>
        <w:jc w:val="both"/>
      </w:pPr>
      <w:r w:rsidRPr="00FB518D">
        <w:t>13.1. «Общие остатки нефтяного сырья на начало периода». Общество вносит значения данных общих остатков собственной нефти и нефти третьих лиц, указанных в предыдущем оперативном материальном балансе на конец предыдущих суток по технологическим, «мертвым» и товарным остаткам нефти (сумма остатков в нефтепроводах, резервуарах, технологических аппаратах, амбарах очистных сооружений и нефти, находящейся в пути к пунктам сдачи).</w:t>
      </w:r>
    </w:p>
    <w:p w14:paraId="34E7E112" w14:textId="2820B9D7" w:rsidR="00FB518D" w:rsidRPr="00FB518D" w:rsidRDefault="00DE2AFC" w:rsidP="0067676A">
      <w:pPr>
        <w:pStyle w:val="aff0"/>
        <w:numPr>
          <w:ilvl w:val="2"/>
          <w:numId w:val="62"/>
        </w:numPr>
        <w:tabs>
          <w:tab w:val="left" w:pos="10"/>
          <w:tab w:val="left" w:pos="152"/>
          <w:tab w:val="left" w:pos="601"/>
        </w:tabs>
        <w:spacing w:before="240"/>
        <w:ind w:left="0" w:firstLine="0"/>
        <w:contextualSpacing w:val="0"/>
        <w:jc w:val="both"/>
      </w:pPr>
      <w:r>
        <w:t xml:space="preserve">. </w:t>
      </w:r>
      <w:r w:rsidR="00FB518D" w:rsidRPr="00FB518D">
        <w:t>«Остатки собственные на начало периода». Вносят значения данных о собственных остатках нефти (сумма остатков собственного сырья в нефтепроводах, резервуарах, технологических аппаратах, амбарах очистных сооружений и нефти, находящейся в пути к пунктам сдачи).</w:t>
      </w:r>
    </w:p>
    <w:p w14:paraId="3EB2487B" w14:textId="77777777" w:rsidR="00FB518D" w:rsidRPr="00FB518D" w:rsidRDefault="00FB518D" w:rsidP="0067676A">
      <w:pPr>
        <w:tabs>
          <w:tab w:val="left" w:pos="487"/>
        </w:tabs>
        <w:spacing w:before="240"/>
        <w:jc w:val="both"/>
      </w:pPr>
      <w:r w:rsidRPr="00FB518D">
        <w:t>«Остатки «мертвые». Вносят:</w:t>
      </w:r>
    </w:p>
    <w:p w14:paraId="58936176" w14:textId="467C66D0" w:rsidR="00FB518D" w:rsidRPr="00FB518D" w:rsidRDefault="00FB518D" w:rsidP="0067676A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Массу остатков нефти в резервуарах расчетным путем с использованием градуировочных таблиц резервуаров и физико-химических свойств нефти. Данные «мертвые» остатки включены в норматив «мертвых и технологических» остатков, который согласовывается в Компании утверждается по Обществу дважды в год – по</w:t>
      </w:r>
      <w:r w:rsidR="0067676A">
        <w:t xml:space="preserve"> состоянию на 1 января и 1 июля;</w:t>
      </w:r>
    </w:p>
    <w:p w14:paraId="290ED059" w14:textId="507F0946" w:rsidR="00FB518D" w:rsidRPr="00FB518D" w:rsidRDefault="00FB518D" w:rsidP="0067676A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Масса нетто остатков нефти в трубопроводах (нефтепроводах). Определяется расчетным путем с использованием данных об их вместимости, степени заполнения и параметров находящейся в них НС (п. 8.27 настоящей Технологической инструкции). Данные «мертвые» остатки включены в норматив «мертвых и технологических» остатков, который согласовывается в ДНГД и утверждается по Обществу дважды в год – по состоянию на 1 января и 1 июля.</w:t>
      </w:r>
    </w:p>
    <w:p w14:paraId="385BB010" w14:textId="77777777" w:rsidR="00FB518D" w:rsidRPr="00FB518D" w:rsidRDefault="00FB518D" w:rsidP="0067676A">
      <w:pPr>
        <w:tabs>
          <w:tab w:val="left" w:pos="487"/>
        </w:tabs>
        <w:spacing w:before="240"/>
        <w:jc w:val="both"/>
      </w:pPr>
      <w:r w:rsidRPr="00FB518D">
        <w:t>«Остатки технологические». Вносят:</w:t>
      </w:r>
    </w:p>
    <w:p w14:paraId="307E2576" w14:textId="57514F08" w:rsidR="00FB518D" w:rsidRPr="00FB518D" w:rsidRDefault="00FB518D" w:rsidP="0067676A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Массу остатков нефти в резервуарах, необходимой для обеспечения нормального технологического режима подготовки определяют расчетным путем с использованием градуировочных таблиц объектов подготовки нефти и физико-химических свойств нефти при инвентаризации (с применением СИ). Данные технологические остатки включены в норматив «мертвых и технологических» остатков, который согласовывается в ДНГД и утверждается по Общесту дважды в год – по состоянию на 1 января и 1 июля. К учету принимается фактическое наличие остатков нефти в резервуа</w:t>
      </w:r>
      <w:r w:rsidR="0067676A">
        <w:t>рах, с учетом отчетного периода;</w:t>
      </w:r>
    </w:p>
    <w:p w14:paraId="726FFCED" w14:textId="5BB4C12B" w:rsidR="00FB518D" w:rsidRPr="00FB518D" w:rsidRDefault="00FB518D" w:rsidP="0067676A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Массу остатков нефти в технологических аппаратах и емкостях определяют расчетным путем с использованием технологических карт системы сбора и подготовки нефти и физико-химических свойств нефти (п. 8.28 настоящей Технологической инструкции). Данные технологические остатки включены в норматив «мертвых» и технологических остатков, который согласовывается в ДНГД и утверждается по Обществу  дважды в год – по</w:t>
      </w:r>
      <w:r w:rsidR="0067676A">
        <w:t xml:space="preserve"> состоянию на 1 января и 1 июля;</w:t>
      </w:r>
    </w:p>
    <w:p w14:paraId="4D4700DD" w14:textId="42DEAF31" w:rsidR="00FB518D" w:rsidRPr="00FB518D" w:rsidRDefault="00FB518D" w:rsidP="0067676A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Массу остатков нефти в прудах дополнительного отстоя, амбарах очистных сооружений (участвую</w:t>
      </w:r>
      <w:r w:rsidR="0067676A">
        <w:t>щих в технологическом процессе);</w:t>
      </w:r>
    </w:p>
    <w:p w14:paraId="37F9065D" w14:textId="6A921B24" w:rsidR="00FB518D" w:rsidRPr="00FB518D" w:rsidRDefault="00FB518D" w:rsidP="0067676A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Массу остатков нефти, находящуюся в пути к пунктам сдачи.</w:t>
      </w:r>
    </w:p>
    <w:p w14:paraId="6775DCB9" w14:textId="28C22483" w:rsidR="00FB518D" w:rsidRPr="00FB518D" w:rsidRDefault="00FB518D" w:rsidP="0067676A">
      <w:pPr>
        <w:tabs>
          <w:tab w:val="left" w:pos="487"/>
        </w:tabs>
        <w:spacing w:before="240"/>
        <w:jc w:val="both"/>
      </w:pPr>
      <w:r w:rsidRPr="00FB518D">
        <w:t xml:space="preserve">При составлении оперативного материального баланса, необходимо так же учитывать изменение остатков нефти за счет ввода/вывода в работу объектов подготовки и транспортировки нефти, демонтажа оборудования. Данные изменения оформляются расчетами по форме </w:t>
      </w:r>
      <w:hyperlink w:anchor="OLE_LINK26" w:history="1">
        <w:r w:rsidRPr="00037644">
          <w:rPr>
            <w:rStyle w:val="ac"/>
          </w:rPr>
          <w:t>Приложения 25</w:t>
        </w:r>
      </w:hyperlink>
      <w:r w:rsidRPr="00FB518D">
        <w:t>, согласно настоящей Технологической инструкции.</w:t>
      </w:r>
    </w:p>
    <w:p w14:paraId="2FA1953A" w14:textId="77777777" w:rsidR="00FB518D" w:rsidRPr="00FB518D" w:rsidRDefault="00FB518D" w:rsidP="0067676A">
      <w:pPr>
        <w:tabs>
          <w:tab w:val="left" w:pos="487"/>
        </w:tabs>
        <w:spacing w:before="240"/>
        <w:jc w:val="both"/>
      </w:pPr>
      <w:r w:rsidRPr="00FB518D">
        <w:t>Результаты данных расчетов в обязательном порядке необходимо учитывать при ежемесячной инвентаризации остатков нефти.</w:t>
      </w:r>
    </w:p>
    <w:p w14:paraId="64E69AC0" w14:textId="77777777" w:rsidR="00FB518D" w:rsidRPr="00FB518D" w:rsidRDefault="00FB518D" w:rsidP="0067676A">
      <w:pPr>
        <w:tabs>
          <w:tab w:val="left" w:pos="487"/>
        </w:tabs>
        <w:spacing w:before="240"/>
        <w:jc w:val="both"/>
      </w:pPr>
      <w:r w:rsidRPr="00FB518D">
        <w:t>«Остатки товарные» (товарный остаток нефти). Вносят:</w:t>
      </w:r>
    </w:p>
    <w:p w14:paraId="7DCB98EE" w14:textId="599EDE44" w:rsidR="00FB518D" w:rsidRPr="00FB518D" w:rsidRDefault="00FB518D" w:rsidP="0067676A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 xml:space="preserve">Массу остатков нефти в </w:t>
      </w:r>
      <w:r w:rsidR="0067676A">
        <w:t>товарных резервуарах;</w:t>
      </w:r>
    </w:p>
    <w:p w14:paraId="06B6D2DB" w14:textId="3EC1BAE2" w:rsidR="00FB518D" w:rsidRPr="00FB518D" w:rsidRDefault="00FB518D" w:rsidP="0067676A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Определяют по результатам оперативного закрытия суток с учетом СИ и физико-химических свойств нефти.</w:t>
      </w:r>
    </w:p>
    <w:p w14:paraId="2EC3E0B8" w14:textId="77777777" w:rsidR="00FB518D" w:rsidRPr="00FB518D" w:rsidRDefault="00FB518D" w:rsidP="0067676A">
      <w:pPr>
        <w:tabs>
          <w:tab w:val="left" w:pos="487"/>
        </w:tabs>
        <w:spacing w:before="240"/>
        <w:jc w:val="both"/>
      </w:pPr>
      <w:r w:rsidRPr="00FB518D">
        <w:t>«Остатки в нефтепроводах». Вносят количество фактических (натурных) остатков нефти в трубопроводах системы сбора, подготовки и перекачки нефти. Масса остатков нефти формируется на основе утвержденных нормативов и корректируется при их изменении. Остатки массы нефти на начало периода равны остаткам массы нефти на конец предыдущего периода. Остатки в трубопроводах (нефтепроводах) относят к «мертвым» остаткам нефти.</w:t>
      </w:r>
    </w:p>
    <w:p w14:paraId="2B90BF6C" w14:textId="77777777" w:rsidR="00FB518D" w:rsidRPr="00FB518D" w:rsidRDefault="00FB518D" w:rsidP="0067676A">
      <w:pPr>
        <w:tabs>
          <w:tab w:val="left" w:pos="487"/>
        </w:tabs>
        <w:spacing w:before="240"/>
        <w:jc w:val="both"/>
      </w:pPr>
      <w:r w:rsidRPr="00FB518D">
        <w:t>«Остатки в резервуарах и технологических аппаратах».</w:t>
      </w:r>
    </w:p>
    <w:p w14:paraId="6B0C5E22" w14:textId="77777777" w:rsidR="00FB518D" w:rsidRPr="00FB518D" w:rsidRDefault="00FB518D" w:rsidP="0067676A">
      <w:pPr>
        <w:tabs>
          <w:tab w:val="left" w:pos="487"/>
        </w:tabs>
        <w:spacing w:before="240"/>
        <w:jc w:val="both"/>
      </w:pPr>
      <w:r w:rsidRPr="00FB518D">
        <w:t>Остатки на начало периода равны остаткам на конец предыдущего периода. Объем «мертвых» и технологических остатков формируется на основе утвержденных нормативов.</w:t>
      </w:r>
    </w:p>
    <w:p w14:paraId="54843EA1" w14:textId="77777777" w:rsidR="00FB518D" w:rsidRPr="00FB518D" w:rsidRDefault="00FB518D" w:rsidP="0067676A">
      <w:pPr>
        <w:tabs>
          <w:tab w:val="left" w:pos="487"/>
        </w:tabs>
        <w:spacing w:before="240"/>
        <w:jc w:val="both"/>
      </w:pPr>
      <w:r w:rsidRPr="00FB518D">
        <w:t>Вносят:</w:t>
      </w:r>
    </w:p>
    <w:p w14:paraId="70637F20" w14:textId="3778A2AE" w:rsidR="00FB518D" w:rsidRPr="00FB518D" w:rsidRDefault="00FB518D" w:rsidP="0067676A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Массу «мертвы</w:t>
      </w:r>
      <w:r w:rsidR="0067676A">
        <w:t>х» остатков нефти в резервуарах;</w:t>
      </w:r>
    </w:p>
    <w:p w14:paraId="3410EA42" w14:textId="3C082001" w:rsidR="00FB518D" w:rsidRPr="00FB518D" w:rsidRDefault="00FB518D" w:rsidP="0067676A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Массу технологическ</w:t>
      </w:r>
      <w:r w:rsidR="0067676A">
        <w:t>их остатков нефти в резервуарах;</w:t>
      </w:r>
    </w:p>
    <w:p w14:paraId="07F7B4BB" w14:textId="5FFC8EFB" w:rsidR="00FB518D" w:rsidRPr="00FB518D" w:rsidRDefault="00FB518D" w:rsidP="0067676A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 xml:space="preserve">Массу технологических </w:t>
      </w:r>
      <w:r w:rsidR="0067676A">
        <w:t>остатков в аппаратах и емкостях;</w:t>
      </w:r>
    </w:p>
    <w:p w14:paraId="44DD19BD" w14:textId="5E219EEA" w:rsidR="00FB518D" w:rsidRPr="00FB518D" w:rsidRDefault="00FB518D" w:rsidP="0067676A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Массу товарных остатков нефти в резервуарах.</w:t>
      </w:r>
    </w:p>
    <w:p w14:paraId="71313D27" w14:textId="77777777" w:rsidR="00FB518D" w:rsidRPr="00FB518D" w:rsidRDefault="00FB518D" w:rsidP="0067676A">
      <w:pPr>
        <w:tabs>
          <w:tab w:val="left" w:pos="487"/>
        </w:tabs>
        <w:spacing w:before="240"/>
        <w:jc w:val="both"/>
      </w:pPr>
      <w:r w:rsidRPr="00FB518D">
        <w:t>«Остатки в амбарах очистных сооружений». Вносят остатки массы нефти в прудах дополнительного отстоя, амбарах очистных сооружений (участвующих в технологическом процессе). Вся нефтесодержащая жидкость, образовавшаяся в результате размещения жидкости в прудах дополнительного отстоя, аварийных амбарах и амбарах очистных сооружений, вне зависимости от ее происхождения, подлежит измерению. Остатки на начало периода равны остаткам на конец предыдущего периода. Остатки в амбарах очистных сооружений относят к технологическим остаткам нефти.</w:t>
      </w:r>
    </w:p>
    <w:p w14:paraId="0903E4AD" w14:textId="77777777" w:rsidR="00FB518D" w:rsidRPr="00FB518D" w:rsidRDefault="00FB518D" w:rsidP="0067676A">
      <w:pPr>
        <w:tabs>
          <w:tab w:val="left" w:pos="487"/>
        </w:tabs>
        <w:spacing w:before="240"/>
        <w:jc w:val="both"/>
      </w:pPr>
      <w:r w:rsidRPr="00FB518D">
        <w:t>«Нефть, находящаяся в пути к пунктам сдачи». Вносят массу нефти (по результатам измерений), переданной Обществом подрядной организации для транспортировки, подготовленной к отгрузке, но не отгруженной (на начало периода) в ж/д вагоны цистерны или в систему МН ПАО «Транснефть». Включает в себя остатки собственного сырья Общества в сторонних транспортных системах, используемых для доставки сырья предприятия в пункты сдачи. Остатки на начало периода равны остаткам на конец предыдущего периода.</w:t>
      </w:r>
    </w:p>
    <w:p w14:paraId="75687CB6" w14:textId="77777777" w:rsidR="00FB518D" w:rsidRPr="00FB518D" w:rsidRDefault="00FB518D" w:rsidP="0067676A">
      <w:pPr>
        <w:pStyle w:val="aff0"/>
        <w:numPr>
          <w:ilvl w:val="2"/>
          <w:numId w:val="62"/>
        </w:numPr>
        <w:tabs>
          <w:tab w:val="left" w:pos="152"/>
          <w:tab w:val="left" w:pos="567"/>
        </w:tabs>
        <w:spacing w:before="240"/>
        <w:ind w:left="0" w:firstLine="0"/>
        <w:jc w:val="both"/>
      </w:pPr>
      <w:r w:rsidRPr="00FB518D">
        <w:t>«В том числе остатки нефтяного сырья сторонних организаций на начало периода». Вносят остатки массы стороннего сырья в нефтепроводах, резервуарах, технологических аппаратах и амбарах очистных сооружений Общества. Массу нетто остатков нефти определяют расчетным способом как разность между принятой нефтью и нефтью, переданной на транспортировку, остатков нефти на начало отчетного периода, а также потерь нефти. Порядок отнесения остатков нефти к технологическим и товарным определяют в договоре. Остатки на начало периода равны остаткам на конец предыдущего периода.</w:t>
      </w:r>
    </w:p>
    <w:p w14:paraId="44855757" w14:textId="77777777" w:rsidR="00FB518D" w:rsidRPr="00FB518D" w:rsidRDefault="00FB518D" w:rsidP="0067676A">
      <w:pPr>
        <w:tabs>
          <w:tab w:val="left" w:pos="487"/>
        </w:tabs>
        <w:spacing w:before="240"/>
        <w:jc w:val="both"/>
      </w:pPr>
      <w:r w:rsidRPr="00FB518D">
        <w:t>«В том числе остатки нефтяного сырья сторонних организаций на начало периода. Общество вносит остатки стороннего сырья предприятий, входящих в периметр консолидации ПАО «НК «Роснефть».</w:t>
      </w:r>
    </w:p>
    <w:p w14:paraId="4A747CF2" w14:textId="77777777" w:rsidR="00FB518D" w:rsidRPr="00FB518D" w:rsidRDefault="00FB518D" w:rsidP="0067676A">
      <w:pPr>
        <w:tabs>
          <w:tab w:val="left" w:pos="487"/>
        </w:tabs>
        <w:spacing w:before="240"/>
        <w:jc w:val="both"/>
      </w:pPr>
      <w:r w:rsidRPr="00FB518D">
        <w:t>«В том числе остатки нефтяного сырья сторонних организаций на начало периода». Вносят остатки стороннего сырья предприятий, не входящих в периметр консолидации ПАО «НК «Роснефть».</w:t>
      </w:r>
    </w:p>
    <w:p w14:paraId="71EA2FAB" w14:textId="0B305FB0" w:rsidR="00FB518D" w:rsidRPr="00FB518D" w:rsidRDefault="00DE2AFC" w:rsidP="0067676A">
      <w:pPr>
        <w:pStyle w:val="aff0"/>
        <w:numPr>
          <w:ilvl w:val="1"/>
          <w:numId w:val="62"/>
        </w:numPr>
        <w:tabs>
          <w:tab w:val="left" w:pos="487"/>
        </w:tabs>
        <w:spacing w:before="240"/>
        <w:ind w:left="0" w:hanging="10"/>
        <w:jc w:val="both"/>
      </w:pPr>
      <w:r>
        <w:t xml:space="preserve"> </w:t>
      </w:r>
      <w:r w:rsidR="00FB518D" w:rsidRPr="00FB518D">
        <w:t>«Валовая добыча». Общий объем добычи углеводородного сырья за сутки. Вносят данные, определенные в соответствии с требованиями подраздела 3.3 настоящей Технологической инструкции.</w:t>
      </w:r>
    </w:p>
    <w:p w14:paraId="4033B892" w14:textId="77777777" w:rsidR="00FB518D" w:rsidRPr="00FB518D" w:rsidRDefault="00FB518D" w:rsidP="0067676A">
      <w:pPr>
        <w:tabs>
          <w:tab w:val="left" w:pos="487"/>
        </w:tabs>
        <w:spacing w:before="240"/>
        <w:jc w:val="both"/>
      </w:pPr>
      <w:r w:rsidRPr="00FB518D">
        <w:t>Вносят суммы данных измерений массы нефти в составе НС на скважинах лицензионного участка (раздел 5 настоящей Технологической инструкции) с применением:</w:t>
      </w:r>
    </w:p>
    <w:p w14:paraId="1B3C7FD9" w14:textId="439A276F" w:rsidR="00FB518D" w:rsidRPr="00FB518D" w:rsidRDefault="00FB518D" w:rsidP="0067676A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Поправки на погрешности СИ, с помощью которых проведено измерение массы нефти в составе НС</w:t>
      </w:r>
      <w:r w:rsidR="0067676A">
        <w:t xml:space="preserve"> на скважинах ЛУ;</w:t>
      </w:r>
    </w:p>
    <w:p w14:paraId="7B017441" w14:textId="2C148EE4" w:rsidR="00FB518D" w:rsidRPr="00FB518D" w:rsidRDefault="00FB518D" w:rsidP="0067676A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 xml:space="preserve">Значения дебаланса – разницы между массой нефти в составе НС, определенной по результатам измерений дебитов скважин ЛУ по массе нефти, и массой нефти, определенной по </w:t>
      </w:r>
      <w:r w:rsidR="0067676A">
        <w:t>завершении подготовки нефти ЛУ;</w:t>
      </w:r>
    </w:p>
    <w:p w14:paraId="01D5EC4F" w14:textId="2BBA9DF7" w:rsidR="00FB518D" w:rsidRPr="00FB518D" w:rsidRDefault="00FB518D" w:rsidP="0067676A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 xml:space="preserve">«Добыча нефти (владельцы лицензий)». Данная строка для заполнения Обществом – владельцем лицензий. Вносят массу нефти, добытую за сутки. </w:t>
      </w:r>
    </w:p>
    <w:p w14:paraId="06D74E92" w14:textId="77777777" w:rsidR="00FB518D" w:rsidRPr="00FB518D" w:rsidRDefault="00FB518D" w:rsidP="0067676A">
      <w:pPr>
        <w:tabs>
          <w:tab w:val="left" w:pos="487"/>
        </w:tabs>
        <w:spacing w:before="240"/>
        <w:jc w:val="both"/>
      </w:pPr>
      <w:r w:rsidRPr="00FB518D">
        <w:t>«Добыча нефти (операторы)». Данная строка для заполнения ОГ – операторами (не владельцы лицензий), оказывающими операторские услуги владельцу лицензий ПАО «НК «Роснефть». Вносят массу нефти, добытую за текущие сутки.</w:t>
      </w:r>
    </w:p>
    <w:p w14:paraId="0CEDEF8A" w14:textId="59D387BA" w:rsidR="00FB518D" w:rsidRPr="00FB518D" w:rsidRDefault="00FB518D" w:rsidP="0067676A">
      <w:pPr>
        <w:tabs>
          <w:tab w:val="left" w:pos="487"/>
          <w:tab w:val="left" w:pos="567"/>
        </w:tabs>
        <w:spacing w:before="240"/>
        <w:jc w:val="both"/>
      </w:pPr>
      <w:r w:rsidRPr="00FB518D">
        <w:t>13.2.1</w:t>
      </w:r>
      <w:r w:rsidR="00DE2AFC">
        <w:t>.</w:t>
      </w:r>
      <w:r w:rsidRPr="00FB518D">
        <w:t xml:space="preserve"> «Перенос газового конденсата в нефть (в случае подготовки ГК для сдачи совместно с нефтью и/или добычи ГК из нефтяных скважин)». Вносят значение, уменьшающее объем добытого конденсата из нефтяных и газоконденсатных скважин, в случае его сдачи как товарной нефти.</w:t>
      </w:r>
    </w:p>
    <w:p w14:paraId="1F0B49F5" w14:textId="77777777" w:rsidR="00FB518D" w:rsidRPr="00FB518D" w:rsidRDefault="00FB518D" w:rsidP="0067676A">
      <w:pPr>
        <w:pStyle w:val="aff0"/>
        <w:numPr>
          <w:ilvl w:val="2"/>
          <w:numId w:val="63"/>
        </w:numPr>
        <w:tabs>
          <w:tab w:val="left" w:pos="487"/>
          <w:tab w:val="left" w:pos="567"/>
        </w:tabs>
        <w:spacing w:before="240"/>
        <w:ind w:left="0" w:firstLine="0"/>
        <w:contextualSpacing w:val="0"/>
        <w:jc w:val="both"/>
      </w:pPr>
      <w:r w:rsidRPr="00FB518D">
        <w:t>«Валовая добыча с поправкой на ГК». Расчетный показатель: валовая добычи нефти плюс объем ГК, перенесенный в нефть.</w:t>
      </w:r>
    </w:p>
    <w:p w14:paraId="0F20F581" w14:textId="77777777" w:rsidR="00FB518D" w:rsidRPr="00FB518D" w:rsidRDefault="00FB518D" w:rsidP="0067676A">
      <w:pPr>
        <w:tabs>
          <w:tab w:val="left" w:pos="487"/>
        </w:tabs>
        <w:spacing w:before="240"/>
        <w:jc w:val="both"/>
      </w:pPr>
      <w:r w:rsidRPr="00FB518D">
        <w:t>Учет газового конденсата, добытого на лицензионном участке, осуществляют:</w:t>
      </w:r>
    </w:p>
    <w:p w14:paraId="7E771CF7" w14:textId="3C58583E" w:rsidR="00FB518D" w:rsidRPr="00FB518D" w:rsidRDefault="00FB518D" w:rsidP="0067676A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При наличии выделенной технологической схемы сбора и подготовки – значения, определенные посредством применения СИ</w:t>
      </w:r>
      <w:r w:rsidR="0067676A">
        <w:t>;</w:t>
      </w:r>
    </w:p>
    <w:p w14:paraId="3A9F3E65" w14:textId="77777777" w:rsidR="00FB518D" w:rsidRPr="00FB518D" w:rsidRDefault="00FB518D" w:rsidP="0067676A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При добыче через нефтяные скважины – расчетные данные, предоставленные службой разработки месторождений на основании текущих режимов работы скважин.</w:t>
      </w:r>
    </w:p>
    <w:p w14:paraId="0A297C8A" w14:textId="3EB0124D" w:rsidR="00FB518D" w:rsidRPr="00FB518D" w:rsidRDefault="00FB518D" w:rsidP="0067676A">
      <w:pPr>
        <w:tabs>
          <w:tab w:val="left" w:pos="487"/>
          <w:tab w:val="left" w:pos="567"/>
        </w:tabs>
        <w:spacing w:before="240"/>
        <w:jc w:val="both"/>
      </w:pPr>
      <w:r w:rsidRPr="00FB518D">
        <w:t>13.2.3</w:t>
      </w:r>
      <w:r w:rsidR="00DE2AFC">
        <w:t xml:space="preserve">. </w:t>
      </w:r>
      <w:r w:rsidRPr="00FB518D">
        <w:t>«Приобретение сырья у сторонних организаций». Вносят значения, определяемые по показаниям СИ, мерам полной вместимости, СИКН с учетом физико-химических показателей нефти.</w:t>
      </w:r>
    </w:p>
    <w:p w14:paraId="749B776C" w14:textId="77777777" w:rsidR="00FB518D" w:rsidRPr="00FB518D" w:rsidRDefault="00FB518D" w:rsidP="0067676A">
      <w:pPr>
        <w:tabs>
          <w:tab w:val="left" w:pos="487"/>
        </w:tabs>
        <w:spacing w:before="240"/>
        <w:jc w:val="both"/>
      </w:pPr>
      <w:r w:rsidRPr="00FB518D">
        <w:t>Закупка нефти и ГК самим Обществом у других предприятий:</w:t>
      </w:r>
    </w:p>
    <w:p w14:paraId="0B415A68" w14:textId="6C68626A" w:rsidR="00FB518D" w:rsidRPr="00FB518D" w:rsidRDefault="00FB518D" w:rsidP="0067676A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У предприятий, входящих в периметр консолидации ПАО «НК «Роснефть». Не включает закупку операторами нефти и ГК на собстве</w:t>
      </w:r>
      <w:r w:rsidR="0067676A">
        <w:t>нные нужды у ПАО «НК «Роснефть»;</w:t>
      </w:r>
    </w:p>
    <w:p w14:paraId="6535F81C" w14:textId="7B9463D5" w:rsidR="00FB518D" w:rsidRPr="00FB518D" w:rsidRDefault="00FB518D" w:rsidP="0067676A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Сторонних организаций. У предприятий, не входящих в периметр консолидации ПАО «НК «Роснефть», которые не участвуют в 100% или пропорциональной консолидации Компании.</w:t>
      </w:r>
    </w:p>
    <w:p w14:paraId="627C2A14" w14:textId="365452EC" w:rsidR="00FB518D" w:rsidRPr="00FB518D" w:rsidRDefault="00FB518D" w:rsidP="0067676A">
      <w:pPr>
        <w:tabs>
          <w:tab w:val="left" w:pos="487"/>
          <w:tab w:val="left" w:pos="567"/>
        </w:tabs>
        <w:spacing w:before="240"/>
        <w:jc w:val="both"/>
      </w:pPr>
      <w:r w:rsidRPr="00FB518D">
        <w:t>13.2.4</w:t>
      </w:r>
      <w:r w:rsidR="00DE2AFC">
        <w:t xml:space="preserve">. </w:t>
      </w:r>
      <w:r w:rsidRPr="00FB518D">
        <w:t>Поступление сырья для подготовки и транспортировки сторонних организаций». Вносят значения, определяемые по показаниям СИ, мерам полной вместимости, СИКН (СИКНС) сторонней организации с учетом физико-химических показателей нефти.</w:t>
      </w:r>
    </w:p>
    <w:p w14:paraId="50672E49" w14:textId="77777777" w:rsidR="00FB518D" w:rsidRPr="00FB518D" w:rsidRDefault="00FB518D" w:rsidP="0067676A">
      <w:pPr>
        <w:tabs>
          <w:tab w:val="left" w:pos="487"/>
        </w:tabs>
        <w:spacing w:before="240"/>
        <w:jc w:val="both"/>
      </w:pPr>
      <w:r w:rsidRPr="00FB518D">
        <w:t>Количество стороннего сырья, принятого Обществом для дальнейшей подготовки и/или транспортировки у других предприятий:</w:t>
      </w:r>
    </w:p>
    <w:p w14:paraId="21678B60" w14:textId="1D86CB1E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У предприяти</w:t>
      </w:r>
      <w:r w:rsidR="00C32406">
        <w:t>й, входящих в периметр Компании;</w:t>
      </w:r>
    </w:p>
    <w:p w14:paraId="1C5AA816" w14:textId="77777777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Сторонних организаций. У предприятий, не входящих в периметр ПАО «НК «Роснефть», которые не участвуют в 100% или пропорциональной консолидации Компании.</w:t>
      </w:r>
    </w:p>
    <w:p w14:paraId="5CEF0F09" w14:textId="572B06E1" w:rsidR="00FB518D" w:rsidRPr="00FB518D" w:rsidRDefault="00FB518D" w:rsidP="00C32406">
      <w:pPr>
        <w:tabs>
          <w:tab w:val="left" w:pos="487"/>
          <w:tab w:val="left" w:pos="567"/>
        </w:tabs>
        <w:spacing w:before="240"/>
        <w:jc w:val="both"/>
      </w:pPr>
      <w:r w:rsidRPr="00FB518D">
        <w:t>13.2.5</w:t>
      </w:r>
      <w:r w:rsidR="00C32406">
        <w:t xml:space="preserve">. </w:t>
      </w:r>
      <w:r w:rsidRPr="00FB518D">
        <w:t>«Передача собственного сырья для подготовки и транспортировки сторонним организациям, в том числе». Вносят значения, определяемые по показаниям СИ, мерам полной вместимости, СИКН (СИКНС) с учетом физико-химических показателей нефти.</w:t>
      </w:r>
    </w:p>
    <w:p w14:paraId="5A20AB34" w14:textId="77777777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Количество собственного сырья Общества, переданное на сторону для дальнейшей подготовки и/или транспортировки другим предприятиям:</w:t>
      </w:r>
    </w:p>
    <w:p w14:paraId="3254C90D" w14:textId="5BD270F9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 xml:space="preserve">ОГ. Предприятиям, входящих в периметр </w:t>
      </w:r>
      <w:r w:rsidR="00C32406">
        <w:t>консолидации ПАО «НК «Роснефть»;</w:t>
      </w:r>
    </w:p>
    <w:p w14:paraId="79B1C56C" w14:textId="77777777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Сторонним организациям. Предприятиям, не входящих в периметр ПАО «НК «Роснефть», которые не участвуют в 100% или пропорциональной консолидации Компании.</w:t>
      </w:r>
    </w:p>
    <w:p w14:paraId="33EFA7F0" w14:textId="1F939E7C" w:rsidR="00FB518D" w:rsidRPr="00FB518D" w:rsidRDefault="00FB518D" w:rsidP="00C32406">
      <w:pPr>
        <w:tabs>
          <w:tab w:val="left" w:pos="487"/>
          <w:tab w:val="left" w:pos="567"/>
        </w:tabs>
        <w:spacing w:before="240"/>
        <w:jc w:val="both"/>
      </w:pPr>
      <w:r w:rsidRPr="00FB518D">
        <w:t>13.2.6</w:t>
      </w:r>
      <w:r w:rsidR="00DE2AFC">
        <w:t xml:space="preserve">. </w:t>
      </w:r>
      <w:r w:rsidRPr="00FB518D">
        <w:t>«Потери при производстве и транспортировке». Вносят количество нефти, безвозвратно утраченное на объектах сбора и подготовки нефти, обусловленное технологическим процессом сбора и подготовки нефти. Данный раздел включает так же объем сверхнормативных потерь (в разделе 6 указывают сумму с количеством потерь, отраженном в разделе 21).</w:t>
      </w:r>
    </w:p>
    <w:p w14:paraId="0C0A64A7" w14:textId="77777777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Включают потери нефти:</w:t>
      </w:r>
    </w:p>
    <w:p w14:paraId="05C41291" w14:textId="563B31DA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Технологические при добыче, подготовке и промысловой транспортировке (в пределах, установленн</w:t>
      </w:r>
      <w:r w:rsidR="00C32406">
        <w:t>ых Минэнерго России нормативов);</w:t>
      </w:r>
    </w:p>
    <w:p w14:paraId="4E090B7C" w14:textId="32387DBD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Технологические при транспортировке товарной нефти до системы сдачи (в пределах установленных нормативов в Обществе). При транспортировке по собственной/сторонней инфраструктуре до пунктов сдачи (УУН ПАО «Транснефть», наливной ж/д т</w:t>
      </w:r>
      <w:r w:rsidR="00C32406">
        <w:t>ерминал, наливной автотерминал);</w:t>
      </w:r>
    </w:p>
    <w:p w14:paraId="4C0A6079" w14:textId="77777777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При стабилизации нефтяного сырья.</w:t>
      </w:r>
    </w:p>
    <w:p w14:paraId="4523E649" w14:textId="77777777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Вносят расчетные значения технологических потерь углеводородов, которые обосновываются и, в установленном порядке, утверждаются в Минэнерго России по каждому ЛУ. Определяются в порядке, указанном в разделе 7 настоящей Технологической инструкции. Указывается сумма потерь собственного и стороннего сырья.</w:t>
      </w:r>
    </w:p>
    <w:p w14:paraId="0D4660AE" w14:textId="77777777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«Потери собственные». Вносят потери, указанные в разделе 6 в отношении собственного добытого и приобретенного со стороны сырья, включая потери в отношении сырья Общества, переданного сторонней организации для подготовки и/или транспортировки.</w:t>
      </w:r>
    </w:p>
    <w:p w14:paraId="5FF7A4BD" w14:textId="77777777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«Потери стороннего сырья». Вносят потери, указанные в разделе 6 в отношении стороннего сырья, принятого ОГ для подготовки и/или транспортировки. Потери стороннего сырья подразделяют на потери:</w:t>
      </w:r>
    </w:p>
    <w:p w14:paraId="3A77C2F9" w14:textId="49EB0A22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Предприятий, входящих в периметр консолидации П</w:t>
      </w:r>
      <w:r w:rsidR="00C32406">
        <w:t>АО «НК «Роснефть»;</w:t>
      </w:r>
    </w:p>
    <w:p w14:paraId="1F7F9BE8" w14:textId="77777777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Сторонних организаций. Предприятий, не входящих в периметр консолидации ПАО «НК «Роснефть», которые не участвуют в 100% или пропорциональной консолидации Компании.</w:t>
      </w:r>
    </w:p>
    <w:p w14:paraId="7D8CD7C3" w14:textId="77777777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«Нормативы потерь при производстве и транспортировке собственного сырья».</w:t>
      </w:r>
    </w:p>
    <w:p w14:paraId="1F3E54CB" w14:textId="77777777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Вносят нормативную величину потерь:</w:t>
      </w:r>
    </w:p>
    <w:p w14:paraId="3547BA73" w14:textId="22CD9251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При добыче, подготовке и промысловой транспортировке (в пределах установленн</w:t>
      </w:r>
      <w:r w:rsidR="00C32406">
        <w:t>ых Минэнерго России нормативов);</w:t>
      </w:r>
    </w:p>
    <w:p w14:paraId="1BC8AB4A" w14:textId="2BA33324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При транспортировке товарной нефти до системы сдачи (в пределах установле</w:t>
      </w:r>
      <w:r w:rsidR="00C32406">
        <w:t>нных нормативов на предприятии);</w:t>
      </w:r>
    </w:p>
    <w:p w14:paraId="7C6003BB" w14:textId="77777777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При стабилизации нефтяного сырья (в пределах установленных нормативов на предприятии).</w:t>
      </w:r>
    </w:p>
    <w:p w14:paraId="0A7C1293" w14:textId="4234026E" w:rsidR="00FB518D" w:rsidRPr="00FB518D" w:rsidRDefault="00FB518D" w:rsidP="00C32406">
      <w:pPr>
        <w:tabs>
          <w:tab w:val="left" w:pos="487"/>
          <w:tab w:val="left" w:pos="567"/>
        </w:tabs>
        <w:spacing w:before="240"/>
        <w:jc w:val="both"/>
      </w:pPr>
      <w:r w:rsidRPr="00FB518D">
        <w:t>13.3</w:t>
      </w:r>
      <w:r w:rsidR="00DE2AFC">
        <w:t xml:space="preserve">. </w:t>
      </w:r>
      <w:r w:rsidRPr="00FB518D">
        <w:t>Нормативы потерь при производстве и транспортировке стороннего сырья». Вносят нормативную величину потерь стороннего сырья в пределах установленных.</w:t>
      </w:r>
    </w:p>
    <w:p w14:paraId="54E14BC5" w14:textId="2DFA7A8F" w:rsidR="00FB518D" w:rsidRPr="00FB518D" w:rsidRDefault="00FB518D" w:rsidP="00C32406">
      <w:pPr>
        <w:tabs>
          <w:tab w:val="left" w:pos="487"/>
          <w:tab w:val="left" w:pos="567"/>
        </w:tabs>
        <w:spacing w:before="240"/>
        <w:jc w:val="both"/>
      </w:pPr>
      <w:r w:rsidRPr="00FB518D">
        <w:t>13.4</w:t>
      </w:r>
      <w:r w:rsidR="00DE2AFC">
        <w:t xml:space="preserve">. </w:t>
      </w:r>
      <w:r w:rsidRPr="00FB518D">
        <w:t>«Отбор легких фракций (при стабилизации)».</w:t>
      </w:r>
    </w:p>
    <w:p w14:paraId="6224B183" w14:textId="77777777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Вносят количество легких фракций при стабилизации газового конденсата из газоконденсатных скважин. Подразделяют на отбор легких фракций из собственного сырья и отбор легких фракций из стороннего сырья:</w:t>
      </w:r>
    </w:p>
    <w:p w14:paraId="34BACC7A" w14:textId="67C34E5A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 xml:space="preserve">Предприятий, входящих в периметр </w:t>
      </w:r>
      <w:r w:rsidR="00C32406">
        <w:t>консолидации ПАО «НК «Роснефть»;</w:t>
      </w:r>
    </w:p>
    <w:p w14:paraId="7D432EA5" w14:textId="77777777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Сторонних организаций, не входящих в периметр консолидации ПАО «НК «Роснефть», которые не участвуют в 100% или пропорциональной консолидации Компании.</w:t>
      </w:r>
    </w:p>
    <w:p w14:paraId="15617757" w14:textId="17F8F6AA" w:rsidR="00FB518D" w:rsidRPr="00FB518D" w:rsidRDefault="00FB518D" w:rsidP="00C32406">
      <w:pPr>
        <w:tabs>
          <w:tab w:val="left" w:pos="567"/>
          <w:tab w:val="left" w:pos="598"/>
        </w:tabs>
        <w:spacing w:before="240"/>
        <w:jc w:val="both"/>
      </w:pPr>
      <w:r w:rsidRPr="00FB518D">
        <w:t>13.5</w:t>
      </w:r>
      <w:r w:rsidR="00DE2AFC">
        <w:t xml:space="preserve">. </w:t>
      </w:r>
      <w:r w:rsidRPr="00FB518D">
        <w:t>«Расход на собственные нужды собственного сырья (владельцы лицензий)» – невозвратный расход собственного нефтяного сырья ОГ на производственно-технологические нужды и топливо предприятия (отпуск нефти для печей нагрева в качестве топлива, котельным по давальческой схеме и т.п.).</w:t>
      </w:r>
    </w:p>
    <w:p w14:paraId="572C00C6" w14:textId="07F3611B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Данная строка для заполнения Обществом – владельцем лицензий. Вносят значения, определенные по показаниям СИ, либо по мере полной вместимости с использованием данных ИЛ (</w:t>
      </w:r>
      <w:r w:rsidR="00E53204">
        <w:t>И(ХА)Л</w:t>
      </w:r>
      <w:r w:rsidRPr="00FB518D">
        <w:t>). Определяются в порядке, указанном в разделе 6 настоящей Технологической инструкции.</w:t>
      </w:r>
    </w:p>
    <w:p w14:paraId="4E26804C" w14:textId="77777777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Расход нефти на собственные нужды собственного сырья подразделяется:</w:t>
      </w:r>
    </w:p>
    <w:p w14:paraId="3614D1AE" w14:textId="7070DD6D" w:rsidR="00FB518D" w:rsidRPr="00FB518D" w:rsidRDefault="00C32406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>
        <w:t>На технологические нужды;</w:t>
      </w:r>
    </w:p>
    <w:p w14:paraId="57BCD388" w14:textId="4BD3ABD7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На заполнение трубопроводов и аппаратов (данная строка Обществом</w:t>
      </w:r>
      <w:r w:rsidRPr="00C32406">
        <w:t xml:space="preserve"> </w:t>
      </w:r>
      <w:r w:rsidRPr="00FB518D">
        <w:t>не заполняется. Учитывается при изменении остатков неф</w:t>
      </w:r>
      <w:r w:rsidR="00C32406">
        <w:t>ти на конец расчетного периода);</w:t>
      </w:r>
    </w:p>
    <w:p w14:paraId="020BE1A6" w14:textId="0FDC9633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На топливо в Обществе</w:t>
      </w:r>
      <w:r w:rsidR="00C32406">
        <w:t>;</w:t>
      </w:r>
    </w:p>
    <w:p w14:paraId="1CDC5D98" w14:textId="77777777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На переработку на МУПН. Разница (по показаниям СИ) количества нефти, отпущенного на мобильные установки переработки нефти, на производство нефтебитумов, битумных сплавов и других нефтепродуктов (ШФЛУ) и возвращенного остатка, без учета потерь и расхода на собственные нужды. Вносят массу использованного нефтяного сырья за вычетом возвратной нефти (прием минус возврат).</w:t>
      </w:r>
    </w:p>
    <w:p w14:paraId="4CFF6437" w14:textId="451B8371" w:rsidR="00FB518D" w:rsidRPr="00FB518D" w:rsidRDefault="00FB518D" w:rsidP="00C32406">
      <w:pPr>
        <w:tabs>
          <w:tab w:val="left" w:pos="567"/>
          <w:tab w:val="left" w:pos="598"/>
        </w:tabs>
        <w:spacing w:before="240"/>
        <w:jc w:val="both"/>
      </w:pPr>
      <w:r w:rsidRPr="00FB518D">
        <w:t>13.6</w:t>
      </w:r>
      <w:r w:rsidR="00DE2AFC">
        <w:t>.</w:t>
      </w:r>
      <w:r w:rsidRPr="00FB518D">
        <w:t xml:space="preserve"> «Расход на собственные нужды продукции (операторы, не владельцы лицензий)» – невозвратный расход собственного нефтяного сырья ОГ на производственно-технологические нужды и топливо предприятия (отпуск нефти для печей нагрева в качестве топлива, котельным по давальческой схеме и т.п.).</w:t>
      </w:r>
    </w:p>
    <w:p w14:paraId="7CB47435" w14:textId="77777777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Данная строка для заполнения ОГ – ОГ операторов, оказывающих операторские услуги владельцу лицензий ПАО «НК «Роснефть». Это расход собственного сырья ОГ, которое оператор закупает у ПАО «НК «Роснефть» на собственные нужды.</w:t>
      </w:r>
    </w:p>
    <w:p w14:paraId="31DB1A7A" w14:textId="77777777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Вносят значения, определенные по показаниям СИ, либо по мере полной вместимости с использованием данных ИЛ. Определяются в порядке, указанном в разделе 3.8 настоящей Технологической инструкции.</w:t>
      </w:r>
    </w:p>
    <w:p w14:paraId="3D9392A9" w14:textId="77777777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Расход нефти на собственные нужды продукции подразделяется:</w:t>
      </w:r>
    </w:p>
    <w:p w14:paraId="616E3D27" w14:textId="24E416EA" w:rsidR="00FB518D" w:rsidRPr="00FB518D" w:rsidRDefault="00C32406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>
        <w:t>На технологические нужды;</w:t>
      </w:r>
    </w:p>
    <w:p w14:paraId="5D2CE040" w14:textId="37BA8E90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На заполнение трубопроводов и аппаратов (данная строка Обществом не заполняется. Учитывается при изменении остатков нефти на конец рас</w:t>
      </w:r>
      <w:r w:rsidR="00C32406">
        <w:t>четного периода);</w:t>
      </w:r>
    </w:p>
    <w:p w14:paraId="1DA3E459" w14:textId="7F4F73D2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 xml:space="preserve">На топливо в </w:t>
      </w:r>
      <w:r w:rsidR="00C32406">
        <w:t>нефтегазодобывающей организации;</w:t>
      </w:r>
    </w:p>
    <w:p w14:paraId="337BEFCB" w14:textId="77777777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На переработку на МУПН. Разница (по показаниям СИ) количества нефти, отпущенного на мобильные установки переработки нефти на производство нефтебитумов, битумных сплавов и других нефтепродуктов (ШФЛУ) и возвращенного остатка, без учета потерь и расхода на собственные нужды. Вносят массу использованного нефтяного сырья за вычетом возвратной нефти (прием минус возврат).</w:t>
      </w:r>
    </w:p>
    <w:p w14:paraId="34AB00D5" w14:textId="4B8E5BEB" w:rsidR="00FB518D" w:rsidRPr="00FB518D" w:rsidRDefault="00FB518D" w:rsidP="00C32406">
      <w:pPr>
        <w:tabs>
          <w:tab w:val="left" w:pos="567"/>
          <w:tab w:val="left" w:pos="598"/>
        </w:tabs>
        <w:spacing w:before="240"/>
        <w:jc w:val="both"/>
      </w:pPr>
      <w:r w:rsidRPr="00FB518D">
        <w:t>13.7</w:t>
      </w:r>
      <w:r w:rsidR="00DE2AFC">
        <w:t>.</w:t>
      </w:r>
      <w:r w:rsidRPr="00FB518D">
        <w:t xml:space="preserve"> «Итого расход на собственные нужды собственного сырья». Расчетный суммирующий показатель для операторов и владельцев лицензий (рассчитывается автоматически).</w:t>
      </w:r>
    </w:p>
    <w:p w14:paraId="1F4BCD2A" w14:textId="2F69265B" w:rsidR="00FB518D" w:rsidRPr="00FB518D" w:rsidRDefault="00FB518D" w:rsidP="00C32406">
      <w:pPr>
        <w:tabs>
          <w:tab w:val="left" w:pos="567"/>
          <w:tab w:val="left" w:pos="598"/>
        </w:tabs>
        <w:spacing w:before="240"/>
        <w:jc w:val="both"/>
      </w:pPr>
      <w:r w:rsidRPr="00FB518D">
        <w:t>13.8</w:t>
      </w:r>
      <w:r w:rsidR="00DE2AFC">
        <w:t>.</w:t>
      </w:r>
      <w:r w:rsidRPr="00FB518D">
        <w:t xml:space="preserve"> «Норма расхода на собственные нужды собственного сырья». Отражают нормативный расход собственного сырья на собственные нужды. Норматив (суммарный план) ежегодно формируется в виде утвержденного графика отпуска нефти по ПАО «НК «Роснефть» по статье «Отпуск на собственные производственно-технологические нужды».</w:t>
      </w:r>
    </w:p>
    <w:p w14:paraId="3A0A794F" w14:textId="77777777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Норма расхода подразделяется:</w:t>
      </w:r>
    </w:p>
    <w:p w14:paraId="3EDC9641" w14:textId="2F986D0F" w:rsidR="00FB518D" w:rsidRPr="00FB518D" w:rsidRDefault="00C32406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>
        <w:t>На технологические нужды;</w:t>
      </w:r>
    </w:p>
    <w:p w14:paraId="2F7D0B30" w14:textId="632963D3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На запол</w:t>
      </w:r>
      <w:r w:rsidR="00C32406">
        <w:t>нение трубопроводов и аппаратов;</w:t>
      </w:r>
    </w:p>
    <w:p w14:paraId="6B230687" w14:textId="5FF129CA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На топливо в н</w:t>
      </w:r>
      <w:r w:rsidR="00C32406">
        <w:t>ефтегазодобывающей организации;</w:t>
      </w:r>
    </w:p>
    <w:p w14:paraId="39BE5DEF" w14:textId="77777777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На переработку на МУПН.</w:t>
      </w:r>
    </w:p>
    <w:p w14:paraId="57265B16" w14:textId="6FF13EAF" w:rsidR="00FB518D" w:rsidRPr="00FB518D" w:rsidRDefault="00FB518D" w:rsidP="00C32406">
      <w:pPr>
        <w:tabs>
          <w:tab w:val="left" w:pos="487"/>
          <w:tab w:val="left" w:pos="567"/>
        </w:tabs>
        <w:spacing w:before="240"/>
        <w:jc w:val="both"/>
      </w:pPr>
      <w:r w:rsidRPr="00FB518D">
        <w:t>13.9</w:t>
      </w:r>
      <w:r w:rsidR="00DE2AFC">
        <w:t>.</w:t>
      </w:r>
      <w:r w:rsidRPr="00FB518D">
        <w:t xml:space="preserve"> «Передано сторонним организациям подготовленной продукции для строительства скважин». Вносят количество нефти (собственного подготовленного сырья), переданного подрядным организациям по давальческой схеме для приготовления буровых растворов при бурении скважин.</w:t>
      </w:r>
    </w:p>
    <w:p w14:paraId="75813CD8" w14:textId="77777777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Данная строка не учитывает то количество нефти, которое передано подрядным организациям по давальческой схеме для нужд котельных в качестве топлива.</w:t>
      </w:r>
    </w:p>
    <w:p w14:paraId="7A083336" w14:textId="14FEA04F" w:rsidR="00FB518D" w:rsidRPr="00FB518D" w:rsidRDefault="00FB518D" w:rsidP="00C32406">
      <w:pPr>
        <w:tabs>
          <w:tab w:val="left" w:pos="487"/>
          <w:tab w:val="left" w:pos="567"/>
        </w:tabs>
        <w:spacing w:before="240"/>
        <w:jc w:val="both"/>
      </w:pPr>
      <w:r w:rsidRPr="00FB518D">
        <w:t>13.10</w:t>
      </w:r>
      <w:r w:rsidR="00DE2AFC">
        <w:t>.</w:t>
      </w:r>
      <w:r w:rsidRPr="00FB518D">
        <w:t xml:space="preserve"> «Получение собственного подготовленного сырья от сторонних организаций». Вносят значения, определяемые по показаниям СИ, мерам полной вместимости, СИКН (СИКНС) от сторонних организаций с учетом физико- химических показателей нефти.</w:t>
      </w:r>
    </w:p>
    <w:p w14:paraId="27A18B7D" w14:textId="77777777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Объем собственного подготовленного сырья, принятый ОГ от сторонних организаций:</w:t>
      </w:r>
    </w:p>
    <w:p w14:paraId="7B711166" w14:textId="737B47C5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 xml:space="preserve">У предприятий, входящих в периметр </w:t>
      </w:r>
      <w:r w:rsidR="00C32406">
        <w:t>консолидации ПАО «НК «Роснефть»;</w:t>
      </w:r>
    </w:p>
    <w:p w14:paraId="3BB571D6" w14:textId="77777777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Сторонних организаций. У предприятий, не входящих в периметр консолидации ПАО «НК «Роснефть», которые не участвуют в 100% или пропорциональной консолидации Компании.</w:t>
      </w:r>
    </w:p>
    <w:p w14:paraId="3ADCFB47" w14:textId="0758BD5C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13.11</w:t>
      </w:r>
      <w:r w:rsidR="00DE2AFC">
        <w:t>.</w:t>
      </w:r>
      <w:r w:rsidRPr="00FB518D">
        <w:t xml:space="preserve"> «Передано сторонним организациям подготовленной продукции». Вносят значения, определяемые по показаниям СИ, мерам полной вместимости, СИКН (СИКНС) с учетом физико- химических показателей нефти.</w:t>
      </w:r>
    </w:p>
    <w:p w14:paraId="4AA0B925" w14:textId="77777777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Объем собственного подготовленного ОГ сырья, переданный сторонним организациям:</w:t>
      </w:r>
    </w:p>
    <w:p w14:paraId="12EB9EEE" w14:textId="547CEA69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 xml:space="preserve">Предприятиям, входящих в периметр </w:t>
      </w:r>
      <w:r w:rsidR="00C32406">
        <w:t>консолидации ПАО «НК «Роснефть»;</w:t>
      </w:r>
    </w:p>
    <w:p w14:paraId="743CC5CF" w14:textId="77777777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Сторонним организациям. Предприятиям, не входящих в периметр консолидации ПАО «НК «Роснефть», которые не участвуют в 100% или пропорциональной консолидации Компании.</w:t>
      </w:r>
    </w:p>
    <w:p w14:paraId="5A7D7CA0" w14:textId="2F124738" w:rsidR="00FB518D" w:rsidRPr="00FB518D" w:rsidRDefault="00FB518D" w:rsidP="00C32406">
      <w:pPr>
        <w:tabs>
          <w:tab w:val="left" w:pos="567"/>
        </w:tabs>
        <w:spacing w:before="240"/>
        <w:jc w:val="both"/>
      </w:pPr>
      <w:r w:rsidRPr="00FB518D">
        <w:t>13.12</w:t>
      </w:r>
      <w:r w:rsidR="00DE2AFC">
        <w:t xml:space="preserve">. </w:t>
      </w:r>
      <w:r w:rsidRPr="00FB518D">
        <w:t>«Реализовано товарной продукции до сдачи (собственная реализация ОГ)». Указывают количество нефти, реализованной сторонним предприятиям и предприятиям сервисного блока по договорам реализации. Реализация нефти и ГК до сдачи в систему МН.</w:t>
      </w:r>
    </w:p>
    <w:p w14:paraId="1B22EBA8" w14:textId="390A44E1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Вносят значения количества нефти, определенные по показаниям СИ, либо по мере полной вместимости с ПОН с использованием данных ИЛ (</w:t>
      </w:r>
      <w:r w:rsidR="00E53204">
        <w:t>И(ХА)Л</w:t>
      </w:r>
      <w:r w:rsidRPr="00FB518D">
        <w:t>). Определяются в порядке, указанном.</w:t>
      </w:r>
    </w:p>
    <w:p w14:paraId="25B7443B" w14:textId="77777777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Реализацию подразделяют:</w:t>
      </w:r>
    </w:p>
    <w:p w14:paraId="02C147C1" w14:textId="32171861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 xml:space="preserve">Предприятиям, входящим в периметр </w:t>
      </w:r>
      <w:r w:rsidR="00C32406">
        <w:t>консолидации ПАО «НК «Роснефть»;</w:t>
      </w:r>
    </w:p>
    <w:p w14:paraId="4BEA730E" w14:textId="77777777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Сторонним организациям. Предприятиям, не входящим в периметр консолидации ПАО «НК «Роснефть», которые не участвуют в 100% или пропорциональной консолидации Компании.</w:t>
      </w:r>
    </w:p>
    <w:p w14:paraId="7C4CC5EA" w14:textId="6B42EA76" w:rsidR="00FB518D" w:rsidRPr="00FB518D" w:rsidRDefault="00FB518D" w:rsidP="00C32406">
      <w:pPr>
        <w:tabs>
          <w:tab w:val="left" w:pos="487"/>
          <w:tab w:val="left" w:pos="567"/>
        </w:tabs>
        <w:spacing w:before="240"/>
        <w:jc w:val="both"/>
      </w:pPr>
      <w:r w:rsidRPr="00FB518D">
        <w:t>13.13</w:t>
      </w:r>
      <w:r w:rsidR="00DE2AFC">
        <w:t>.</w:t>
      </w:r>
      <w:r w:rsidRPr="00FB518D">
        <w:t xml:space="preserve"> «Ресурсы к распределению/сдача». Вносят количество нефти (нетто), передаваемого ОГ для реализации коммерческим службам Компании.</w:t>
      </w:r>
    </w:p>
    <w:p w14:paraId="28518D15" w14:textId="7F4CBF9F" w:rsidR="00FB518D" w:rsidRPr="00FB518D" w:rsidRDefault="00FB518D" w:rsidP="00C32406">
      <w:pPr>
        <w:tabs>
          <w:tab w:val="left" w:pos="567"/>
        </w:tabs>
        <w:spacing w:before="240"/>
        <w:jc w:val="both"/>
      </w:pPr>
      <w:r w:rsidRPr="00FB518D">
        <w:t>13.14</w:t>
      </w:r>
      <w:r w:rsidR="00DE2AFC">
        <w:t>.</w:t>
      </w:r>
      <w:r w:rsidRPr="00FB518D">
        <w:t xml:space="preserve"> «В систему ПАО «Транснефть». Вносят значения количества нефти, определяемые на ПСП по показаниям СИКН с использованием данных ИЛ (</w:t>
      </w:r>
      <w:r w:rsidR="00E53204">
        <w:t>И(ХА)Л</w:t>
      </w:r>
      <w:r w:rsidRPr="00FB518D">
        <w:t>).</w:t>
      </w:r>
    </w:p>
    <w:p w14:paraId="5B9E27D5" w14:textId="77777777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ОГ отражают информацию по принадлежащим им коммерческим узлам учета.</w:t>
      </w:r>
    </w:p>
    <w:p w14:paraId="5D6B01F9" w14:textId="0C4BF1EE" w:rsidR="00FB518D" w:rsidRPr="00FB518D" w:rsidRDefault="00FB518D" w:rsidP="00C32406">
      <w:pPr>
        <w:pStyle w:val="aff0"/>
        <w:numPr>
          <w:ilvl w:val="1"/>
          <w:numId w:val="64"/>
        </w:numPr>
        <w:tabs>
          <w:tab w:val="left" w:pos="487"/>
          <w:tab w:val="left" w:pos="567"/>
        </w:tabs>
        <w:spacing w:before="240"/>
        <w:ind w:left="0" w:firstLine="0"/>
        <w:jc w:val="both"/>
      </w:pPr>
      <w:r w:rsidRPr="00FB518D">
        <w:t xml:space="preserve"> «Для транспортировки по железной дороге». Вносят значения количества нефти, определяемые СИ по ж/д цистернам, либо по резервуарам, либо другими системами измерения с использованием данных ИЛ (</w:t>
      </w:r>
      <w:r w:rsidR="00E53204">
        <w:t>И(ХА)Л</w:t>
      </w:r>
      <w:r w:rsidRPr="00FB518D">
        <w:t>).</w:t>
      </w:r>
    </w:p>
    <w:p w14:paraId="6D37A75D" w14:textId="3C2E1109" w:rsidR="00FB518D" w:rsidRPr="00FB518D" w:rsidRDefault="00FB518D" w:rsidP="00C32406">
      <w:pPr>
        <w:tabs>
          <w:tab w:val="left" w:pos="751"/>
        </w:tabs>
        <w:spacing w:before="240"/>
        <w:ind w:hanging="10"/>
        <w:jc w:val="both"/>
      </w:pPr>
      <w:r w:rsidRPr="00FB518D">
        <w:t>13.15.1</w:t>
      </w:r>
      <w:r w:rsidR="00DE2AFC">
        <w:t>.</w:t>
      </w:r>
      <w:r w:rsidRPr="00FB518D">
        <w:t xml:space="preserve"> «На переработку, минуя систему ПАО «Транснефть». Вносят значения количества нефти, определяемые по показаниям СИКН на входе НПЗ (поставки на мини-НПЗ) с учетом физико-химических показателей нефти и вычетом возвратного продукта.</w:t>
      </w:r>
    </w:p>
    <w:p w14:paraId="0B1C88EF" w14:textId="77777777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Данная строка для заполнения следующими ОГ:</w:t>
      </w:r>
    </w:p>
    <w:p w14:paraId="60BDECE6" w14:textId="3A37967E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ООО «РН-Пурнефтегаз» (вносят массу использ</w:t>
      </w:r>
      <w:r w:rsidR="00C32406">
        <w:t>ованного нефтяного сырья на ООО </w:t>
      </w:r>
      <w:r w:rsidRPr="00FB518D">
        <w:t>«Пурнефтепер</w:t>
      </w:r>
      <w:r w:rsidR="00C32406">
        <w:t>еработка», прием минус возврат);</w:t>
      </w:r>
    </w:p>
    <w:p w14:paraId="7136169B" w14:textId="53350BAA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АО «Самотлорнефтегаз» (вносят массу поставки нефти на О</w:t>
      </w:r>
      <w:r w:rsidR="00C32406">
        <w:t>ОО «ННПО», прием минус возврат);</w:t>
      </w:r>
    </w:p>
    <w:p w14:paraId="430E3D75" w14:textId="77777777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ООО «Башнефть-Добыча» (вносят массу поставки нефти на НПЗ»).</w:t>
      </w:r>
    </w:p>
    <w:p w14:paraId="145882CE" w14:textId="4E50497B" w:rsidR="00FB518D" w:rsidRPr="00FB518D" w:rsidRDefault="00FB518D" w:rsidP="00C32406">
      <w:pPr>
        <w:tabs>
          <w:tab w:val="left" w:pos="751"/>
        </w:tabs>
        <w:spacing w:before="240"/>
        <w:jc w:val="both"/>
      </w:pPr>
      <w:r w:rsidRPr="00FB518D">
        <w:t>13.15.2</w:t>
      </w:r>
      <w:r w:rsidR="00DE2AFC">
        <w:t>.</w:t>
      </w:r>
      <w:r w:rsidRPr="00FB518D">
        <w:t xml:space="preserve"> «Прочее». Вносят количество нефти, отнесенное к прочей реализации. Данная строка для заполнения ООО «Башнефть-Полюс» (отражается коли</w:t>
      </w:r>
      <w:r w:rsidR="00C32406">
        <w:t>чество нефти, сданное через ООО </w:t>
      </w:r>
      <w:r w:rsidRPr="00FB518D">
        <w:t>«Варандейский терминал»).</w:t>
      </w:r>
    </w:p>
    <w:p w14:paraId="229ECF63" w14:textId="791FCAE6" w:rsidR="00FB518D" w:rsidRPr="00FB518D" w:rsidRDefault="00FB518D" w:rsidP="00C32406">
      <w:pPr>
        <w:tabs>
          <w:tab w:val="left" w:pos="567"/>
        </w:tabs>
        <w:spacing w:before="240"/>
        <w:jc w:val="both"/>
      </w:pPr>
      <w:r w:rsidRPr="00FB518D">
        <w:t>13.16</w:t>
      </w:r>
      <w:r w:rsidR="00DE2AFC">
        <w:t>.</w:t>
      </w:r>
      <w:r w:rsidRPr="00FB518D">
        <w:t xml:space="preserve"> «Общие остатки нефтяного сырья на конец периода». Вносят значения данных общих остатков собственной нефти и нефти третьих лиц на конец текущих суток по технологическим, «мертвым» и товарным остаткам нефти (сумма остатков в нефтепроводах, резервуарах, технологических аппаратах, амбарах очистных сооружений и нефти, находящейся в пути к пунктам сдачи).</w:t>
      </w:r>
    </w:p>
    <w:p w14:paraId="4186C56F" w14:textId="53B7C3E1" w:rsidR="00FB518D" w:rsidRPr="00FB518D" w:rsidRDefault="00FB518D" w:rsidP="00C32406">
      <w:pPr>
        <w:tabs>
          <w:tab w:val="left" w:pos="567"/>
        </w:tabs>
        <w:spacing w:before="240"/>
        <w:jc w:val="both"/>
      </w:pPr>
      <w:r w:rsidRPr="00FB518D">
        <w:t>13.16.1</w:t>
      </w:r>
      <w:r w:rsidR="00DE2AFC">
        <w:t>.</w:t>
      </w:r>
      <w:r w:rsidRPr="00FB518D">
        <w:t xml:space="preserve"> «Остатки собственные на конец периода». Вносят значения данных о собственных остатках нефти (сумма остатков собственного сырья в нефтепроводах, резервуарах, технологических аппаратах, амбарах очистных сооружений и нефти, находящейся в пути к пунктам сдачи).</w:t>
      </w:r>
    </w:p>
    <w:p w14:paraId="6A50FD34" w14:textId="77777777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«Остатки «мертвые» - объем нефти, находящейся ниже нижней образующей приемо-раздаточного патрубка по внутреннему диаметру приемо-раздаточного патрубка, а также масса нетто нефти в трубопроводах, которое нельзя извлечь из системы штатными техническими средствами.</w:t>
      </w:r>
    </w:p>
    <w:p w14:paraId="400E917A" w14:textId="77777777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Вносят:</w:t>
      </w:r>
    </w:p>
    <w:p w14:paraId="09EFCA25" w14:textId="133E313E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Массу остатков нефти в резервуарах. Определяют расчетным путем с использованием технологических карт резервуаров и физико-химических свойств нефти. Данные «мертвые» остатки включены в норматив «мертвых» и технологических остатков, который согласовывается в ДНГД и утверждается по ОГ дважды в год – по с</w:t>
      </w:r>
      <w:r w:rsidR="00C32406">
        <w:t>остоянию на 01 января и 01 июля;</w:t>
      </w:r>
    </w:p>
    <w:p w14:paraId="4F2A923B" w14:textId="77777777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Массу остатков нефти в трубопроводах (нефтепроводах). Определяется расчетным путем с использованием данных об их вместимости, степени заполнения и параметров находящейся в них НС (п. 8.27 настоящей Технологической инструкции). Данные «мертвые» остатки включены в норматив «мертвых» и технологических остатков, который согласовывается в ДНГД и утверждается по ОГ дважды в год – по состоянию на 1 января и 1 июля.</w:t>
      </w:r>
    </w:p>
    <w:p w14:paraId="2F38C264" w14:textId="77777777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«Остатки технологические» - количество нефти в составе НС в технологических аппаратах, трубопроводах и резервуарах, необходимое для обеспечения и поддержания нормального технологического режима в системах сбора, транспортировки и подготовки нефти, а также для осуществления нормального непрерывного технологического процесса.</w:t>
      </w:r>
    </w:p>
    <w:p w14:paraId="2F8651D1" w14:textId="77777777" w:rsidR="00FB518D" w:rsidRPr="00FB518D" w:rsidRDefault="00FB518D" w:rsidP="00C32406">
      <w:pPr>
        <w:tabs>
          <w:tab w:val="left" w:pos="487"/>
        </w:tabs>
        <w:spacing w:before="240"/>
        <w:jc w:val="both"/>
      </w:pPr>
      <w:r w:rsidRPr="00FB518D">
        <w:t>Вносят:</w:t>
      </w:r>
    </w:p>
    <w:p w14:paraId="4EFD9072" w14:textId="7CBA9D95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Массу остатков нефти в резервуарах, необходимой для обеспечения нормального технологического режима подготовки. Определяют расчетным путем с использованием технологических карт объектов подготовки нефти и физико-химических свойств нефти при инвентаризации (с применением СИ). Данные технологические остатки включены в норматив «мертвых» и технологических остатков, который согласовывается в ДНГД и утверждается по ОГ дважды в год – по состоянию на 01 января и 01 июля. К учету принимается фактическое наличие остатков нефти в резервуарах, определе</w:t>
      </w:r>
      <w:r w:rsidR="00C32406">
        <w:t>нное на конец отчетного периода;</w:t>
      </w:r>
    </w:p>
    <w:p w14:paraId="709B573A" w14:textId="0DD24C40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Массу остатков нефти в технологических аппаратах и емкостях. Определяют расчетным путем с использованием технологических карт системы сбора и подготовки нефти и физико-химических свойств нефти (п. 8.28 настоящей Технологической инструкции). Данные технологические остатки включены в норматив «мертвых» и технологических остатков, который согласовывается в ДНГД и утверждается по ОГ дважды в год – по с</w:t>
      </w:r>
      <w:r w:rsidR="00C32406">
        <w:t>остоянию на 01 января и 01 июля;</w:t>
      </w:r>
    </w:p>
    <w:p w14:paraId="126E48E7" w14:textId="0FD671FF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Массу остатков нефти в прудах дополнительного отстоя, амбарах очистных сооружений (участвую</w:t>
      </w:r>
      <w:r w:rsidR="00C32406">
        <w:t>щих в технологическом процессе);</w:t>
      </w:r>
    </w:p>
    <w:p w14:paraId="2BEF9113" w14:textId="77777777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Массу остатков нефти, находящуюся в пути к пунктам сдачи.</w:t>
      </w:r>
    </w:p>
    <w:p w14:paraId="209D4080" w14:textId="77777777" w:rsidR="00FB518D" w:rsidRPr="00FB518D" w:rsidRDefault="00FB518D" w:rsidP="00AD5C6F">
      <w:pPr>
        <w:tabs>
          <w:tab w:val="left" w:pos="487"/>
        </w:tabs>
        <w:spacing w:before="240"/>
        <w:jc w:val="both"/>
      </w:pPr>
      <w:r w:rsidRPr="00FB518D">
        <w:t>«Остатки товарные» - разница между общим количеством остатков нефти и суммой технологических и «мертвых» остатков.</w:t>
      </w:r>
    </w:p>
    <w:p w14:paraId="4BC023A0" w14:textId="77777777" w:rsidR="00FB518D" w:rsidRPr="00FB518D" w:rsidRDefault="00FB518D" w:rsidP="00AD5C6F">
      <w:pPr>
        <w:tabs>
          <w:tab w:val="left" w:pos="487"/>
        </w:tabs>
        <w:spacing w:before="240"/>
        <w:jc w:val="both"/>
      </w:pPr>
      <w:r w:rsidRPr="00FB518D">
        <w:t>Вносят:</w:t>
      </w:r>
    </w:p>
    <w:p w14:paraId="252382A6" w14:textId="2E201909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Массу остатк</w:t>
      </w:r>
      <w:r w:rsidR="00AD5C6F">
        <w:t>ов нефти в товарных резервуарах;</w:t>
      </w:r>
    </w:p>
    <w:p w14:paraId="5E57E5C2" w14:textId="206D493C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Определяют по результатам оперативного закрытия суток с учетом СИ и физико-химических свойств нефти</w:t>
      </w:r>
      <w:r w:rsidR="00AD5C6F">
        <w:t>;</w:t>
      </w:r>
      <w:r w:rsidRPr="00FB518D">
        <w:t xml:space="preserve"> </w:t>
      </w:r>
    </w:p>
    <w:p w14:paraId="6D1619F1" w14:textId="77777777" w:rsidR="00FB518D" w:rsidRPr="00FB518D" w:rsidRDefault="00FB518D" w:rsidP="00C32406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«Остатки в нефтепроводах». Вносят количество фактических (натурных) остатков нефти в трубопроводах системы сбора, подготовки и перекачки нефти. Величина остатков формируется на основе утвержденных нормативов и корректируется при его изменении. Остатки на конец периода равны остаткам на начало будущего периода. Остатки в трубопроводах (нефтепроводах) относят к «мертвым» остаткам нефти.</w:t>
      </w:r>
    </w:p>
    <w:p w14:paraId="03EE23EC" w14:textId="77777777" w:rsidR="00FB518D" w:rsidRPr="00FB518D" w:rsidRDefault="00FB518D" w:rsidP="00AD5C6F">
      <w:pPr>
        <w:tabs>
          <w:tab w:val="left" w:pos="487"/>
        </w:tabs>
        <w:spacing w:before="240"/>
        <w:jc w:val="both"/>
      </w:pPr>
      <w:r w:rsidRPr="00FB518D">
        <w:t>«Остатки в резервуарах и технологических аппаратах». Остатки на конец периода равны остаткам на начало будущего периода. Объем «мертвых» и технологических остатков формируется на основе утвержденных нормативов.</w:t>
      </w:r>
    </w:p>
    <w:p w14:paraId="61E4C177" w14:textId="77777777" w:rsidR="00FB518D" w:rsidRPr="00FB518D" w:rsidRDefault="00FB518D" w:rsidP="00AD5C6F">
      <w:pPr>
        <w:tabs>
          <w:tab w:val="left" w:pos="487"/>
        </w:tabs>
        <w:spacing w:before="240"/>
        <w:jc w:val="both"/>
      </w:pPr>
      <w:r w:rsidRPr="00FB518D">
        <w:t>Вносят:</w:t>
      </w:r>
    </w:p>
    <w:p w14:paraId="1FDEDCEE" w14:textId="267C1018" w:rsidR="00FB518D" w:rsidRPr="00FB518D" w:rsidRDefault="00FB518D" w:rsidP="00AD5C6F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Массу «мертвы</w:t>
      </w:r>
      <w:r w:rsidR="00AD5C6F">
        <w:t>х» остатков нефти в резервуарах;</w:t>
      </w:r>
    </w:p>
    <w:p w14:paraId="43CE631D" w14:textId="1DD9154D" w:rsidR="00FB518D" w:rsidRPr="00FB518D" w:rsidRDefault="00FB518D" w:rsidP="00AD5C6F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Массу технологическ</w:t>
      </w:r>
      <w:r w:rsidR="00AD5C6F">
        <w:t>их остатков нефти в резервуарах;</w:t>
      </w:r>
    </w:p>
    <w:p w14:paraId="5FBD2267" w14:textId="6ACA4080" w:rsidR="00FB518D" w:rsidRPr="00FB518D" w:rsidRDefault="00FB518D" w:rsidP="00AD5C6F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Массу технологических остатко</w:t>
      </w:r>
      <w:r w:rsidR="00AD5C6F">
        <w:t>в в аппаратах и емкостях;</w:t>
      </w:r>
    </w:p>
    <w:p w14:paraId="75DDC592" w14:textId="77777777" w:rsidR="00FB518D" w:rsidRPr="00FB518D" w:rsidRDefault="00FB518D" w:rsidP="00AD5C6F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Массу товарных остатков нефти в резервуарах.</w:t>
      </w:r>
    </w:p>
    <w:p w14:paraId="57F1716B" w14:textId="77777777" w:rsidR="00FB518D" w:rsidRPr="00FB518D" w:rsidRDefault="00FB518D" w:rsidP="00AD5C6F">
      <w:pPr>
        <w:tabs>
          <w:tab w:val="left" w:pos="487"/>
        </w:tabs>
        <w:spacing w:before="240"/>
        <w:jc w:val="both"/>
      </w:pPr>
      <w:r w:rsidRPr="00FB518D">
        <w:t>«Остатки в амбарах очистных сооружений». Вносят остатки нефти в прудах дополнительного отстоя, амбарах очистных сооружений (участвующих в технологическом процессе). Вся НСЖ, образовавшаяся в результате размещения жидкости в прудах дополнительного отстоя, аварийных амбарах и амбарах очистных сооружений, вне зависимости от ее происхождения подлежит измерению. Остатки на конец периода равны остаткам на начало будущего периода. Остатки в амбарах очистных сооружений относят к технологическим остаткам нефти.</w:t>
      </w:r>
    </w:p>
    <w:p w14:paraId="6498E79E" w14:textId="77777777" w:rsidR="00FB518D" w:rsidRPr="00FB518D" w:rsidRDefault="00FB518D" w:rsidP="00AD5C6F">
      <w:pPr>
        <w:tabs>
          <w:tab w:val="left" w:pos="487"/>
        </w:tabs>
        <w:spacing w:before="240"/>
        <w:jc w:val="both"/>
      </w:pPr>
      <w:r w:rsidRPr="00FB518D">
        <w:t>«Нефть, находящаяся в пути к пунктам сдачи». Вносят количество нефти (по результатам измерений), переданной ОГ подрядной организации для транспортировки, подготовленной к отгрузке, но не отгруженной (на конец периода) в ж/д вагоны цистерны или в систему МН ПАО «Транснефть». Включает в себя остатки собственного сырья ОГ в сторонних транспортных системах, используемых для доставки сырья предприятия в пункты сдачи. Остатки на конец периода равны остаткам на начало будущего периода.</w:t>
      </w:r>
    </w:p>
    <w:p w14:paraId="58FA78C1" w14:textId="77777777" w:rsidR="00FB518D" w:rsidRPr="00FB518D" w:rsidRDefault="00FB518D" w:rsidP="00AD5C6F">
      <w:pPr>
        <w:tabs>
          <w:tab w:val="left" w:pos="487"/>
        </w:tabs>
        <w:spacing w:before="240"/>
        <w:jc w:val="both"/>
      </w:pPr>
      <w:r w:rsidRPr="00FB518D">
        <w:t>«В том числе остатки нефтяного сырья сторонних организаций на конец периода». Вносят остатки стороннего сырья в нефтепроводах, резервуарах, технологических аппаратах и амбарах очистных сооружений ОГ. Масса нетто остатков нефти третьих лиц определяют расчетным способом как разность между принятой нефтью и нефтью, переданной на транспортировку, остатков нефти на конец отчетного периода, а также потерь нефти. Порядок отнесения остатков нефти к технологическим и товарным определяют в договоре. Остатки на конец периода равны остаткам на начало будущего периода.</w:t>
      </w:r>
    </w:p>
    <w:p w14:paraId="1BF77495" w14:textId="77777777" w:rsidR="00FB518D" w:rsidRPr="00FB518D" w:rsidRDefault="00FB518D" w:rsidP="00AD5C6F">
      <w:pPr>
        <w:tabs>
          <w:tab w:val="left" w:pos="487"/>
          <w:tab w:val="left" w:pos="567"/>
        </w:tabs>
        <w:spacing w:before="240"/>
        <w:jc w:val="both"/>
      </w:pPr>
      <w:r w:rsidRPr="00FB518D">
        <w:t>13.16.2 В том числе остатки нефтяного сырья сторонних организаций на конец периода ОГ Вносят остатки стороннего сырья предприятий, входящих в периметр консолидации ПАО «НК «Роснефть».</w:t>
      </w:r>
    </w:p>
    <w:p w14:paraId="7F404441" w14:textId="77777777" w:rsidR="00FB518D" w:rsidRPr="00FB518D" w:rsidRDefault="00FB518D" w:rsidP="00AD5C6F">
      <w:pPr>
        <w:tabs>
          <w:tab w:val="left" w:pos="487"/>
        </w:tabs>
        <w:spacing w:before="240"/>
        <w:jc w:val="both"/>
      </w:pPr>
      <w:r w:rsidRPr="00FB518D">
        <w:t>«В том числе остатки нефтяного сырья сторонних организаций на конец периода третьих сторон». Вносят остатки стороннего сырья предприятий, не входящих в периметр консолидации ПАО «НК «Роснефть».</w:t>
      </w:r>
    </w:p>
    <w:p w14:paraId="5F87606E" w14:textId="4BE25EFC" w:rsidR="00FB518D" w:rsidRPr="00FB518D" w:rsidRDefault="00FB518D" w:rsidP="00AD5C6F">
      <w:pPr>
        <w:tabs>
          <w:tab w:val="left" w:pos="360"/>
          <w:tab w:val="left" w:pos="567"/>
        </w:tabs>
        <w:spacing w:before="240"/>
        <w:jc w:val="both"/>
      </w:pPr>
      <w:r w:rsidRPr="00FB518D">
        <w:t>13.17</w:t>
      </w:r>
      <w:r w:rsidR="00DE2AFC">
        <w:t>.</w:t>
      </w:r>
      <w:r w:rsidRPr="00FB518D">
        <w:t xml:space="preserve"> «Товарная продукция». Объем продукции ОГ, произведенный в отчетном периоде и предназначенный к реализации.</w:t>
      </w:r>
    </w:p>
    <w:p w14:paraId="678B4EAD" w14:textId="77777777" w:rsidR="00FB518D" w:rsidRPr="00FB518D" w:rsidRDefault="00FB518D" w:rsidP="00AD5C6F">
      <w:pPr>
        <w:tabs>
          <w:tab w:val="left" w:pos="487"/>
        </w:tabs>
        <w:spacing w:before="240"/>
        <w:jc w:val="both"/>
      </w:pPr>
      <w:r w:rsidRPr="00FB518D">
        <w:t>Подразделяется:</w:t>
      </w:r>
    </w:p>
    <w:p w14:paraId="66562035" w14:textId="5C9E72A2" w:rsidR="00FB518D" w:rsidRPr="00FB518D" w:rsidRDefault="00FB518D" w:rsidP="00AD5C6F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Товарная продукция (собственная нефть) – товарная продукция, полученная из добытого ОГ сырья, не включает закупное сырье. Если ОГ передает свое сырье на подготовку другому предприятию, то предприятие–производитель отражает в своем балансе товарную продукцию, полученную из переданного сырья в показателе «</w:t>
      </w:r>
      <w:r w:rsidR="00AD5C6F">
        <w:t>товарная продукция собственная»;</w:t>
      </w:r>
    </w:p>
    <w:p w14:paraId="111E7789" w14:textId="77777777" w:rsidR="00FB518D" w:rsidRPr="00FB518D" w:rsidRDefault="00FB518D" w:rsidP="00AD5C6F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Товарная продукция (сторонняя нефть, подготовленное сырье) – товарная продукция, полученная из принятого/приобретенного со стороны сырья.</w:t>
      </w:r>
    </w:p>
    <w:p w14:paraId="58DC73EC" w14:textId="4662D7FE" w:rsidR="00FB518D" w:rsidRPr="00FB518D" w:rsidRDefault="00FB518D" w:rsidP="00AD5C6F">
      <w:pPr>
        <w:tabs>
          <w:tab w:val="left" w:pos="10"/>
          <w:tab w:val="left" w:pos="567"/>
        </w:tabs>
        <w:spacing w:before="240"/>
        <w:ind w:firstLine="10"/>
        <w:jc w:val="both"/>
      </w:pPr>
      <w:r w:rsidRPr="00FB518D">
        <w:t>13.18</w:t>
      </w:r>
      <w:r w:rsidR="00DE2AFC">
        <w:t>.</w:t>
      </w:r>
      <w:r w:rsidRPr="00FB518D">
        <w:t xml:space="preserve"> «Сверхнормативные потери» – (количество нефти, безвозвратно утерянное на объектах сбора и подготовки нефти, обусловленное нарушением нормативных и (или) технических документов, регламентирующих эксплуатацию оборудования и (или) сооружений, аварийными разливами и ситуациями, не предусмотренными проектной документацией на разработку месторождения. Вносят разницу между запланированными или фактическими потерями и нормативом.</w:t>
      </w:r>
    </w:p>
    <w:p w14:paraId="1C580492" w14:textId="2F20CC8A" w:rsidR="00FB518D" w:rsidRPr="00FB518D" w:rsidRDefault="00FB518D" w:rsidP="00AD5C6F">
      <w:pPr>
        <w:pStyle w:val="aff0"/>
        <w:numPr>
          <w:ilvl w:val="1"/>
          <w:numId w:val="65"/>
        </w:numPr>
        <w:tabs>
          <w:tab w:val="left" w:pos="487"/>
          <w:tab w:val="left" w:pos="567"/>
        </w:tabs>
        <w:spacing w:before="240"/>
        <w:ind w:left="0" w:hanging="10"/>
        <w:jc w:val="both"/>
      </w:pPr>
      <w:r w:rsidRPr="00FB518D">
        <w:t>«Баланс» – «расчетный показатель, который складывается из суммы показателей: общих остатков сырья на начало периода, валовой добычи, приобретенного сырья у сторонних организаций, поступления сырья для подготовки и транспортировки сторонним организациям, полученного собственного подготовленного сырья от сторонних организаций за вычетом переданного собственного сырья для подготовки и транспортировки сторонним организациям, потерь при производстве и транспортировке, отбором легких фракций (при стабилизации), расхода на собственные нужды собственного сырья, переданного сторонним организациям подготовленной продукции для строительства скважин, реализованной товарной продукции до сдачи (собственная реализация ОГ, ресурсов к распределению/сдачи и общих остатков сырья на конец периода. При корректном заполнении формуляра «Баланс» (корректность расчета) должен быть равен нулю. В случае если «Баланс» не равен нулю, необходимо проверить правильность заполнения вышеперечисленных показателей.</w:t>
      </w:r>
    </w:p>
    <w:p w14:paraId="77B414BA" w14:textId="65D0BE9A" w:rsidR="00FB518D" w:rsidRPr="00FB518D" w:rsidRDefault="00FB518D" w:rsidP="00AD5C6F">
      <w:pPr>
        <w:tabs>
          <w:tab w:val="left" w:pos="487"/>
        </w:tabs>
        <w:spacing w:before="240"/>
        <w:jc w:val="both"/>
      </w:pPr>
      <w:r w:rsidRPr="00FB518D">
        <w:t xml:space="preserve">Планирование суточных показателей. Для планирования основных производственных суточных показателей, ОГ предоставляют плановые показатели по форме </w:t>
      </w:r>
      <w:hyperlink w:anchor="Приложение34" w:history="1">
        <w:r w:rsidRPr="00037644">
          <w:rPr>
            <w:rStyle w:val="ac"/>
          </w:rPr>
          <w:t>Приложения 34</w:t>
        </w:r>
      </w:hyperlink>
      <w:r w:rsidRPr="00FB518D">
        <w:t>. Информация (показатели за месяц) вносится на основании последней утвержденной версии БП ОГ на будущий период.</w:t>
      </w:r>
    </w:p>
    <w:p w14:paraId="528C0C8B" w14:textId="77777777" w:rsidR="00FB518D" w:rsidRPr="00FB518D" w:rsidRDefault="00FB518D" w:rsidP="00AD5C6F">
      <w:pPr>
        <w:tabs>
          <w:tab w:val="left" w:pos="487"/>
        </w:tabs>
        <w:spacing w:before="240"/>
        <w:jc w:val="both"/>
      </w:pPr>
      <w:r w:rsidRPr="00FB518D">
        <w:t>Для определения суточных плановых производственных показателей (кроме остатков УВС), принимается следующий расчет:</w:t>
      </w:r>
    </w:p>
    <w:p w14:paraId="61CA1CC4" w14:textId="77777777" w:rsidR="00FB518D" w:rsidRPr="00FB518D" w:rsidRDefault="00FB518D" w:rsidP="00AD5C6F">
      <w:pPr>
        <w:tabs>
          <w:tab w:val="left" w:pos="487"/>
        </w:tabs>
        <w:spacing w:before="240"/>
        <w:jc w:val="both"/>
      </w:pPr>
      <w:r w:rsidRPr="00FB518D">
        <w:t>«Утвержденная бизнес-планом величина производственного показателя / количество дней в месяце».</w:t>
      </w:r>
    </w:p>
    <w:p w14:paraId="21BE771A" w14:textId="77777777" w:rsidR="00FB518D" w:rsidRPr="00FB518D" w:rsidRDefault="00FB518D" w:rsidP="00AD5C6F">
      <w:pPr>
        <w:tabs>
          <w:tab w:val="left" w:pos="487"/>
        </w:tabs>
        <w:spacing w:before="240"/>
        <w:jc w:val="both"/>
      </w:pPr>
      <w:r w:rsidRPr="00FB518D">
        <w:t>Заключительные положения:</w:t>
      </w:r>
    </w:p>
    <w:p w14:paraId="22EBE981" w14:textId="77777777" w:rsidR="00FB518D" w:rsidRPr="00FB518D" w:rsidRDefault="00FB518D" w:rsidP="00AD5C6F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единицы измерения данных, вносимых в формат материального баланса - тысяч тонн (с точностью до 6 (шестого) знака после запятой);</w:t>
      </w:r>
    </w:p>
    <w:p w14:paraId="4F69B129" w14:textId="77777777" w:rsidR="00FB518D" w:rsidRPr="00FB518D" w:rsidRDefault="00FB518D" w:rsidP="00AD5C6F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форма по оперативному материальному балансу нефти и газового конденсата ОГ формируется ежесуточно;</w:t>
      </w:r>
    </w:p>
    <w:p w14:paraId="1E41C4EA" w14:textId="24BE4DAF" w:rsidR="00923E00" w:rsidRPr="00FB518D" w:rsidRDefault="00FB518D" w:rsidP="00AD5C6F">
      <w:pPr>
        <w:pStyle w:val="aff0"/>
        <w:numPr>
          <w:ilvl w:val="0"/>
          <w:numId w:val="53"/>
        </w:numPr>
        <w:spacing w:before="60"/>
        <w:ind w:left="567" w:hanging="397"/>
        <w:contextualSpacing w:val="0"/>
        <w:jc w:val="both"/>
      </w:pPr>
      <w:r w:rsidRPr="00FB518D">
        <w:t>самостоятельные изменения прилагаемого формата оперативного ежесуточного материального баланса (внесение / исключение / переименования строк и столбцов) не допускаются.</w:t>
      </w:r>
    </w:p>
    <w:p w14:paraId="28D8FD6B" w14:textId="77777777" w:rsidR="00923E00" w:rsidRDefault="00923E00" w:rsidP="006770C9">
      <w:pPr>
        <w:spacing w:before="240" w:after="240"/>
        <w:jc w:val="both"/>
      </w:pPr>
    </w:p>
    <w:p w14:paraId="749DF56F" w14:textId="77777777" w:rsidR="00923E00" w:rsidRDefault="00923E00" w:rsidP="006770C9">
      <w:pPr>
        <w:spacing w:before="240" w:after="240"/>
        <w:jc w:val="both"/>
        <w:sectPr w:rsidR="00923E00" w:rsidSect="00EE5A1A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1F6D06A4" w14:textId="4A539430" w:rsidR="00E70701" w:rsidRPr="00463A0F" w:rsidRDefault="0067676A" w:rsidP="0067676A">
      <w:pPr>
        <w:pStyle w:val="1"/>
        <w:keepNext w:val="0"/>
        <w:numPr>
          <w:ilvl w:val="0"/>
          <w:numId w:val="5"/>
        </w:numPr>
        <w:tabs>
          <w:tab w:val="left" w:pos="360"/>
        </w:tabs>
        <w:spacing w:after="240"/>
        <w:ind w:left="0" w:firstLine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29" w:name="_Toc511150902"/>
      <w:bookmarkStart w:id="130" w:name="_Toc520276165"/>
      <w:bookmarkStart w:id="131" w:name="_Toc198806613"/>
      <w:r>
        <w:rPr>
          <w:rFonts w:ascii="Arial" w:hAnsi="Arial" w:cs="Arial"/>
          <w:sz w:val="32"/>
          <w:szCs w:val="32"/>
          <w:lang w:val="ru-RU"/>
        </w:rPr>
        <w:t>С</w:t>
      </w:r>
      <w:r w:rsidR="00F04A3C" w:rsidRPr="00463A0F">
        <w:rPr>
          <w:rFonts w:ascii="Arial" w:hAnsi="Arial" w:cs="Arial"/>
          <w:sz w:val="32"/>
          <w:szCs w:val="32"/>
          <w:lang w:val="ru-RU"/>
        </w:rPr>
        <w:t>СЫЛКИ</w:t>
      </w:r>
      <w:bookmarkEnd w:id="86"/>
      <w:bookmarkEnd w:id="87"/>
      <w:bookmarkEnd w:id="88"/>
      <w:bookmarkEnd w:id="129"/>
      <w:bookmarkEnd w:id="130"/>
      <w:bookmarkEnd w:id="131"/>
    </w:p>
    <w:p w14:paraId="528C0C4B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t>Технический регламент Таможенного союза «</w:t>
      </w:r>
      <w:r w:rsidRPr="00A42B07">
        <w:rPr>
          <w:rFonts w:eastAsiaTheme="minorHAnsi"/>
        </w:rPr>
        <w:t xml:space="preserve">О безопасности нефти, подготовленной к транспортировке и (или) использованию» </w:t>
      </w:r>
      <w:r w:rsidRPr="00A42B07">
        <w:t>(ТР ЕАЭС 045/2017).</w:t>
      </w:r>
    </w:p>
    <w:p w14:paraId="204A821B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Налоговый кодекс Российской Федерации от 31.07.1998 № 146-ФЗ, часть первая.</w:t>
      </w:r>
    </w:p>
    <w:p w14:paraId="1961AF98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Налоговый кодекс Российской Федерации от 05.08.2000 № 117-ФЗ, часть вторая.</w:t>
      </w:r>
    </w:p>
    <w:p w14:paraId="6740F08E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t>Трудовой кодекс Российской Федерации от 30.12.2001 № 197-ФЗ.</w:t>
      </w:r>
    </w:p>
    <w:p w14:paraId="691E4C81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Федеральный закон от 26.06.2008 № 102-ФЗ «Об обеспечении единства измерений».</w:t>
      </w:r>
    </w:p>
    <w:p w14:paraId="79D82D40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Федеральный закон от 27.12.2002 № 184-ФЗ «О техническом регулировании».</w:t>
      </w:r>
    </w:p>
    <w:p w14:paraId="207661D5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Федеральный закон от 23.11.2009 № 261-ФЗ «Об энергосбережении и о повышении энергетической эффективности, и о внесении изменений в отдельные законодательные акты Российской Федерации».</w:t>
      </w:r>
    </w:p>
    <w:p w14:paraId="09B067BB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Федеральный закон от 06.12.2011 № 402-ФЗ «О бухгалтерском учете».</w:t>
      </w:r>
    </w:p>
    <w:p w14:paraId="30064C18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t>Федеральный закон от 28.12.2013 № 412-ФЗ «Об аккредитации в национальной системе аккредитации».</w:t>
      </w:r>
    </w:p>
    <w:p w14:paraId="391F90E9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Федеральный закон от 24.07.2002 № 104-ФЗ «О внесении изменений и дополнений в часть вторую Налогового кодекса Российской Федерации и некоторые другие акты законодательства Российской Федерации, а также о признании утратившими силу отдельных актов законодательства Российской Федерации о налогах и сборах».</w:t>
      </w:r>
    </w:p>
    <w:p w14:paraId="4EC25AA8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Постановление Правительства РФ от 29.12.2001 № 921 «Об утверждении Правил утверждения нормативов потерь полезных ископаемых при добыче, технологически связанных с принятой схемой и технологией разработки месторождения».</w:t>
      </w:r>
    </w:p>
    <w:p w14:paraId="1D559016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Постановление Правительства РФ от 16.05.2014 № 451 «Об утверждении Правил учета нефти».</w:t>
      </w:r>
    </w:p>
    <w:p w14:paraId="3243D318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Постановления Правительства Российской Федерации от 16.11.2020 № 1847 «Об утверждении перечня измерений, относящихся к сфере государственного регулирования обеспечения единства измерений».</w:t>
      </w:r>
    </w:p>
    <w:p w14:paraId="21345FA8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Постановлением</w:t>
      </w:r>
      <w:r w:rsidRPr="00A42B07">
        <w:t xml:space="preserve"> Минтруда РФ от 31.12.2002 № 85 «Об утверждении перечней должностей и работ, замещаемых или выполняемых работниками, с которыми работодатель может заключать письменные договоры о полной индивидуальной или коллективной (бригадной) материальной ответственности, а также типовых форм договоров о полной материальной ответственности».</w:t>
      </w:r>
    </w:p>
    <w:p w14:paraId="6F2613AD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Приказ Минпромторга России от 31.07.2020 № 2510 «Об утверждении порядка проведения поверки средств измерений, требований к знаку поверки и содержанию свидетельства о поверке».</w:t>
      </w:r>
    </w:p>
    <w:p w14:paraId="39939990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Приказ Минэнерго России от 15.08.2014 № 527 «Об утверждении значений коэффициентов, учитывающих влияние давления и температуры нефти в трубопроводе».</w:t>
      </w:r>
    </w:p>
    <w:p w14:paraId="78C892F6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Приказ Ростехнадзора от 08.12.2020 № 503 «Об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 на объектах».</w:t>
      </w:r>
    </w:p>
    <w:p w14:paraId="4A1E5FEB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ГОСТ 2517-2012 Нефть и нефтепродукты. Методы отбора проб.</w:t>
      </w:r>
    </w:p>
    <w:p w14:paraId="0EDE1F40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ГОСТ 31378-2009 Нефть. Общие технические условия.</w:t>
      </w:r>
    </w:p>
    <w:p w14:paraId="410E2C1C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ГОСТ 3900-85 Нефть и нефтепродукты. Методы определения плотности.</w:t>
      </w:r>
    </w:p>
    <w:p w14:paraId="4EDD73E0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ГОСТ Р 51069-97 Нефть и нефтепродукты. Метод определения плотности, относительной плотности и плотности в градусах API ареометром.</w:t>
      </w:r>
    </w:p>
    <w:p w14:paraId="342044EA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ГОСТ Р 51858-2002 Нефть. Общие технические условия.</w:t>
      </w:r>
    </w:p>
    <w:p w14:paraId="23539AB8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ГОСТ 8.247-2004 Государственная система обеспечения единства измерений. Метроштоки для измерений уровня нефтепродуктов в горизонтальных резервуарах. Методика поверки.</w:t>
      </w:r>
    </w:p>
    <w:p w14:paraId="759A0A22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ГОСТ Р 8.563-2009 Государственная система обеспечения единства измерений (ГСИ). Методики (методы) измерений.</w:t>
      </w:r>
    </w:p>
    <w:p w14:paraId="3E30EE71" w14:textId="25414A70" w:rsidR="00A42B07" w:rsidRPr="00A42B07" w:rsidRDefault="00EE3664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EE3664">
        <w:rPr>
          <w:rFonts w:eastAsia="Calibri"/>
        </w:rPr>
        <w:t>ГОСТ Р 8.1016-2022 Государственная система обеспечения единства измерений (ГСИ). Измерения количества добываемых из недр нефти и попутного нефтяного газа. Общие метрологические и технические требования</w:t>
      </w:r>
      <w:r w:rsidR="00A42B07" w:rsidRPr="00A42B07">
        <w:rPr>
          <w:rFonts w:eastAsia="Calibri"/>
        </w:rPr>
        <w:t>.</w:t>
      </w:r>
    </w:p>
    <w:p w14:paraId="4D1DB69A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ГОСТ ISO/IEC 17025-2019 «Общие требования к компетентности испытательных и калибровочных лабораторий».</w:t>
      </w:r>
    </w:p>
    <w:p w14:paraId="13D43E5C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ГОСТ Р ИСО 5725-6 «Точность (правильность и прецизионность) методов и результатов измерений. Часть 6. Использование значений точности на практике»</w:t>
      </w:r>
    </w:p>
    <w:p w14:paraId="6EDDBE2A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ГОСТ 6370-83 Метод определения механических примесей.</w:t>
      </w:r>
    </w:p>
    <w:p w14:paraId="22D7083F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ГОСТ 8.600-2011 Государственная система обеспечения единства измерений. Автоцистерны для жидких нефтепродуктов. Методика поверки.</w:t>
      </w:r>
    </w:p>
    <w:p w14:paraId="43BF136C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ГОСТ 31873-2012 Нефть и Нефтепродукты. Методы ручного отбора проб.</w:t>
      </w:r>
    </w:p>
    <w:p w14:paraId="1AF5C8E2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МИ 2676-2001 Рекомендация. Государственная система обеспечения единства измерений. Методика метрологической аттестации алгоритмов и программ обработки данных результатов измерений при определении объема и массы нефти и нефтепродуктов. Общие положения.</w:t>
      </w:r>
    </w:p>
    <w:p w14:paraId="740741EF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МИ 2693-2001 Рекомендация. Государственная система обеспечения единства измерений. Порядок проведения коммерческого учета нефти на нефтедобывающих предприятиях. Основные положения.</w:t>
      </w:r>
    </w:p>
    <w:p w14:paraId="043AE9E8" w14:textId="7135E3F5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 xml:space="preserve">МИ </w:t>
      </w:r>
      <w:r w:rsidR="00D4795E" w:rsidRPr="00D304BA">
        <w:t>3655-2021 ГСИ. Масса нефти. Методика измерений в автомобильных цистернах.</w:t>
      </w:r>
    </w:p>
    <w:p w14:paraId="0ED6BE17" w14:textId="68694594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 xml:space="preserve">МИ </w:t>
      </w:r>
      <w:r w:rsidR="00D4795E" w:rsidRPr="00D304BA">
        <w:t>3</w:t>
      </w:r>
      <w:r w:rsidR="00D4795E">
        <w:t>6</w:t>
      </w:r>
      <w:r w:rsidR="00D4795E" w:rsidRPr="00D304BA">
        <w:t>48-2021 Масса и объем нефти. Методика измерений косвенным методом статических измерений в вертикальных стальных резервуарах.</w:t>
      </w:r>
    </w:p>
    <w:p w14:paraId="316D6DAD" w14:textId="27D4E04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 xml:space="preserve">МИ </w:t>
      </w:r>
      <w:r w:rsidR="00D4795E" w:rsidRPr="00D304BA">
        <w:t>3651-2021. ГСИ. Масса нефти. Методика измерений косвенным методом статических измерений в горизонтальных стальных резервуарах.</w:t>
      </w:r>
    </w:p>
    <w:p w14:paraId="40FF06D8" w14:textId="05DA2AD6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 xml:space="preserve">МИ </w:t>
      </w:r>
      <w:r w:rsidR="00D4795E" w:rsidRPr="00D304BA">
        <w:t>3659-2021. ГСИ. Масса нефти. Методика измерений прямым методом динамических измерений.</w:t>
      </w:r>
    </w:p>
    <w:p w14:paraId="1D412B95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МИ 2174-91. Рекомендация. Государственная система обеспечения единства измерений. Аттестация алгоритмов и программ обработки данных при измерениях. Основные положения</w:t>
      </w:r>
    </w:p>
    <w:p w14:paraId="54CE03E6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ASTM D 1298 Стандартный метод определения плотности, относительной плотности или плотности в градусах API нефтегазоводяной смеси и жидких нефтепродуктов ареометром.</w:t>
      </w:r>
    </w:p>
    <w:p w14:paraId="5B40F8B9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Р 50.2.075-2010 Государственная система обеспечения единства измерений. Нефть и нефтепродукты. Лабораторные методы измерения плотности, относительной плотности и плотности в градусах API.</w:t>
      </w:r>
    </w:p>
    <w:p w14:paraId="3D5E3FDC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Р 50.2.076-2010 Государственная система обеспечения единства измерений. Плотность нефти и нефтепродуктов. Методы расчета. Программа и таблицы приведения.</w:t>
      </w:r>
    </w:p>
    <w:p w14:paraId="13079C8F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РМГ 111-2011 Государственная система обеспечения единства измерений. Правила пломбирования и клеймения средств измерений и оборудования, применяемых в составе систем измерений количества показателей качества нефти. Основные положения.</w:t>
      </w:r>
    </w:p>
    <w:p w14:paraId="62EF7374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РМГ 29-2013 Государственная система обеспечения единства измерений. Метрология. Основные термины и определения.</w:t>
      </w:r>
    </w:p>
    <w:p w14:paraId="6346F1F8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РМГ 51-2002 Государственная система обеспечения единства измерений. Документы на методики поверки средств измерений. Основные положения.</w:t>
      </w:r>
    </w:p>
    <w:p w14:paraId="4097782A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РМГ 105-2010 Государственная система обеспечения единства измерений. Резервуары стальные вертикальные цилиндрические теплоизолированные. Методика поверки геометрическим методом.</w:t>
      </w:r>
    </w:p>
    <w:p w14:paraId="6572550B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РМГ 89-2010 Государственная система обеспечения единства измерений. Приемо-сдаточные пункты нефти. Метрологическое и техническое обеспечение.</w:t>
      </w:r>
    </w:p>
    <w:p w14:paraId="68C34167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Стандарт Компании № П3-05 С-0084 «Управление отходами».</w:t>
      </w:r>
    </w:p>
    <w:p w14:paraId="74298ED4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Стандарт Компании № П4-04 С-0090 «Общие требования к компетентности испытательных промысловых лабораторий нефтегазодобывающих дочерних обществ ПАО «НК «Роснефть».</w:t>
      </w:r>
    </w:p>
    <w:p w14:paraId="753DB546" w14:textId="041671BE" w:rsidR="00A42B07" w:rsidRPr="00A42B07" w:rsidRDefault="00A17D3D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17D3D">
        <w:rPr>
          <w:rFonts w:eastAsia="Calibri"/>
        </w:rPr>
        <w:t>Типовые требования Компании № П1-01.05 Р-0470 «Учет расхода углеводородного сырья на собственные производственно-технологические нужды и топливо, сторонним организациям в нефтегазодобывающих Обществах Группы»</w:t>
      </w:r>
      <w:r w:rsidR="00A42B07" w:rsidRPr="00A17D3D">
        <w:rPr>
          <w:rFonts w:eastAsia="Calibri"/>
        </w:rPr>
        <w:t>.</w:t>
      </w:r>
    </w:p>
    <w:p w14:paraId="426A7890" w14:textId="77777777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Методические указания Компании № П4-04 М-0135 «Основные требования к организации измерений при проведении учетных операций с нефтью, нефтепродуктами, газовым конденсатом, сжиженным углеводородным газом и широкой фракцией легких углеводородов».</w:t>
      </w:r>
    </w:p>
    <w:p w14:paraId="0E2205FC" w14:textId="09A00901" w:rsidR="00A42B07" w:rsidRPr="00A42B07" w:rsidRDefault="00A42B07" w:rsidP="00D330D0">
      <w:pPr>
        <w:pStyle w:val="aff0"/>
        <w:numPr>
          <w:ilvl w:val="3"/>
          <w:numId w:val="27"/>
        </w:numPr>
        <w:tabs>
          <w:tab w:val="left" w:pos="567"/>
        </w:tabs>
        <w:spacing w:before="240"/>
        <w:ind w:left="567" w:hanging="567"/>
        <w:contextualSpacing w:val="0"/>
        <w:jc w:val="both"/>
        <w:rPr>
          <w:rFonts w:eastAsia="Calibri"/>
        </w:rPr>
      </w:pPr>
      <w:r w:rsidRPr="00A42B07">
        <w:rPr>
          <w:rFonts w:eastAsia="Calibri"/>
        </w:rPr>
        <w:t>Технологическая инструкция Компании № П1-01.05 ТИ-0001 «Учет нефти в нефтегазодобывающих Обществах Группы»</w:t>
      </w:r>
    </w:p>
    <w:p w14:paraId="1AE78206" w14:textId="355431DA" w:rsidR="00386B96" w:rsidRPr="00463A0F" w:rsidRDefault="00386B96" w:rsidP="00144E1D">
      <w:pPr>
        <w:spacing w:after="240"/>
        <w:ind w:left="567" w:hanging="567"/>
        <w:jc w:val="both"/>
      </w:pPr>
    </w:p>
    <w:p w14:paraId="3C44F209" w14:textId="77777777" w:rsidR="00CB5AED" w:rsidRPr="00463A0F" w:rsidRDefault="00CB5AED" w:rsidP="006770C9">
      <w:pPr>
        <w:spacing w:after="240"/>
        <w:jc w:val="both"/>
        <w:sectPr w:rsidR="00CB5AED" w:rsidRPr="00463A0F" w:rsidSect="00EE5A1A">
          <w:headerReference w:type="even" r:id="rId42"/>
          <w:headerReference w:type="first" r:id="rId43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3C060F06" w14:textId="77777777" w:rsidR="00E70701" w:rsidRPr="00463A0F" w:rsidRDefault="00E70701" w:rsidP="00344F7B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32" w:name="_ПРИЛОЖЕНИЯ"/>
      <w:bookmarkStart w:id="133" w:name="_Toc511150904"/>
      <w:bookmarkStart w:id="134" w:name="_Toc520276167"/>
      <w:bookmarkStart w:id="135" w:name="_Toc198806614"/>
      <w:bookmarkEnd w:id="132"/>
      <w:r w:rsidRPr="004D4FC3">
        <w:rPr>
          <w:rFonts w:ascii="Arial" w:hAnsi="Arial" w:cs="Arial"/>
          <w:caps/>
          <w:sz w:val="32"/>
          <w:szCs w:val="32"/>
          <w:lang w:val="ru-RU"/>
        </w:rPr>
        <w:t>ПРИЛОЖЕНИЯ</w:t>
      </w:r>
      <w:bookmarkEnd w:id="133"/>
      <w:bookmarkEnd w:id="134"/>
      <w:bookmarkEnd w:id="135"/>
    </w:p>
    <w:p w14:paraId="4F7B2528" w14:textId="09DEC534" w:rsidR="00FC44F4" w:rsidRPr="00463A0F" w:rsidRDefault="00FC44F4" w:rsidP="00EE5A1A">
      <w:pPr>
        <w:suppressAutoHyphens/>
        <w:spacing w:before="120"/>
        <w:jc w:val="right"/>
        <w:rPr>
          <w:rFonts w:ascii="Arial" w:hAnsi="Arial" w:cs="Arial"/>
          <w:b/>
          <w:bCs/>
          <w:sz w:val="20"/>
          <w:lang w:eastAsia="ar-SA"/>
        </w:rPr>
      </w:pPr>
      <w:r w:rsidRPr="00463A0F">
        <w:rPr>
          <w:rFonts w:ascii="Arial" w:hAnsi="Arial" w:cs="Arial"/>
          <w:b/>
          <w:bCs/>
          <w:sz w:val="20"/>
          <w:lang w:eastAsia="ar-SA"/>
        </w:rPr>
        <w:t>Таблица</w:t>
      </w:r>
      <w:r w:rsidR="005305AF" w:rsidRPr="00463A0F">
        <w:rPr>
          <w:rFonts w:ascii="Arial" w:hAnsi="Arial" w:cs="Arial"/>
          <w:b/>
          <w:bCs/>
          <w:sz w:val="20"/>
          <w:lang w:eastAsia="ar-SA"/>
        </w:rPr>
        <w:t xml:space="preserve"> </w:t>
      </w:r>
      <w:r w:rsidR="00CF5044">
        <w:rPr>
          <w:rFonts w:ascii="Arial" w:hAnsi="Arial" w:cs="Arial"/>
          <w:b/>
          <w:bCs/>
          <w:sz w:val="20"/>
          <w:lang w:eastAsia="ar-SA"/>
        </w:rPr>
        <w:t>6</w:t>
      </w:r>
    </w:p>
    <w:p w14:paraId="424D506A" w14:textId="77777777" w:rsidR="00FC44F4" w:rsidRPr="00463A0F" w:rsidRDefault="00FC44F4" w:rsidP="004822E9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463A0F">
        <w:rPr>
          <w:rFonts w:ascii="Arial" w:hAnsi="Arial" w:cs="Arial"/>
          <w:b/>
          <w:sz w:val="20"/>
          <w:szCs w:val="20"/>
        </w:rPr>
        <w:t>Перечень Приложений к Технологической инструкции</w:t>
      </w:r>
    </w:p>
    <w:tbl>
      <w:tblPr>
        <w:tblW w:w="4974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05"/>
        <w:gridCol w:w="5813"/>
        <w:gridCol w:w="2340"/>
      </w:tblGrid>
      <w:tr w:rsidR="00FC44F4" w:rsidRPr="00463A0F" w14:paraId="0C6182F2" w14:textId="77777777" w:rsidTr="00EE5A1A">
        <w:trPr>
          <w:tblHeader/>
        </w:trPr>
        <w:tc>
          <w:tcPr>
            <w:tcW w:w="7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2B12C707" w14:textId="77777777" w:rsidR="00FC44F4" w:rsidRPr="00463A0F" w:rsidRDefault="00FC44F4" w:rsidP="00FC44F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3A0F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304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0A6A2D31" w14:textId="77777777" w:rsidR="00FC44F4" w:rsidRPr="00463A0F" w:rsidRDefault="00FC44F4" w:rsidP="00FC44F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3A0F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22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26545584" w14:textId="77777777" w:rsidR="00FC44F4" w:rsidRPr="00463A0F" w:rsidRDefault="00FC44F4" w:rsidP="00FC44F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3A0F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FC44F4" w:rsidRPr="001C4587" w14:paraId="4BB17251" w14:textId="77777777" w:rsidTr="00EE5A1A">
        <w:trPr>
          <w:tblHeader/>
        </w:trPr>
        <w:tc>
          <w:tcPr>
            <w:tcW w:w="7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13E9372A" w14:textId="77777777" w:rsidR="00FC44F4" w:rsidRPr="00EE5A1A" w:rsidRDefault="00FC44F4" w:rsidP="00FC44F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304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74F5F10A" w14:textId="77777777" w:rsidR="00FC44F4" w:rsidRPr="00EE5A1A" w:rsidRDefault="00FC44F4" w:rsidP="00FC44F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22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1A2D01F9" w14:textId="77777777" w:rsidR="00FC44F4" w:rsidRPr="00EE5A1A" w:rsidRDefault="00FC44F4" w:rsidP="00FC44F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E5A1A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7051CA" w:rsidRPr="00463A0F" w14:paraId="494AA84C" w14:textId="77777777" w:rsidTr="007051CA">
        <w:tc>
          <w:tcPr>
            <w:tcW w:w="735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17B647D" w14:textId="77777777" w:rsidR="007051CA" w:rsidRPr="00463A0F" w:rsidRDefault="007051CA" w:rsidP="007051CA">
            <w:pPr>
              <w:jc w:val="center"/>
            </w:pPr>
            <w:r w:rsidRPr="00463A0F">
              <w:t>1</w:t>
            </w:r>
          </w:p>
        </w:tc>
        <w:tc>
          <w:tcPr>
            <w:tcW w:w="304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B1229" w14:textId="77777777" w:rsidR="007051CA" w:rsidRPr="00463A0F" w:rsidRDefault="007051CA" w:rsidP="007051CA">
            <w:r w:rsidRPr="00463A0F">
              <w:rPr>
                <w:bCs/>
                <w:iCs/>
              </w:rPr>
              <w:t>Форма «Исполнительный баланс нефти»</w:t>
            </w:r>
          </w:p>
        </w:tc>
        <w:tc>
          <w:tcPr>
            <w:tcW w:w="122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848762" w14:textId="77777777" w:rsidR="007051CA" w:rsidRPr="00463A0F" w:rsidRDefault="007051CA" w:rsidP="007051CA">
            <w:pPr>
              <w:rPr>
                <w:bCs/>
              </w:rPr>
            </w:pPr>
            <w:r w:rsidRPr="00463A0F">
              <w:rPr>
                <w:bCs/>
              </w:rPr>
              <w:t>Включено в настоящий файл</w:t>
            </w:r>
          </w:p>
        </w:tc>
      </w:tr>
      <w:tr w:rsidR="007051CA" w:rsidRPr="00463A0F" w14:paraId="330FE6BD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74273" w14:textId="77777777" w:rsidR="007051CA" w:rsidRPr="00463A0F" w:rsidRDefault="007051CA" w:rsidP="007051CA">
            <w:pPr>
              <w:jc w:val="center"/>
            </w:pPr>
            <w:r w:rsidRPr="00463A0F">
              <w:t>2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D23A0" w14:textId="77777777" w:rsidR="007051CA" w:rsidRPr="00463A0F" w:rsidRDefault="007051CA" w:rsidP="007051CA">
            <w:pPr>
              <w:rPr>
                <w:color w:val="FF0000"/>
              </w:rPr>
            </w:pPr>
            <w:r w:rsidRPr="00463A0F">
              <w:t>Перечень основных законодательных и нормативных документов в области метрологического обеспечения нефтегазового комплекса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BC6F8B" w14:textId="77777777" w:rsidR="007051CA" w:rsidRPr="00463A0F" w:rsidRDefault="007051CA" w:rsidP="007051CA">
            <w:pPr>
              <w:rPr>
                <w:bCs/>
              </w:rPr>
            </w:pPr>
            <w:r w:rsidRPr="00463A0F">
              <w:rPr>
                <w:bCs/>
              </w:rPr>
              <w:t>Включено в настоящий файл</w:t>
            </w:r>
          </w:p>
        </w:tc>
      </w:tr>
      <w:tr w:rsidR="007051CA" w:rsidRPr="00463A0F" w14:paraId="75A457FD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39FD4" w14:textId="77777777" w:rsidR="007051CA" w:rsidRPr="00463A0F" w:rsidRDefault="007051CA" w:rsidP="007051CA">
            <w:pPr>
              <w:jc w:val="center"/>
            </w:pPr>
            <w:r w:rsidRPr="00463A0F">
              <w:t>3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74035" w14:textId="77777777" w:rsidR="007051CA" w:rsidRPr="00463A0F" w:rsidRDefault="007051CA" w:rsidP="007051CA">
            <w:pPr>
              <w:rPr>
                <w:color w:val="FF0000"/>
              </w:rPr>
            </w:pPr>
            <w:r w:rsidRPr="00463A0F">
              <w:t>Форма «Сводный месячный эксплуатационный рапорт»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973A4C" w14:textId="77777777" w:rsidR="007051CA" w:rsidRPr="00463A0F" w:rsidRDefault="007051CA" w:rsidP="007051CA">
            <w:pPr>
              <w:rPr>
                <w:bCs/>
              </w:rPr>
            </w:pPr>
            <w:r w:rsidRPr="00463A0F">
              <w:rPr>
                <w:bCs/>
              </w:rPr>
              <w:t>Включено в настоящий файл</w:t>
            </w:r>
          </w:p>
        </w:tc>
      </w:tr>
      <w:tr w:rsidR="007051CA" w:rsidRPr="00463A0F" w14:paraId="2AF058A7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071B5" w14:textId="77777777" w:rsidR="007051CA" w:rsidRPr="00827D39" w:rsidRDefault="007051CA" w:rsidP="007051CA">
            <w:pPr>
              <w:jc w:val="center"/>
            </w:pPr>
            <w:r w:rsidRPr="00827D39">
              <w:t>4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6FCB4" w14:textId="23FF5759" w:rsidR="007051CA" w:rsidRPr="00827D39" w:rsidRDefault="00A17D3D" w:rsidP="00EE5A1A">
            <w:pPr>
              <w:jc w:val="both"/>
              <w:rPr>
                <w:color w:val="FF0000"/>
              </w:rPr>
            </w:pPr>
            <w:r>
              <w:t>«</w:t>
            </w:r>
            <w:r w:rsidR="007051CA" w:rsidRPr="00827D39">
              <w:t>Форма заявки на отпуск нефти на производственно- технологические нужды</w:t>
            </w:r>
            <w:r w:rsidR="006647E6" w:rsidRPr="00827D39">
              <w:t>, топливо и сторонним организациям</w:t>
            </w:r>
            <w:r>
              <w:t>»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3957F6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41977606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5C1CD" w14:textId="77777777" w:rsidR="007051CA" w:rsidRPr="00827D39" w:rsidRDefault="007051CA" w:rsidP="007051CA">
            <w:pPr>
              <w:jc w:val="center"/>
            </w:pPr>
            <w:r w:rsidRPr="00827D39">
              <w:t>5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8CC15" w14:textId="77777777" w:rsidR="007051CA" w:rsidRPr="00827D39" w:rsidRDefault="007051CA" w:rsidP="007051CA">
            <w:pPr>
              <w:pStyle w:val="a9"/>
              <w:jc w:val="both"/>
            </w:pPr>
            <w:r w:rsidRPr="00827D39">
              <w:rPr>
                <w:bCs/>
                <w:iCs/>
              </w:rPr>
              <w:t>Ф</w:t>
            </w:r>
            <w:r w:rsidRPr="00827D39">
              <w:t>орма «Требование-накладная»</w:t>
            </w:r>
          </w:p>
          <w:p w14:paraId="466A3013" w14:textId="77777777" w:rsidR="007051CA" w:rsidRPr="00827D39" w:rsidRDefault="007051CA" w:rsidP="007051CA">
            <w:pPr>
              <w:rPr>
                <w:color w:val="FF0000"/>
              </w:rPr>
            </w:pP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C318B3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5F23A170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7ACB4" w14:textId="77777777" w:rsidR="007051CA" w:rsidRPr="00827D39" w:rsidRDefault="007051CA" w:rsidP="007051CA">
            <w:pPr>
              <w:jc w:val="center"/>
            </w:pPr>
            <w:r w:rsidRPr="00827D39">
              <w:t>6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95E24" w14:textId="77777777" w:rsidR="007051CA" w:rsidRPr="00827D39" w:rsidRDefault="007051CA" w:rsidP="007051CA">
            <w:pPr>
              <w:rPr>
                <w:color w:val="FF0000"/>
              </w:rPr>
            </w:pPr>
            <w:r w:rsidRPr="00827D39">
              <w:rPr>
                <w:bCs/>
                <w:iCs/>
              </w:rPr>
              <w:t>Форма «Разовый талон на отпуск нефти»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2D625E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29A9D390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5381A" w14:textId="77777777" w:rsidR="007051CA" w:rsidRPr="00827D39" w:rsidRDefault="007051CA" w:rsidP="007051CA">
            <w:pPr>
              <w:jc w:val="center"/>
            </w:pPr>
            <w:r w:rsidRPr="00827D39">
              <w:t>7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6254B" w14:textId="77777777" w:rsidR="006647E6" w:rsidRPr="00827D39" w:rsidRDefault="006647E6" w:rsidP="00EE5A1A">
            <w:pPr>
              <w:jc w:val="both"/>
              <w:rPr>
                <w:bCs/>
                <w:iCs/>
                <w:szCs w:val="28"/>
                <w:lang w:eastAsia="ru-RU"/>
              </w:rPr>
            </w:pPr>
            <w:r w:rsidRPr="00827D39">
              <w:rPr>
                <w:bCs/>
                <w:iCs/>
                <w:szCs w:val="28"/>
                <w:lang w:eastAsia="ru-RU"/>
              </w:rPr>
              <w:t>Форма «Документ о качестве (паспорт качества) при приеме (сдаче) нефти от третьих</w:t>
            </w:r>
            <w:r w:rsidRPr="00827D39">
              <w:rPr>
                <w:bCs/>
                <w:iCs/>
                <w:caps/>
                <w:szCs w:val="28"/>
                <w:lang w:eastAsia="ru-RU"/>
              </w:rPr>
              <w:t xml:space="preserve"> (</w:t>
            </w:r>
            <w:r w:rsidRPr="00827D39">
              <w:rPr>
                <w:bCs/>
                <w:iCs/>
                <w:szCs w:val="28"/>
                <w:lang w:eastAsia="ru-RU"/>
              </w:rPr>
              <w:t>третьим</w:t>
            </w:r>
            <w:r w:rsidRPr="00827D39">
              <w:rPr>
                <w:bCs/>
                <w:iCs/>
                <w:caps/>
                <w:szCs w:val="28"/>
                <w:lang w:eastAsia="ru-RU"/>
              </w:rPr>
              <w:t xml:space="preserve">) </w:t>
            </w:r>
            <w:r w:rsidRPr="00827D39">
              <w:rPr>
                <w:bCs/>
                <w:iCs/>
                <w:szCs w:val="28"/>
                <w:lang w:eastAsia="ru-RU"/>
              </w:rPr>
              <w:t>лиц для подготовки и транспортировки и на производство нефтепродуктов»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81A529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3CCC3850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60198" w14:textId="77777777" w:rsidR="007051CA" w:rsidRPr="00827D39" w:rsidRDefault="007051CA" w:rsidP="007051CA">
            <w:pPr>
              <w:jc w:val="center"/>
            </w:pPr>
            <w:r w:rsidRPr="00827D39">
              <w:t>8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80C99" w14:textId="77777777" w:rsidR="007051CA" w:rsidRPr="00827D39" w:rsidRDefault="006647E6" w:rsidP="00EE5A1A">
            <w:pPr>
              <w:jc w:val="both"/>
              <w:rPr>
                <w:bCs/>
                <w:iCs/>
                <w:szCs w:val="28"/>
                <w:lang w:eastAsia="ru-RU"/>
              </w:rPr>
            </w:pPr>
            <w:r w:rsidRPr="00827D39">
              <w:rPr>
                <w:bCs/>
                <w:iCs/>
                <w:szCs w:val="28"/>
                <w:lang w:eastAsia="ru-RU"/>
              </w:rPr>
              <w:t>Форма «Акт приема-сдачи нефти по показаниям СИКН для оформления партий нефти»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A7FE1B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2081F40C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91B20" w14:textId="77777777" w:rsidR="007051CA" w:rsidRPr="00827D39" w:rsidRDefault="007051CA" w:rsidP="007051CA">
            <w:pPr>
              <w:jc w:val="center"/>
            </w:pPr>
            <w:r w:rsidRPr="00827D39">
              <w:t>9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247BB" w14:textId="77777777" w:rsidR="007051CA" w:rsidRPr="00827D39" w:rsidRDefault="007051CA" w:rsidP="006647E6">
            <w:pPr>
              <w:rPr>
                <w:color w:val="FF0000"/>
              </w:rPr>
            </w:pPr>
            <w:r w:rsidRPr="00827D39">
              <w:rPr>
                <w:bCs/>
                <w:iCs/>
              </w:rPr>
              <w:t>Форма «</w:t>
            </w:r>
            <w:r w:rsidR="006647E6" w:rsidRPr="00827D39">
              <w:rPr>
                <w:bCs/>
                <w:iCs/>
              </w:rPr>
              <w:t>Транспортная накладная на отпуск нефти</w:t>
            </w:r>
            <w:r w:rsidRPr="00827D39">
              <w:rPr>
                <w:bCs/>
                <w:iCs/>
              </w:rPr>
              <w:t>»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76B81C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44BD0351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C3D29" w14:textId="77777777" w:rsidR="007051CA" w:rsidRPr="00827D39" w:rsidRDefault="006647E6" w:rsidP="007051CA">
            <w:pPr>
              <w:jc w:val="center"/>
            </w:pPr>
            <w:r w:rsidRPr="00827D39">
              <w:t>10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32EB4" w14:textId="77777777" w:rsidR="007051CA" w:rsidRPr="00827D39" w:rsidRDefault="007051CA" w:rsidP="007051CA">
            <w:pPr>
              <w:rPr>
                <w:color w:val="FF0000"/>
              </w:rPr>
            </w:pPr>
            <w:r w:rsidRPr="00827D39">
              <w:rPr>
                <w:bCs/>
                <w:iCs/>
              </w:rPr>
              <w:t>Документ о качестве нефти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637CF1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42E077F8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50522" w14:textId="77777777" w:rsidR="007051CA" w:rsidRPr="00827D39" w:rsidRDefault="007051CA" w:rsidP="006647E6">
            <w:pPr>
              <w:jc w:val="center"/>
            </w:pPr>
            <w:r w:rsidRPr="00827D39">
              <w:t>1</w:t>
            </w:r>
            <w:r w:rsidR="006647E6" w:rsidRPr="00827D39">
              <w:t>1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2A07F" w14:textId="77777777" w:rsidR="007051CA" w:rsidRPr="00827D39" w:rsidRDefault="007051CA" w:rsidP="007051CA">
            <w:pPr>
              <w:rPr>
                <w:color w:val="FF0000"/>
              </w:rPr>
            </w:pPr>
            <w:r w:rsidRPr="00827D39">
              <w:rPr>
                <w:bCs/>
                <w:iCs/>
              </w:rPr>
              <w:t>Журнал учета отпуска нефти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A41C5A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552D6097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745AD" w14:textId="77777777" w:rsidR="007051CA" w:rsidRPr="00827D39" w:rsidRDefault="007051CA" w:rsidP="006647E6">
            <w:pPr>
              <w:jc w:val="center"/>
            </w:pPr>
            <w:r w:rsidRPr="00827D39">
              <w:t>1</w:t>
            </w:r>
            <w:r w:rsidR="006647E6" w:rsidRPr="00827D39">
              <w:t>2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8DCDB" w14:textId="77777777" w:rsidR="007051CA" w:rsidRPr="00827D39" w:rsidRDefault="007051CA" w:rsidP="00EE5A1A">
            <w:pPr>
              <w:jc w:val="both"/>
              <w:rPr>
                <w:color w:val="FF0000"/>
              </w:rPr>
            </w:pPr>
            <w:r w:rsidRPr="00827D39">
              <w:rPr>
                <w:bCs/>
                <w:iCs/>
              </w:rPr>
              <w:t xml:space="preserve">Реестр </w:t>
            </w:r>
            <w:r w:rsidR="006647E6" w:rsidRPr="00827D39">
              <w:rPr>
                <w:bCs/>
                <w:iCs/>
              </w:rPr>
              <w:t>Т</w:t>
            </w:r>
            <w:r w:rsidRPr="00827D39">
              <w:rPr>
                <w:bCs/>
                <w:iCs/>
              </w:rPr>
              <w:t>Н на нефть, отпущенную сторонним организациям, производственно-технологические нужды и топливо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6DA3B0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7F77BA75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F6FE6" w14:textId="77777777" w:rsidR="007051CA" w:rsidRPr="00827D39" w:rsidRDefault="007051CA" w:rsidP="006647E6">
            <w:pPr>
              <w:jc w:val="center"/>
            </w:pPr>
            <w:r w:rsidRPr="00827D39">
              <w:t>1</w:t>
            </w:r>
            <w:r w:rsidR="006647E6" w:rsidRPr="00827D39">
              <w:t>3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4ABBD" w14:textId="77777777" w:rsidR="007051CA" w:rsidRPr="00827D39" w:rsidRDefault="007051CA" w:rsidP="00EE5A1A">
            <w:pPr>
              <w:jc w:val="both"/>
              <w:rPr>
                <w:color w:val="FF0000"/>
              </w:rPr>
            </w:pPr>
            <w:r w:rsidRPr="00827D39">
              <w:rPr>
                <w:bCs/>
                <w:iCs/>
              </w:rPr>
              <w:t xml:space="preserve">Реестр отпуска нефти </w:t>
            </w:r>
            <w:r w:rsidR="006647E6" w:rsidRPr="00827D39">
              <w:rPr>
                <w:bCs/>
                <w:iCs/>
              </w:rPr>
              <w:t>по каждому цеху (сторонней организации)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CD3BB0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08266F58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90D85" w14:textId="77777777" w:rsidR="007051CA" w:rsidRPr="00827D39" w:rsidRDefault="006647E6" w:rsidP="007051CA">
            <w:pPr>
              <w:jc w:val="center"/>
            </w:pPr>
            <w:r w:rsidRPr="00827D39">
              <w:t>14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87A43" w14:textId="77777777" w:rsidR="007051CA" w:rsidRPr="00827D39" w:rsidRDefault="006647E6" w:rsidP="007063A4">
            <w:pPr>
              <w:rPr>
                <w:color w:val="FF0000"/>
              </w:rPr>
            </w:pPr>
            <w:r w:rsidRPr="00827D39">
              <w:rPr>
                <w:bCs/>
                <w:iCs/>
              </w:rPr>
              <w:t>Форма «Акт по приему возвратной нефти»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07391A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10AB16F2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A2EBA" w14:textId="77777777" w:rsidR="007051CA" w:rsidRPr="00827D39" w:rsidRDefault="007051CA" w:rsidP="006647E6">
            <w:pPr>
              <w:jc w:val="center"/>
            </w:pPr>
            <w:r w:rsidRPr="00827D39">
              <w:t>1</w:t>
            </w:r>
            <w:r w:rsidR="006647E6" w:rsidRPr="00827D39">
              <w:t>5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F7268" w14:textId="77777777" w:rsidR="007051CA" w:rsidRPr="00827D39" w:rsidRDefault="007051CA" w:rsidP="00EE5A1A">
            <w:pPr>
              <w:jc w:val="both"/>
              <w:rPr>
                <w:color w:val="FF0000"/>
              </w:rPr>
            </w:pPr>
            <w:r w:rsidRPr="00827D39">
              <w:rPr>
                <w:bCs/>
                <w:iCs/>
              </w:rPr>
              <w:t>Сводный акт за отчетный период по использованию нефти, принятой на производственно–технологические нужды ЦДНГ (ЦЭЭО)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44DBA4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00118FE2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BF8D7" w14:textId="77777777" w:rsidR="007051CA" w:rsidRPr="00827D39" w:rsidRDefault="007051CA" w:rsidP="006647E6">
            <w:pPr>
              <w:jc w:val="center"/>
            </w:pPr>
            <w:r w:rsidRPr="00827D39">
              <w:t>1</w:t>
            </w:r>
            <w:r w:rsidR="006647E6" w:rsidRPr="00827D39">
              <w:t>6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6090E" w14:textId="77777777" w:rsidR="007051CA" w:rsidRPr="00827D39" w:rsidRDefault="007051CA" w:rsidP="007051CA">
            <w:pPr>
              <w:rPr>
                <w:color w:val="FF0000"/>
              </w:rPr>
            </w:pPr>
            <w:r w:rsidRPr="00827D39">
              <w:rPr>
                <w:bCs/>
                <w:iCs/>
              </w:rPr>
              <w:t>Накладная на отпуск партии нефти</w:t>
            </w:r>
            <w:r w:rsidR="0036220D" w:rsidRPr="00827D39">
              <w:rPr>
                <w:bCs/>
                <w:iCs/>
              </w:rPr>
              <w:t xml:space="preserve"> 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B6135C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62516588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99450" w14:textId="77777777" w:rsidR="007051CA" w:rsidRPr="00827D39" w:rsidRDefault="007051CA" w:rsidP="006647E6">
            <w:pPr>
              <w:jc w:val="center"/>
            </w:pPr>
            <w:r w:rsidRPr="00827D39">
              <w:t>1</w:t>
            </w:r>
            <w:r w:rsidR="006647E6" w:rsidRPr="00827D39">
              <w:t>7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B9848" w14:textId="77777777" w:rsidR="007051CA" w:rsidRPr="00827D39" w:rsidRDefault="007051CA" w:rsidP="007051CA">
            <w:pPr>
              <w:rPr>
                <w:color w:val="FF0000"/>
              </w:rPr>
            </w:pPr>
            <w:r w:rsidRPr="00827D39">
              <w:rPr>
                <w:bCs/>
                <w:iCs/>
              </w:rPr>
              <w:t>Акт приема-передачи нефти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B1DD3C1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0FF12460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10B1D" w14:textId="77777777" w:rsidR="007051CA" w:rsidRPr="00827D39" w:rsidRDefault="007051CA" w:rsidP="006647E6">
            <w:pPr>
              <w:jc w:val="center"/>
            </w:pPr>
            <w:r w:rsidRPr="00827D39">
              <w:t>1</w:t>
            </w:r>
            <w:r w:rsidR="006647E6" w:rsidRPr="00827D39">
              <w:t>8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44948" w14:textId="77777777" w:rsidR="007051CA" w:rsidRPr="00827D39" w:rsidRDefault="007051CA" w:rsidP="007051CA">
            <w:pPr>
              <w:rPr>
                <w:color w:val="FF0000"/>
              </w:rPr>
            </w:pPr>
            <w:r w:rsidRPr="00827D39">
              <w:rPr>
                <w:bCs/>
                <w:iCs/>
              </w:rPr>
              <w:t>Реестр актов приема-передачи нефти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7BF84A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78154BE4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D2329" w14:textId="77777777" w:rsidR="007051CA" w:rsidRPr="00827D39" w:rsidRDefault="006647E6" w:rsidP="007051CA">
            <w:pPr>
              <w:jc w:val="center"/>
            </w:pPr>
            <w:r w:rsidRPr="00827D39">
              <w:t>19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A9CC8" w14:textId="77777777" w:rsidR="007051CA" w:rsidRPr="00827D39" w:rsidRDefault="007051CA" w:rsidP="00EE5A1A">
            <w:pPr>
              <w:jc w:val="both"/>
              <w:rPr>
                <w:color w:val="FF0000"/>
              </w:rPr>
            </w:pPr>
            <w:r w:rsidRPr="00827D39">
              <w:rPr>
                <w:bCs/>
                <w:iCs/>
                <w:szCs w:val="28"/>
                <w:lang w:eastAsia="ru-RU"/>
              </w:rPr>
              <w:t>Форма «Расчет нормативов «мертвых» (немобильных) и технологических остатков нефти»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2D8A0A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4F7BFE36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D54C0" w14:textId="424006C0" w:rsidR="007051CA" w:rsidRPr="00827D39" w:rsidRDefault="006647E6" w:rsidP="007051CA">
            <w:pPr>
              <w:jc w:val="center"/>
            </w:pPr>
            <w:r w:rsidRPr="00827D39">
              <w:t>2</w:t>
            </w:r>
            <w:r w:rsidR="00647FD7">
              <w:t>0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92B61" w14:textId="77777777" w:rsidR="007051CA" w:rsidRPr="00827D39" w:rsidRDefault="007051CA" w:rsidP="007051CA">
            <w:pPr>
              <w:rPr>
                <w:color w:val="FF0000"/>
              </w:rPr>
            </w:pPr>
            <w:r w:rsidRPr="00827D39">
              <w:t>Форма «Технологическая карта». Расчет «мертвых» и технологических остатков нефти в РВС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821C14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41B4F0CC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43A60" w14:textId="77777777" w:rsidR="007051CA" w:rsidRPr="00827D39" w:rsidRDefault="006647E6" w:rsidP="007051CA">
            <w:pPr>
              <w:jc w:val="center"/>
            </w:pPr>
            <w:r w:rsidRPr="00827D39">
              <w:t>21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07023" w14:textId="77777777" w:rsidR="007051CA" w:rsidRPr="00827D39" w:rsidRDefault="007051CA" w:rsidP="00EE5A1A">
            <w:pPr>
              <w:jc w:val="both"/>
              <w:rPr>
                <w:color w:val="FF0000"/>
              </w:rPr>
            </w:pPr>
            <w:r w:rsidRPr="00827D39">
              <w:t>Форма «Технологическая карта». Расчет «мертвых» (немобильных) и технологических остатков нефти в технологических аппаратах и емкостях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6A9A7A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4DDD5B41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68E9C" w14:textId="77777777" w:rsidR="007051CA" w:rsidRPr="00827D39" w:rsidRDefault="006647E6" w:rsidP="007051CA">
            <w:pPr>
              <w:jc w:val="center"/>
            </w:pPr>
            <w:r w:rsidRPr="00827D39">
              <w:t>22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9E1F9" w14:textId="77777777" w:rsidR="007051CA" w:rsidRPr="00827D39" w:rsidRDefault="007051CA" w:rsidP="00EE5A1A">
            <w:pPr>
              <w:jc w:val="both"/>
              <w:rPr>
                <w:color w:val="FF0000"/>
              </w:rPr>
            </w:pPr>
            <w:r w:rsidRPr="00827D39">
              <w:rPr>
                <w:bCs/>
                <w:iCs/>
                <w:szCs w:val="28"/>
                <w:lang w:eastAsia="ru-RU"/>
              </w:rPr>
              <w:t>Форма «Технологическая карта».</w:t>
            </w:r>
            <w:r w:rsidRPr="00827D39">
              <w:t xml:space="preserve"> </w:t>
            </w:r>
            <w:r w:rsidRPr="00827D39">
              <w:rPr>
                <w:bCs/>
                <w:iCs/>
                <w:szCs w:val="28"/>
                <w:lang w:eastAsia="ru-RU"/>
              </w:rPr>
              <w:t>Расчет остатков нефти в технологических трубопроводах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FEC521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1BB4B908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2A567" w14:textId="77777777" w:rsidR="007051CA" w:rsidRPr="00827D39" w:rsidRDefault="006647E6" w:rsidP="007051CA">
            <w:pPr>
              <w:jc w:val="center"/>
            </w:pPr>
            <w:r w:rsidRPr="00827D39">
              <w:t>23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043A0" w14:textId="68F97240" w:rsidR="007051CA" w:rsidRPr="00827D39" w:rsidRDefault="007051CA" w:rsidP="00647FD7">
            <w:pPr>
              <w:rPr>
                <w:color w:val="FF0000"/>
              </w:rPr>
            </w:pPr>
            <w:r w:rsidRPr="00827D39">
              <w:rPr>
                <w:bCs/>
                <w:iCs/>
                <w:szCs w:val="28"/>
                <w:lang w:eastAsia="ru-RU"/>
              </w:rPr>
              <w:t>Форма «ИНВ–22»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7F177B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25488C26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B1862" w14:textId="77777777" w:rsidR="007051CA" w:rsidRPr="00827D39" w:rsidRDefault="006647E6" w:rsidP="007051CA">
            <w:pPr>
              <w:jc w:val="center"/>
            </w:pPr>
            <w:r w:rsidRPr="00827D39">
              <w:t>24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35573" w14:textId="77777777" w:rsidR="007051CA" w:rsidRPr="00827D39" w:rsidRDefault="007051CA" w:rsidP="007051CA">
            <w:pPr>
              <w:rPr>
                <w:color w:val="FF0000"/>
              </w:rPr>
            </w:pPr>
            <w:r w:rsidRPr="00827D39">
              <w:rPr>
                <w:bCs/>
                <w:iCs/>
                <w:szCs w:val="28"/>
                <w:lang w:eastAsia="ru-RU"/>
              </w:rPr>
              <w:t>Форма «Акт инвентаризации нефти в трубопроводах»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01DB58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4F462B68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544BA" w14:textId="77777777" w:rsidR="007051CA" w:rsidRPr="00827D39" w:rsidRDefault="006647E6" w:rsidP="007051CA">
            <w:pPr>
              <w:jc w:val="center"/>
            </w:pPr>
            <w:r w:rsidRPr="00827D39">
              <w:t>25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A72E0" w14:textId="6AE08D91" w:rsidR="007051CA" w:rsidRPr="00827D39" w:rsidRDefault="007051CA" w:rsidP="00EE5A1A">
            <w:pPr>
              <w:jc w:val="both"/>
              <w:rPr>
                <w:color w:val="FF0000"/>
              </w:rPr>
            </w:pPr>
            <w:r w:rsidRPr="00827D39">
              <w:t>Форма «Расчет изменения остатков нефти при вводе, выводе и демонтаже технологического оборудования</w:t>
            </w:r>
            <w:r w:rsidR="00647FD7">
              <w:t>,</w:t>
            </w:r>
            <w:r w:rsidRPr="00827D39">
              <w:t xml:space="preserve"> и изменении обводненности продукции»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35FD60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43E5AA25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C2553" w14:textId="77777777" w:rsidR="007051CA" w:rsidRPr="00827D39" w:rsidRDefault="006647E6" w:rsidP="007051CA">
            <w:pPr>
              <w:jc w:val="center"/>
            </w:pPr>
            <w:r w:rsidRPr="00827D39">
              <w:t>26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0B43F" w14:textId="77777777" w:rsidR="007051CA" w:rsidRPr="00827D39" w:rsidRDefault="007051CA" w:rsidP="007051CA">
            <w:pPr>
              <w:rPr>
                <w:color w:val="FF0000"/>
              </w:rPr>
            </w:pPr>
            <w:r w:rsidRPr="00827D39">
              <w:rPr>
                <w:bCs/>
                <w:iCs/>
                <w:szCs w:val="28"/>
                <w:lang w:eastAsia="ru-RU"/>
              </w:rPr>
              <w:t>Форма «Акт инвентаризации нефти в аппаратах»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7FBF95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7A2E1D25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D2050" w14:textId="77777777" w:rsidR="007051CA" w:rsidRPr="00827D39" w:rsidRDefault="006647E6" w:rsidP="007051CA">
            <w:pPr>
              <w:jc w:val="center"/>
            </w:pPr>
            <w:r w:rsidRPr="00827D39">
              <w:t>27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D72DB" w14:textId="77777777" w:rsidR="007051CA" w:rsidRPr="00827D39" w:rsidRDefault="007051CA" w:rsidP="007051CA">
            <w:pPr>
              <w:rPr>
                <w:color w:val="FF0000"/>
              </w:rPr>
            </w:pPr>
            <w:r w:rsidRPr="00827D39">
              <w:t>Форма «Акт снятия натурных остатков нефти в РВС»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7C1492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2D74868F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11B3D" w14:textId="77777777" w:rsidR="007051CA" w:rsidRPr="00827D39" w:rsidRDefault="006647E6" w:rsidP="007051CA">
            <w:pPr>
              <w:jc w:val="center"/>
            </w:pPr>
            <w:r w:rsidRPr="00827D39">
              <w:t>28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EC44F" w14:textId="77777777" w:rsidR="007051CA" w:rsidRPr="00827D39" w:rsidRDefault="007051CA" w:rsidP="007051CA">
            <w:pPr>
              <w:rPr>
                <w:color w:val="FF0000"/>
              </w:rPr>
            </w:pPr>
            <w:r w:rsidRPr="00827D39">
              <w:t>Форма «Сводный акт инвентаризации нефти в РВС»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5DD9AC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27FDFB55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AE514" w14:textId="77777777" w:rsidR="007051CA" w:rsidRPr="00827D39" w:rsidRDefault="006647E6" w:rsidP="007051CA">
            <w:pPr>
              <w:jc w:val="center"/>
            </w:pPr>
            <w:r w:rsidRPr="00827D39">
              <w:t>29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314E5" w14:textId="77777777" w:rsidR="00127AEC" w:rsidRPr="00827D39" w:rsidRDefault="007051CA" w:rsidP="007051CA">
            <w:r w:rsidRPr="00827D39">
              <w:t>Сводный акт инвентаризации нефти по Обществу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56CDC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01980B21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FA353" w14:textId="77777777" w:rsidR="007051CA" w:rsidRPr="00827D39" w:rsidRDefault="007051CA" w:rsidP="006647E6">
            <w:pPr>
              <w:jc w:val="center"/>
            </w:pPr>
            <w:r w:rsidRPr="00827D39">
              <w:t>3</w:t>
            </w:r>
            <w:r w:rsidR="006647E6" w:rsidRPr="00827D39">
              <w:t>0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990E0" w14:textId="77777777" w:rsidR="007051CA" w:rsidRPr="00827D39" w:rsidRDefault="007051CA" w:rsidP="00EE5A1A">
            <w:pPr>
              <w:jc w:val="both"/>
            </w:pPr>
            <w:r w:rsidRPr="00827D39">
              <w:t>Форма «Акт на списание фактических потерь нефти при добыче, сборе, подготовке, транспортировке и хранении»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47C687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6EABEE01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F9B8C" w14:textId="77777777" w:rsidR="007051CA" w:rsidRPr="00827D39" w:rsidRDefault="006647E6" w:rsidP="007051CA">
            <w:pPr>
              <w:jc w:val="center"/>
            </w:pPr>
            <w:r w:rsidRPr="00827D39">
              <w:t>31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F2A4B" w14:textId="6D4EED01" w:rsidR="007051CA" w:rsidRPr="00827D39" w:rsidRDefault="000A1B6A" w:rsidP="00EE5A1A">
            <w:pPr>
              <w:jc w:val="both"/>
            </w:pPr>
            <w:r w:rsidRPr="00827D39">
              <w:t>Принципиальная с</w:t>
            </w:r>
            <w:r w:rsidR="0036220D" w:rsidRPr="00827D39">
              <w:t>хема пункта налива резервуарно</w:t>
            </w:r>
            <w:r w:rsidR="0035442D" w:rsidRPr="00827D39">
              <w:t>го</w:t>
            </w:r>
            <w:r w:rsidR="0036220D" w:rsidRPr="00827D39">
              <w:t xml:space="preserve"> парк</w:t>
            </w:r>
            <w:r w:rsidR="00647FD7">
              <w:t>а</w:t>
            </w:r>
            <w:r w:rsidR="0036220D" w:rsidRPr="00827D39">
              <w:t xml:space="preserve"> </w:t>
            </w:r>
            <w:r w:rsidR="0035442D" w:rsidRPr="00827D39">
              <w:t>30000 м</w:t>
            </w:r>
            <w:r w:rsidR="0035442D" w:rsidRPr="00827D39">
              <w:rPr>
                <w:rFonts w:ascii="Arial" w:hAnsi="Arial" w:cs="Arial"/>
                <w:bCs/>
                <w:iCs/>
                <w:caps/>
                <w:szCs w:val="28"/>
                <w:lang w:eastAsia="ru-RU"/>
              </w:rPr>
              <w:t xml:space="preserve">³ </w:t>
            </w:r>
            <w:r w:rsidR="0035442D" w:rsidRPr="00827D39">
              <w:t>Куюмбинского месторождения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765BC9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051CA" w:rsidRPr="00463A0F" w14:paraId="3AF468E5" w14:textId="77777777" w:rsidTr="007051CA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6A136" w14:textId="77777777" w:rsidR="007051CA" w:rsidRPr="00827D39" w:rsidRDefault="006647E6" w:rsidP="007051CA">
            <w:pPr>
              <w:jc w:val="center"/>
            </w:pPr>
            <w:r w:rsidRPr="00827D39">
              <w:t>32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37067" w14:textId="77777777" w:rsidR="007051CA" w:rsidRPr="00827D39" w:rsidRDefault="006074AD" w:rsidP="0035442D">
            <w:r w:rsidRPr="00827D39">
              <w:t>Принципиальная с</w:t>
            </w:r>
            <w:r w:rsidR="0036220D" w:rsidRPr="00827D39">
              <w:t xml:space="preserve">хема пункта налива </w:t>
            </w:r>
            <w:r w:rsidR="0035442D" w:rsidRPr="00827D39">
              <w:t>ЦПС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2C0CD0" w14:textId="77777777" w:rsidR="007051CA" w:rsidRPr="00827D39" w:rsidRDefault="007051C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36220D" w:rsidRPr="00463A0F" w14:paraId="343C65B0" w14:textId="77777777" w:rsidTr="00F77CD6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8F128" w14:textId="77777777" w:rsidR="0036220D" w:rsidRPr="00827D39" w:rsidRDefault="0036220D" w:rsidP="006647E6">
            <w:pPr>
              <w:jc w:val="center"/>
            </w:pPr>
            <w:r w:rsidRPr="00827D39">
              <w:t>3</w:t>
            </w:r>
            <w:r w:rsidR="006647E6" w:rsidRPr="00827D39">
              <w:t>3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86ED0" w14:textId="77777777" w:rsidR="0036220D" w:rsidRPr="00827D39" w:rsidRDefault="0036220D" w:rsidP="00EE5A1A">
            <w:pPr>
              <w:jc w:val="both"/>
            </w:pPr>
            <w:r w:rsidRPr="00827D39">
              <w:t xml:space="preserve">Журнал учета по приему нефтегазоводяной смеси на объекте 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BFEEE3" w14:textId="77777777" w:rsidR="0036220D" w:rsidRPr="00827D39" w:rsidRDefault="00143115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74465A" w:rsidRPr="00463A0F" w14:paraId="71C9FDD0" w14:textId="77777777" w:rsidTr="00F77CD6">
        <w:tc>
          <w:tcPr>
            <w:tcW w:w="7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18472" w14:textId="6D1B19DC" w:rsidR="0074465A" w:rsidRPr="00827D39" w:rsidRDefault="0074465A" w:rsidP="006647E6">
            <w:pPr>
              <w:jc w:val="center"/>
            </w:pPr>
            <w:r>
              <w:t>34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2C7E8" w14:textId="16AB5672" w:rsidR="0074465A" w:rsidRPr="00827D39" w:rsidRDefault="0074465A" w:rsidP="00EE5A1A">
            <w:pPr>
              <w:jc w:val="both"/>
            </w:pPr>
            <w:r w:rsidRPr="0074465A">
              <w:t>Оперативный ежесуточный материальный баланс нефти и газового конденсата Общества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CBD57D" w14:textId="68FD0BAA" w:rsidR="0074465A" w:rsidRPr="00827D39" w:rsidRDefault="0074465A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  <w:tr w:rsidR="00F77CD6" w:rsidRPr="00463A0F" w14:paraId="64FCBE96" w14:textId="77777777" w:rsidTr="00EE5A1A">
        <w:tc>
          <w:tcPr>
            <w:tcW w:w="73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2AE3A22" w14:textId="1B5F8F47" w:rsidR="00F77CD6" w:rsidRPr="00827D39" w:rsidRDefault="0074465A" w:rsidP="006647E6">
            <w:pPr>
              <w:jc w:val="center"/>
            </w:pPr>
            <w:r>
              <w:t>35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0F8F235" w14:textId="6E980524" w:rsidR="00F77CD6" w:rsidRPr="00827D39" w:rsidRDefault="00F77CD6" w:rsidP="00EE5A1A">
            <w:pPr>
              <w:jc w:val="both"/>
            </w:pPr>
            <w:r w:rsidRPr="00F77CD6">
              <w:t>Плановые показатели для оперативного ежесуточного материального баланса нефти и газового конденсата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970BC83" w14:textId="2D8D1BF6" w:rsidR="00F77CD6" w:rsidRPr="00827D39" w:rsidRDefault="00F77CD6" w:rsidP="007051CA">
            <w:pPr>
              <w:rPr>
                <w:bCs/>
              </w:rPr>
            </w:pPr>
            <w:r w:rsidRPr="00827D39">
              <w:rPr>
                <w:bCs/>
              </w:rPr>
              <w:t>Включено в настоящий файл</w:t>
            </w:r>
          </w:p>
        </w:tc>
      </w:tr>
    </w:tbl>
    <w:p w14:paraId="3F724AC0" w14:textId="77777777" w:rsidR="00207044" w:rsidRPr="00463A0F" w:rsidRDefault="000D1A04" w:rsidP="00344F7B">
      <w:pPr>
        <w:pStyle w:val="20"/>
        <w:spacing w:after="240"/>
        <w:jc w:val="both"/>
        <w:rPr>
          <w:rFonts w:ascii="Arial" w:hAnsi="Arial" w:cs="Arial"/>
          <w:bCs w:val="0"/>
          <w:i w:val="0"/>
          <w:iCs w:val="0"/>
          <w:sz w:val="24"/>
          <w:lang w:val="ru-RU"/>
        </w:rPr>
      </w:pPr>
      <w:bookmarkStart w:id="136" w:name="_ПРИЛОЖЕНИЕ_1._ФОРМА"/>
      <w:bookmarkStart w:id="137" w:name="_Toc176157101"/>
      <w:bookmarkStart w:id="138" w:name="_Toc176161050"/>
      <w:bookmarkStart w:id="139" w:name="_Toc202343153"/>
      <w:bookmarkStart w:id="140" w:name="_Toc227487330"/>
      <w:bookmarkStart w:id="141" w:name="_Toc267043527"/>
      <w:bookmarkStart w:id="142" w:name="_Toc267044764"/>
      <w:bookmarkStart w:id="143" w:name="_Toc350169084"/>
      <w:bookmarkStart w:id="144" w:name="_Toc353265981"/>
      <w:bookmarkStart w:id="145" w:name="_Toc367200596"/>
      <w:bookmarkStart w:id="146" w:name="_Toc374692109"/>
      <w:bookmarkStart w:id="147" w:name="_Toc374692261"/>
      <w:bookmarkStart w:id="148" w:name="_Toc374692675"/>
      <w:bookmarkStart w:id="149" w:name="_Toc374693331"/>
      <w:bookmarkStart w:id="150" w:name="_Toc374693494"/>
      <w:bookmarkStart w:id="151" w:name="_Toc67816535"/>
      <w:bookmarkStart w:id="152" w:name="_Toc80063268"/>
      <w:bookmarkStart w:id="153" w:name="_Toc87176522"/>
      <w:bookmarkStart w:id="154" w:name="_Toc437442580"/>
      <w:bookmarkEnd w:id="136"/>
      <w:r>
        <w:rPr>
          <w:rFonts w:ascii="Arial" w:hAnsi="Arial" w:cs="Arial"/>
          <w:bCs w:val="0"/>
          <w:i w:val="0"/>
          <w:iCs w:val="0"/>
          <w:sz w:val="24"/>
          <w:lang w:val="ru-RU"/>
        </w:rPr>
        <w:br w:type="page"/>
      </w:r>
      <w:bookmarkStart w:id="155" w:name="OLE_LINK1"/>
      <w:bookmarkStart w:id="156" w:name="_Toc498332099"/>
      <w:bookmarkStart w:id="157" w:name="_Toc498336545"/>
      <w:bookmarkStart w:id="158" w:name="_Toc498423048"/>
      <w:bookmarkStart w:id="159" w:name="_Toc511141580"/>
      <w:bookmarkStart w:id="160" w:name="_Toc511150905"/>
      <w:bookmarkStart w:id="161" w:name="_Toc514940998"/>
      <w:bookmarkStart w:id="162" w:name="_Toc514941996"/>
      <w:bookmarkStart w:id="163" w:name="_Toc514942272"/>
      <w:bookmarkStart w:id="164" w:name="_Toc514942882"/>
      <w:bookmarkStart w:id="165" w:name="_Toc514946541"/>
      <w:bookmarkStart w:id="166" w:name="_Toc514946939"/>
      <w:bookmarkStart w:id="167" w:name="_Toc520276168"/>
      <w:bookmarkStart w:id="168" w:name="_Toc26536735"/>
      <w:bookmarkStart w:id="169" w:name="_Toc28358208"/>
      <w:bookmarkStart w:id="170" w:name="_Toc84411749"/>
      <w:bookmarkStart w:id="171" w:name="_Toc84521737"/>
      <w:bookmarkStart w:id="172" w:name="_Toc87263235"/>
      <w:bookmarkStart w:id="173" w:name="_Toc87273172"/>
      <w:bookmarkStart w:id="174" w:name="_Toc87526027"/>
      <w:bookmarkStart w:id="175" w:name="_Toc133333529"/>
      <w:bookmarkStart w:id="176" w:name="_Toc173407003"/>
      <w:bookmarkStart w:id="177" w:name="_Toc198806615"/>
      <w:r w:rsidR="009D6F23" w:rsidRPr="00463A0F">
        <w:rPr>
          <w:rFonts w:ascii="Arial" w:hAnsi="Arial" w:cs="Arial"/>
          <w:bCs w:val="0"/>
          <w:i w:val="0"/>
          <w:iCs w:val="0"/>
          <w:sz w:val="24"/>
          <w:lang w:val="ru-RU"/>
        </w:rPr>
        <w:t>ПРИЛОЖЕНИЕ 1</w:t>
      </w:r>
      <w:bookmarkEnd w:id="155"/>
      <w:r w:rsidR="00207044" w:rsidRPr="00463A0F">
        <w:rPr>
          <w:rFonts w:ascii="Arial" w:hAnsi="Arial" w:cs="Arial"/>
          <w:bCs w:val="0"/>
          <w:i w:val="0"/>
          <w:iCs w:val="0"/>
          <w:sz w:val="24"/>
          <w:lang w:val="ru-RU"/>
        </w:rPr>
        <w:t>. ФОРМА «ИСПОЛНИТЕЛЬНЫЙ БАЛАНС НЕФТИ»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tbl>
      <w:tblPr>
        <w:tblW w:w="5000" w:type="pct"/>
        <w:tblLook w:val="04A0" w:firstRow="1" w:lastRow="0" w:firstColumn="1" w:lastColumn="0" w:noHBand="0" w:noVBand="1"/>
      </w:tblPr>
      <w:tblGrid>
        <w:gridCol w:w="9638"/>
      </w:tblGrid>
      <w:tr w:rsidR="00207044" w:rsidRPr="00463A0F" w14:paraId="0E03B1FD" w14:textId="77777777" w:rsidTr="00FC377C">
        <w:trPr>
          <w:trHeight w:val="315"/>
        </w:trPr>
        <w:tc>
          <w:tcPr>
            <w:tcW w:w="5000" w:type="pct"/>
            <w:shd w:val="clear" w:color="auto" w:fill="FFFFFF"/>
            <w:noWrap/>
            <w:vAlign w:val="bottom"/>
          </w:tcPr>
          <w:p w14:paraId="1EAA802B" w14:textId="77777777" w:rsidR="00207044" w:rsidRPr="00463A0F" w:rsidRDefault="00207044" w:rsidP="00207044">
            <w:pPr>
              <w:jc w:val="right"/>
              <w:rPr>
                <w:rFonts w:ascii="Times New Roman CYR" w:hAnsi="Times New Roman CYR" w:cs="Arial"/>
                <w:b/>
                <w:bCs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Cs/>
                <w:lang w:eastAsia="ru-RU"/>
              </w:rPr>
              <w:t>УТВЕРЖДАЮ:</w:t>
            </w:r>
          </w:p>
        </w:tc>
      </w:tr>
      <w:tr w:rsidR="00207044" w:rsidRPr="00463A0F" w14:paraId="6C1BDFF6" w14:textId="77777777" w:rsidTr="00FC377C">
        <w:trPr>
          <w:trHeight w:val="315"/>
        </w:trPr>
        <w:tc>
          <w:tcPr>
            <w:tcW w:w="5000" w:type="pct"/>
            <w:shd w:val="clear" w:color="auto" w:fill="FFFFFF"/>
            <w:noWrap/>
            <w:vAlign w:val="bottom"/>
          </w:tcPr>
          <w:p w14:paraId="3ECFEB83" w14:textId="07E728CB" w:rsidR="00207044" w:rsidRPr="00463A0F" w:rsidRDefault="00207044" w:rsidP="00207044">
            <w:pPr>
              <w:ind w:left="-729" w:hanging="11"/>
              <w:jc w:val="right"/>
              <w:rPr>
                <w:rFonts w:ascii="Times New Roman CYR" w:hAnsi="Times New Roman CYR" w:cs="Arial"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iCs/>
                <w:lang w:eastAsia="ru-RU"/>
              </w:rPr>
              <w:t xml:space="preserve">         Первый заместитель </w:t>
            </w:r>
            <w:r w:rsidR="008F4C06">
              <w:rPr>
                <w:rFonts w:ascii="Times New Roman CYR" w:hAnsi="Times New Roman CYR" w:cs="Arial"/>
                <w:iCs/>
                <w:lang w:eastAsia="ru-RU"/>
              </w:rPr>
              <w:t>г</w:t>
            </w:r>
            <w:r w:rsidRPr="00463A0F">
              <w:rPr>
                <w:rFonts w:ascii="Times New Roman CYR" w:hAnsi="Times New Roman CYR" w:cs="Arial"/>
                <w:iCs/>
                <w:lang w:eastAsia="ru-RU"/>
              </w:rPr>
              <w:t>енерального директора</w:t>
            </w:r>
          </w:p>
          <w:p w14:paraId="498AC7B2" w14:textId="77777777" w:rsidR="00207044" w:rsidRPr="00463A0F" w:rsidRDefault="00207044" w:rsidP="00207044">
            <w:pPr>
              <w:ind w:left="-729" w:hanging="11"/>
              <w:jc w:val="right"/>
              <w:rPr>
                <w:rFonts w:ascii="Times New Roman CYR" w:hAnsi="Times New Roman CYR" w:cs="Arial"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iCs/>
                <w:lang w:eastAsia="ru-RU"/>
              </w:rPr>
              <w:t xml:space="preserve"> по производству – главный инженер</w:t>
            </w:r>
          </w:p>
        </w:tc>
      </w:tr>
      <w:tr w:rsidR="00207044" w:rsidRPr="00463A0F" w14:paraId="38AD1D22" w14:textId="77777777" w:rsidTr="00FC377C">
        <w:trPr>
          <w:trHeight w:val="300"/>
        </w:trPr>
        <w:tc>
          <w:tcPr>
            <w:tcW w:w="5000" w:type="pct"/>
            <w:shd w:val="clear" w:color="auto" w:fill="FFFFFF"/>
            <w:noWrap/>
            <w:vAlign w:val="bottom"/>
          </w:tcPr>
          <w:p w14:paraId="046BDA94" w14:textId="77777777" w:rsidR="00207044" w:rsidRPr="00463A0F" w:rsidRDefault="00207044" w:rsidP="00207044">
            <w:pPr>
              <w:jc w:val="right"/>
              <w:rPr>
                <w:rFonts w:ascii="Times New Roman CYR" w:hAnsi="Times New Roman CYR" w:cs="Arial"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iCs/>
                <w:lang w:eastAsia="ru-RU"/>
              </w:rPr>
              <w:t xml:space="preserve">         ______________________</w:t>
            </w:r>
          </w:p>
        </w:tc>
      </w:tr>
      <w:tr w:rsidR="00207044" w:rsidRPr="00463A0F" w14:paraId="0A7E0820" w14:textId="77777777" w:rsidTr="00FC377C">
        <w:trPr>
          <w:trHeight w:val="272"/>
        </w:trPr>
        <w:tc>
          <w:tcPr>
            <w:tcW w:w="5000" w:type="pct"/>
            <w:shd w:val="clear" w:color="auto" w:fill="FFFFFF"/>
            <w:noWrap/>
            <w:vAlign w:val="bottom"/>
          </w:tcPr>
          <w:p w14:paraId="6443721F" w14:textId="77777777" w:rsidR="00207044" w:rsidRPr="00463A0F" w:rsidRDefault="00207044" w:rsidP="00207044">
            <w:pPr>
              <w:jc w:val="right"/>
              <w:rPr>
                <w:rFonts w:ascii="Times New Roman CYR" w:hAnsi="Times New Roman CYR" w:cs="Arial"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iCs/>
                <w:lang w:eastAsia="ru-RU"/>
              </w:rPr>
              <w:t xml:space="preserve">        </w:t>
            </w:r>
            <w:r w:rsidRPr="00463A0F">
              <w:rPr>
                <w:rFonts w:ascii="Times New Roman CYR" w:hAnsi="Times New Roman CYR" w:cs="Arial"/>
                <w:iCs/>
                <w:u w:val="single"/>
                <w:lang w:eastAsia="ru-RU"/>
              </w:rPr>
              <w:t xml:space="preserve"> «       </w:t>
            </w:r>
            <w:r w:rsidRPr="00463A0F">
              <w:rPr>
                <w:b/>
                <w:bCs/>
                <w:sz w:val="20"/>
                <w:szCs w:val="20"/>
                <w:lang w:eastAsia="ru-RU"/>
              </w:rPr>
              <w:t xml:space="preserve">» </w:t>
            </w:r>
            <w:r w:rsidRPr="00463A0F">
              <w:rPr>
                <w:rFonts w:ascii="Times New Roman CYR" w:hAnsi="Times New Roman CYR" w:cs="Arial"/>
                <w:iCs/>
                <w:u w:val="single"/>
                <w:lang w:eastAsia="ru-RU"/>
              </w:rPr>
              <w:t xml:space="preserve">                  </w:t>
            </w:r>
            <w:r w:rsidRPr="00463A0F">
              <w:rPr>
                <w:rFonts w:ascii="Times New Roman CYR" w:hAnsi="Times New Roman CYR" w:cs="Arial"/>
                <w:iCs/>
                <w:lang w:eastAsia="ru-RU"/>
              </w:rPr>
              <w:t>20__г.</w:t>
            </w:r>
          </w:p>
        </w:tc>
      </w:tr>
    </w:tbl>
    <w:p w14:paraId="200A6694" w14:textId="77777777" w:rsidR="00207044" w:rsidRPr="00463A0F" w:rsidRDefault="00207044" w:rsidP="00207044">
      <w:pPr>
        <w:rPr>
          <w:lang w:eastAsia="ru-RU"/>
        </w:rPr>
      </w:pPr>
    </w:p>
    <w:p w14:paraId="4A0E0306" w14:textId="759F3A4E" w:rsidR="00207044" w:rsidRPr="00463A0F" w:rsidRDefault="00207044" w:rsidP="00207044">
      <w:pPr>
        <w:jc w:val="center"/>
        <w:rPr>
          <w:b/>
          <w:bCs/>
          <w:lang w:eastAsia="ru-RU"/>
        </w:rPr>
      </w:pPr>
      <w:r w:rsidRPr="00463A0F">
        <w:rPr>
          <w:b/>
          <w:bCs/>
          <w:lang w:eastAsia="ru-RU"/>
        </w:rPr>
        <w:t xml:space="preserve">Исполнительный баланс нефти по </w:t>
      </w:r>
      <w:r w:rsidR="000B4B7F">
        <w:rPr>
          <w:b/>
          <w:bCs/>
          <w:lang w:eastAsia="ru-RU"/>
        </w:rPr>
        <w:t>ООО «Славнефть-Красноярскнефтегаз»</w:t>
      </w:r>
    </w:p>
    <w:p w14:paraId="1696CD0E" w14:textId="77777777" w:rsidR="00207044" w:rsidRPr="00463A0F" w:rsidRDefault="00207044" w:rsidP="00207044">
      <w:pPr>
        <w:jc w:val="center"/>
        <w:rPr>
          <w:b/>
          <w:bCs/>
          <w:lang w:eastAsia="ru-RU"/>
        </w:rPr>
      </w:pPr>
      <w:r w:rsidRPr="00463A0F">
        <w:rPr>
          <w:b/>
          <w:bCs/>
          <w:lang w:eastAsia="ru-RU"/>
        </w:rPr>
        <w:t xml:space="preserve"> за __________________ 20__ года</w:t>
      </w:r>
    </w:p>
    <w:p w14:paraId="32455DB1" w14:textId="77777777" w:rsidR="00207044" w:rsidRPr="00463A0F" w:rsidRDefault="00207044" w:rsidP="00207044">
      <w:pPr>
        <w:rPr>
          <w:lang w:eastAsia="ru-RU"/>
        </w:rPr>
      </w:pPr>
      <w:r w:rsidRPr="00463A0F">
        <w:rPr>
          <w:vertAlign w:val="superscript"/>
          <w:lang w:eastAsia="ru-RU"/>
        </w:rPr>
        <w:t xml:space="preserve">                                                                                                             месяц</w:t>
      </w:r>
    </w:p>
    <w:tbl>
      <w:tblPr>
        <w:tblW w:w="9635" w:type="dxa"/>
        <w:tblLayout w:type="fixed"/>
        <w:tblLook w:val="04A0" w:firstRow="1" w:lastRow="0" w:firstColumn="1" w:lastColumn="0" w:noHBand="0" w:noVBand="1"/>
      </w:tblPr>
      <w:tblGrid>
        <w:gridCol w:w="5660"/>
        <w:gridCol w:w="965"/>
        <w:gridCol w:w="1540"/>
        <w:gridCol w:w="1470"/>
      </w:tblGrid>
      <w:tr w:rsidR="006E3F49" w14:paraId="5A2DEE13" w14:textId="77777777" w:rsidTr="00EE5A1A">
        <w:trPr>
          <w:trHeight w:val="435"/>
          <w:tblHeader/>
        </w:trPr>
        <w:tc>
          <w:tcPr>
            <w:tcW w:w="5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0D58" w14:textId="77777777" w:rsidR="006E3F49" w:rsidRDefault="006E3F49">
            <w:pPr>
              <w:rPr>
                <w:lang w:eastAsia="ru-RU"/>
              </w:rPr>
            </w:pPr>
            <w:bookmarkStart w:id="178" w:name="_Toc367200593"/>
            <w:bookmarkStart w:id="179" w:name="_Toc374692106"/>
            <w:bookmarkStart w:id="180" w:name="_Toc374692258"/>
            <w:bookmarkStart w:id="181" w:name="_Toc374692672"/>
            <w:bookmarkStart w:id="182" w:name="_Toc374693328"/>
            <w:bookmarkStart w:id="183" w:name="_Toc374693491"/>
            <w:bookmarkStart w:id="184" w:name="_Toc391979888"/>
            <w:bookmarkStart w:id="185" w:name="_Toc391986987"/>
            <w:bookmarkStart w:id="186" w:name="_Toc391988545"/>
            <w:bookmarkStart w:id="187" w:name="_Toc394405695"/>
            <w:bookmarkStart w:id="188" w:name="_Toc414526045"/>
            <w:bookmarkStart w:id="189" w:name="_Toc418850055"/>
            <w:bookmarkStart w:id="190" w:name="_Toc472518718"/>
            <w:bookmarkStart w:id="191" w:name="_Toc472518785"/>
            <w:bookmarkStart w:id="192" w:name="_Toc483395355"/>
            <w:r>
              <w:t>Показатели исполнительного баланса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94ABBA" w14:textId="77777777" w:rsidR="006E3F49" w:rsidRDefault="006E3F49">
            <w:pPr>
              <w:jc w:val="center"/>
            </w:pPr>
          </w:p>
        </w:tc>
        <w:tc>
          <w:tcPr>
            <w:tcW w:w="301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8CF8B4" w14:textId="77777777" w:rsidR="006E3F49" w:rsidRDefault="006E3F49">
            <w:pPr>
              <w:jc w:val="center"/>
            </w:pPr>
            <w:r>
              <w:t>Учёт количества нефти, т</w:t>
            </w:r>
          </w:p>
        </w:tc>
      </w:tr>
      <w:tr w:rsidR="006E3F49" w14:paraId="2EE5FD12" w14:textId="77777777" w:rsidTr="00EE5A1A">
        <w:trPr>
          <w:trHeight w:val="645"/>
          <w:tblHeader/>
        </w:trPr>
        <w:tc>
          <w:tcPr>
            <w:tcW w:w="5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134331" w14:textId="77777777" w:rsidR="006E3F49" w:rsidRDefault="006E3F49"/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5850C" w14:textId="77777777" w:rsidR="006E3F49" w:rsidRDefault="006E3F49">
            <w:pPr>
              <w:jc w:val="center"/>
            </w:pPr>
            <w:r>
              <w:t>№ строки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CDD376" w14:textId="77777777" w:rsidR="006E3F49" w:rsidRDefault="006E3F49">
            <w:pPr>
              <w:jc w:val="center"/>
            </w:pPr>
            <w:r>
              <w:t>За отчётный период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360EE3" w14:textId="77777777" w:rsidR="006E3F49" w:rsidRDefault="006E3F49">
            <w:pPr>
              <w:jc w:val="center"/>
            </w:pPr>
            <w:r>
              <w:t>С начала года</w:t>
            </w:r>
          </w:p>
        </w:tc>
      </w:tr>
      <w:tr w:rsidR="006E3F49" w14:paraId="1968FD46" w14:textId="77777777" w:rsidTr="00EE5A1A">
        <w:trPr>
          <w:trHeight w:val="330"/>
          <w:tblHeader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76E0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5953" w14:textId="77777777" w:rsidR="006E3F49" w:rsidRDefault="006E3F49">
            <w:pPr>
              <w:jc w:val="center"/>
              <w:rPr>
                <w:b/>
                <w:bCs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B298D8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E928C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6E3F49" w14:paraId="7DCFE1B2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1602" w14:textId="77777777" w:rsidR="006E3F49" w:rsidRDefault="006E3F49">
            <w:pPr>
              <w:rPr>
                <w:u w:val="single"/>
              </w:rPr>
            </w:pPr>
            <w:r>
              <w:rPr>
                <w:u w:val="single"/>
              </w:rPr>
              <w:t>РЕСУРСЫ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31AE" w14:textId="77777777" w:rsidR="006E3F49" w:rsidRDefault="006E3F49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A4A9DD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157255" w14:textId="77777777" w:rsidR="006E3F49" w:rsidRDefault="006E3F49">
            <w:r>
              <w:t> </w:t>
            </w:r>
          </w:p>
        </w:tc>
      </w:tr>
      <w:tr w:rsidR="006E3F49" w14:paraId="37294BD3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5A0F" w14:textId="77777777" w:rsidR="006E3F49" w:rsidRDefault="006E3F4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1. Остатки на начало периода, всего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B69B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B4B40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2A24E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E3F49" w14:paraId="6285FC52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AE0D" w14:textId="77777777" w:rsidR="006E3F49" w:rsidRDefault="006E3F49">
            <w:r>
              <w:t>1.1. Собственные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15BE" w14:textId="77777777" w:rsidR="006E3F49" w:rsidRDefault="006E3F49">
            <w:pPr>
              <w:jc w:val="center"/>
            </w:pPr>
            <w: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E6FEE1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CCC3F1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5FA68D2D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DB4B9" w14:textId="77777777" w:rsidR="006E3F49" w:rsidRDefault="006E3F49">
            <w:r>
              <w:t>1.1.1. по Куюмбинскому ЛУ (Куюмбинское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FC5D" w14:textId="77777777" w:rsidR="006E3F49" w:rsidRDefault="006E3F49">
            <w:pPr>
              <w:jc w:val="center"/>
            </w:pPr>
            <w:r>
              <w:t>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06FD8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3FBF9C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713D01AD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D875" w14:textId="77777777" w:rsidR="006E3F49" w:rsidRDefault="006E3F49">
            <w:r>
              <w:t>1.1.1.1 в трубопроводах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C391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95AF6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33534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0BDD832D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6385E" w14:textId="77777777" w:rsidR="006E3F49" w:rsidRDefault="006E3F49">
            <w:r>
              <w:t>1.1.1.2 в аппаратах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44FD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C8BC2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A500B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5D0FFACD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0C45" w14:textId="77777777" w:rsidR="006E3F49" w:rsidRDefault="006E3F49">
            <w:r>
              <w:t>1.1.1.3 в резервуарах, из них: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925F" w14:textId="77777777" w:rsidR="006E3F49" w:rsidRDefault="006E3F49">
            <w:pPr>
              <w:jc w:val="center"/>
            </w:pPr>
            <w:r>
              <w:t>6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14884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7A921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054A69BB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83EE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Мертвые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2C28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6.1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1ED8C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2E6BB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08E8A01B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6DD97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Технологические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953C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6.2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D2585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52992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1741FD07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EC05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Товарные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6F36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6.3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8139B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4E280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0E017C38" w14:textId="77777777" w:rsidTr="00EE5A1A">
        <w:trPr>
          <w:trHeight w:val="645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B5AE" w14:textId="77777777" w:rsidR="006E3F49" w:rsidRDefault="006E3F49">
            <w:r>
              <w:t>1.1.2. по Терско-Камовскому ЛУ (Юрубчено-Тохомское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C0A2" w14:textId="77777777" w:rsidR="006E3F49" w:rsidRDefault="006E3F49">
            <w:pPr>
              <w:jc w:val="center"/>
            </w:pPr>
            <w:r>
              <w:t>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CDA52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062F6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4F27EABD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25C4" w14:textId="77777777" w:rsidR="006E3F49" w:rsidRDefault="006E3F49">
            <w:r>
              <w:t>1.1.2.1 в трубопроводах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BD9A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677EA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323FA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7EB846A6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21FC" w14:textId="77777777" w:rsidR="006E3F49" w:rsidRDefault="006E3F49">
            <w:r>
              <w:t>1.1.2.2 в аппаратах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ABC5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B7BA1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2D23C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53D97A26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B3C12" w14:textId="77777777" w:rsidR="006E3F49" w:rsidRDefault="006E3F49">
            <w:r>
              <w:t>1.1.2.3 в резервуарах, из них: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82C9" w14:textId="77777777" w:rsidR="006E3F49" w:rsidRDefault="006E3F49">
            <w:pPr>
              <w:jc w:val="center"/>
            </w:pPr>
            <w:r>
              <w:t>10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249C9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58C05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483CEFFF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F7F1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Мертвые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C739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10.1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2940B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66EFE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17B22405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EECA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Технологические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9D77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10.2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DAF28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54B99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091752E8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9BD3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Товарные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B67B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10.3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F7BCD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D4FB2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19713574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4FD8" w14:textId="77777777" w:rsidR="006E3F49" w:rsidRDefault="006E3F49">
            <w:r>
              <w:t>1.2. Сторонних организаций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E8D7" w14:textId="77777777" w:rsidR="006E3F49" w:rsidRDefault="006E3F49">
            <w:pPr>
              <w:jc w:val="center"/>
            </w:pPr>
            <w:r>
              <w:t>11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C2BA3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2FA83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2F0DC9C8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C7005" w14:textId="77777777" w:rsidR="006E3F49" w:rsidRDefault="006E3F49">
            <w:r>
              <w:t xml:space="preserve">       из них: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313C" w14:textId="77777777" w:rsidR="006E3F49" w:rsidRDefault="006E3F49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76DDD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E916C" w14:textId="77777777" w:rsidR="006E3F49" w:rsidRDefault="006E3F49">
            <w:r>
              <w:t> </w:t>
            </w:r>
          </w:p>
        </w:tc>
      </w:tr>
      <w:tr w:rsidR="006E3F49" w14:paraId="73BC34FC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C690" w14:textId="77777777" w:rsidR="006E3F49" w:rsidRDefault="006E3F49">
            <w:r>
              <w:t>1.2.1. Мертвые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5209" w14:textId="77777777" w:rsidR="006E3F49" w:rsidRDefault="006E3F49">
            <w:pPr>
              <w:jc w:val="center"/>
            </w:pPr>
            <w:r>
              <w:t>11.1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0074C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4DB41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2D0C99D1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A8CD" w14:textId="77777777" w:rsidR="006E3F49" w:rsidRDefault="006E3F49">
            <w:r>
              <w:t>1.2.2. Технологические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80B0" w14:textId="77777777" w:rsidR="006E3F49" w:rsidRDefault="006E3F49">
            <w:pPr>
              <w:jc w:val="center"/>
            </w:pPr>
            <w:r>
              <w:t>11.2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EACF7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E4F15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1F5151E2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C1D0" w14:textId="77777777" w:rsidR="006E3F49" w:rsidRDefault="006E3F49">
            <w:r>
              <w:t>1.2.3. Товарные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2F10" w14:textId="77777777" w:rsidR="006E3F49" w:rsidRDefault="006E3F49">
            <w:pPr>
              <w:jc w:val="center"/>
            </w:pPr>
            <w:r>
              <w:t>11.3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F653C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B8244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13A51919" w14:textId="77777777" w:rsidTr="00EE5A1A">
        <w:trPr>
          <w:trHeight w:val="300"/>
        </w:trPr>
        <w:tc>
          <w:tcPr>
            <w:tcW w:w="5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0327" w14:textId="77777777" w:rsidR="006E3F49" w:rsidRPr="0036220D" w:rsidRDefault="006E3F49" w:rsidP="0036220D">
            <w:pPr>
              <w:rPr>
                <w:b/>
                <w:bCs/>
              </w:rPr>
            </w:pPr>
            <w:r w:rsidRPr="0036220D">
              <w:rPr>
                <w:b/>
                <w:bCs/>
              </w:rPr>
              <w:t>2.  Количество нефти (в том числе газового конденсата), извлеченной из недр, всего</w:t>
            </w:r>
          </w:p>
          <w:p w14:paraId="73E89D8C" w14:textId="77777777" w:rsidR="006E3F49" w:rsidRDefault="006E3F49">
            <w:pPr>
              <w:rPr>
                <w:b/>
                <w:bCs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F0EE68" w14:textId="77777777" w:rsidR="006E3F49" w:rsidRDefault="006E3F49">
            <w:pPr>
              <w:jc w:val="center"/>
              <w:rPr>
                <w:b/>
                <w:bCs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6F102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8C2C7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E3F49" w14:paraId="2CDBC0C3" w14:textId="77777777" w:rsidTr="00EE5A1A">
        <w:trPr>
          <w:trHeight w:val="379"/>
        </w:trPr>
        <w:tc>
          <w:tcPr>
            <w:tcW w:w="5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C08E87" w14:textId="77777777" w:rsidR="006E3F49" w:rsidRDefault="006E3F49">
            <w:pPr>
              <w:rPr>
                <w:b/>
                <w:bCs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9E98" w14:textId="77777777" w:rsidR="006E3F49" w:rsidRDefault="006E3F4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12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5906FD" w14:textId="77777777" w:rsidR="006E3F49" w:rsidRDefault="006E3F49">
            <w:pPr>
              <w:rPr>
                <w:b/>
                <w:bCs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6DBC41" w14:textId="77777777" w:rsidR="006E3F49" w:rsidRDefault="006E3F49">
            <w:pPr>
              <w:rPr>
                <w:b/>
                <w:bCs/>
              </w:rPr>
            </w:pPr>
          </w:p>
        </w:tc>
      </w:tr>
      <w:tr w:rsidR="006E3F49" w14:paraId="7BDE95A8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C6B2" w14:textId="77777777" w:rsidR="006E3F49" w:rsidRDefault="006E3F49">
            <w:r>
              <w:t>2.1. по Куюмбинскому ЛУ (Куюмбинское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4393" w14:textId="77777777" w:rsidR="006E3F49" w:rsidRDefault="006E3F49">
            <w:pPr>
              <w:jc w:val="center"/>
            </w:pPr>
            <w:r>
              <w:t>13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23EFB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728A2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5237BAA2" w14:textId="77777777" w:rsidTr="00EE5A1A">
        <w:trPr>
          <w:trHeight w:val="33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040D3" w14:textId="77777777" w:rsidR="006E3F49" w:rsidRDefault="006E3F49">
            <w:r>
              <w:t>- нефть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9C9E" w14:textId="77777777" w:rsidR="006E3F49" w:rsidRDefault="006E3F49">
            <w:pPr>
              <w:jc w:val="center"/>
            </w:pPr>
            <w:r>
              <w:t>13.1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7C3B8E" w14:textId="77777777" w:rsidR="006E3F49" w:rsidRDefault="006E3F49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58E7A" w14:textId="77777777" w:rsidR="006E3F49" w:rsidRDefault="006E3F49">
            <w:pPr>
              <w:jc w:val="center"/>
              <w:rPr>
                <w:i/>
                <w:iCs/>
              </w:rPr>
            </w:pPr>
          </w:p>
        </w:tc>
      </w:tr>
      <w:tr w:rsidR="006E3F49" w14:paraId="503F0EBF" w14:textId="77777777" w:rsidTr="00EE5A1A">
        <w:trPr>
          <w:trHeight w:val="330"/>
        </w:trPr>
        <w:tc>
          <w:tcPr>
            <w:tcW w:w="5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FAA4D" w14:textId="77777777" w:rsidR="006E3F49" w:rsidRDefault="006E3F49">
            <w:r>
              <w:t>конденсат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1074" w14:textId="77777777" w:rsidR="006E3F49" w:rsidRDefault="006E3F49">
            <w:pPr>
              <w:jc w:val="center"/>
            </w:pPr>
            <w:r>
              <w:t>13.2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53318" w14:textId="77777777" w:rsidR="006E3F49" w:rsidRDefault="006E3F49">
            <w:pPr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5EA6B" w14:textId="77777777" w:rsidR="006E3F49" w:rsidRDefault="006E3F49">
            <w:pPr>
              <w:jc w:val="center"/>
              <w:rPr>
                <w:i/>
                <w:iCs/>
              </w:rPr>
            </w:pPr>
          </w:p>
        </w:tc>
      </w:tr>
      <w:tr w:rsidR="006E3F49" w14:paraId="2957F803" w14:textId="77777777" w:rsidTr="00EE5A1A">
        <w:trPr>
          <w:trHeight w:val="645"/>
        </w:trPr>
        <w:tc>
          <w:tcPr>
            <w:tcW w:w="5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833D" w14:textId="77777777" w:rsidR="006E3F49" w:rsidRDefault="006E3F49">
            <w:r>
              <w:t>2.2. по Терско-Камовскому ЛУ (Юрубчено-Тохомское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8A70" w14:textId="77777777" w:rsidR="006E3F49" w:rsidRDefault="006E3F49">
            <w:pPr>
              <w:jc w:val="center"/>
            </w:pPr>
            <w:r>
              <w:t>14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3A4E8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A374A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4DBEBF4D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254BF" w14:textId="77777777" w:rsidR="006E3F49" w:rsidRDefault="006E3F49">
            <w:pPr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Pr="0036220D">
              <w:rPr>
                <w:bCs/>
              </w:rPr>
              <w:t>нефть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EC11" w14:textId="77777777" w:rsidR="006E3F49" w:rsidRPr="006E3F49" w:rsidRDefault="006E3F49">
            <w:pPr>
              <w:jc w:val="center"/>
              <w:rPr>
                <w:bCs/>
              </w:rPr>
            </w:pPr>
            <w:r w:rsidRPr="006E3F49">
              <w:rPr>
                <w:bCs/>
              </w:rPr>
              <w:t>14.1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B2295B" w14:textId="77777777" w:rsidR="006E3F49" w:rsidRDefault="006E3F49">
            <w:pPr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E97874" w14:textId="77777777" w:rsidR="006E3F49" w:rsidRDefault="006E3F49">
            <w:pPr>
              <w:jc w:val="center"/>
              <w:rPr>
                <w:b/>
                <w:bCs/>
              </w:rPr>
            </w:pPr>
          </w:p>
        </w:tc>
      </w:tr>
      <w:tr w:rsidR="006E3F49" w14:paraId="3C0C6633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DB98D" w14:textId="77777777" w:rsidR="006E3F49" w:rsidRPr="0036220D" w:rsidRDefault="006E3F49">
            <w:pPr>
              <w:rPr>
                <w:bCs/>
              </w:rPr>
            </w:pPr>
            <w:r w:rsidRPr="0036220D">
              <w:rPr>
                <w:bCs/>
              </w:rPr>
              <w:t>-конденсат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221F" w14:textId="77777777" w:rsidR="006E3F49" w:rsidRPr="006E3F49" w:rsidRDefault="006E3F49">
            <w:pPr>
              <w:jc w:val="center"/>
              <w:rPr>
                <w:bCs/>
              </w:rPr>
            </w:pPr>
            <w:r w:rsidRPr="006E3F49">
              <w:rPr>
                <w:bCs/>
              </w:rPr>
              <w:t>14.2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1DFF8A" w14:textId="77777777" w:rsidR="006E3F49" w:rsidRDefault="006E3F49">
            <w:pPr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29C6" w14:textId="77777777" w:rsidR="006E3F49" w:rsidRDefault="006E3F49">
            <w:pPr>
              <w:jc w:val="center"/>
              <w:rPr>
                <w:b/>
                <w:bCs/>
              </w:rPr>
            </w:pPr>
          </w:p>
        </w:tc>
      </w:tr>
      <w:tr w:rsidR="006E3F49" w14:paraId="69CB8817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8121" w14:textId="77777777" w:rsidR="006E3F49" w:rsidRDefault="006E3F49">
            <w:pPr>
              <w:rPr>
                <w:b/>
                <w:bCs/>
              </w:rPr>
            </w:pPr>
            <w:r>
              <w:rPr>
                <w:b/>
                <w:bCs/>
              </w:rPr>
              <w:t>3. Принятая нефть сторонних организаций, всего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9738" w14:textId="77777777" w:rsidR="006E3F49" w:rsidRDefault="006A48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51D15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96B05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E3F49" w14:paraId="27CFDF44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BC10" w14:textId="77777777" w:rsidR="006E3F49" w:rsidRDefault="006E3F49">
            <w:r>
              <w:t xml:space="preserve">     из них: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8642" w14:textId="77777777" w:rsidR="006E3F49" w:rsidRDefault="006E3F49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A60A6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AB5DE" w14:textId="77777777" w:rsidR="006E3F49" w:rsidRDefault="006E3F49">
            <w:r>
              <w:t> </w:t>
            </w:r>
          </w:p>
        </w:tc>
      </w:tr>
      <w:tr w:rsidR="006E3F49" w14:paraId="084092AA" w14:textId="77777777" w:rsidTr="00EE5A1A">
        <w:trPr>
          <w:trHeight w:val="645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F078" w14:textId="77777777" w:rsidR="006E3F49" w:rsidRDefault="006E3F49" w:rsidP="006E3F49">
            <w:r>
              <w:t>3.1.  От (наименование организации)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1158" w14:textId="77777777" w:rsidR="006E3F49" w:rsidRDefault="006A4846">
            <w:pPr>
              <w:jc w:val="center"/>
            </w:pPr>
            <w:r>
              <w:t>15.1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85096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84876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2ADBAB17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73549" w14:textId="77777777" w:rsidR="006E3F49" w:rsidRDefault="006E3F49">
            <w:pPr>
              <w:rPr>
                <w:b/>
                <w:bCs/>
              </w:rPr>
            </w:pPr>
            <w:r>
              <w:rPr>
                <w:b/>
                <w:bCs/>
              </w:rPr>
              <w:t>4. Приход, всего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0DD5" w14:textId="77777777" w:rsidR="006E3F49" w:rsidRDefault="006A48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375D5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C0A7F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E3F49" w14:paraId="0D3386D5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6A72" w14:textId="77777777" w:rsidR="006E3F49" w:rsidRDefault="006E3F49">
            <w:pPr>
              <w:rPr>
                <w:u w:val="single"/>
              </w:rPr>
            </w:pPr>
            <w:r>
              <w:rPr>
                <w:u w:val="single"/>
              </w:rPr>
              <w:t>РАСПРЕДЕЛЕНИЕ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7021" w14:textId="77777777" w:rsidR="006E3F49" w:rsidRDefault="006E3F49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17E3B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4418C" w14:textId="77777777" w:rsidR="006E3F49" w:rsidRDefault="006E3F49">
            <w:r>
              <w:t> </w:t>
            </w:r>
          </w:p>
        </w:tc>
      </w:tr>
      <w:tr w:rsidR="006E3F49" w14:paraId="58D11F13" w14:textId="77777777" w:rsidTr="00EE5A1A">
        <w:trPr>
          <w:trHeight w:val="645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84D3C" w14:textId="77777777" w:rsidR="006E3F49" w:rsidRDefault="006E3F49">
            <w:pPr>
              <w:rPr>
                <w:b/>
                <w:bCs/>
              </w:rPr>
            </w:pPr>
            <w:r>
              <w:rPr>
                <w:b/>
                <w:bCs/>
              </w:rPr>
              <w:t>5. Количество нефти, переданное сторонним организациям, всего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479E95" w14:textId="77777777" w:rsidR="006E3F49" w:rsidRDefault="006A48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BA548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20650B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E3F49" w14:paraId="37AB624C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21210" w14:textId="77777777" w:rsidR="006E3F49" w:rsidRDefault="006E3F49">
            <w:r>
              <w:t>5.1. В систему МН ПАО «Транснефть», всего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9BDAD0" w14:textId="77777777" w:rsidR="006E3F49" w:rsidRDefault="006A4846">
            <w:pPr>
              <w:jc w:val="center"/>
            </w:pPr>
            <w:r>
              <w:t>17.1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261FBA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9BE4F5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0A520E28" w14:textId="77777777" w:rsidTr="00EE5A1A">
        <w:trPr>
          <w:trHeight w:val="645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6C88A" w14:textId="77777777" w:rsidR="006E3F49" w:rsidRDefault="006E3F49">
            <w:r>
              <w:t xml:space="preserve">5.1.1. Собственной, передача для транспортировки и дальнейшей реализации 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A8222F" w14:textId="77777777" w:rsidR="006E3F49" w:rsidRDefault="006A4846" w:rsidP="006A4846">
            <w:pPr>
              <w:jc w:val="center"/>
            </w:pPr>
            <w:r>
              <w:t>17.1.1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344CED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77F07E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7616DD38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5DC17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- по Куюмбинскому ЛУ (Куюмбинское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923BD" w14:textId="77777777" w:rsidR="006E3F49" w:rsidRDefault="006E3F49">
            <w:pPr>
              <w:jc w:val="center"/>
              <w:rPr>
                <w:i/>
                <w:iCs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ACEB25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C5A9FA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1C7F64A3" w14:textId="77777777" w:rsidTr="00EE5A1A">
        <w:trPr>
          <w:trHeight w:val="337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1A1DB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- по Терско-Камовскому ЛУ (Юрубчено-Тохомское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1B39C9" w14:textId="77777777" w:rsidR="006E3F49" w:rsidRDefault="006E3F49">
            <w:pPr>
              <w:jc w:val="center"/>
              <w:rPr>
                <w:i/>
                <w:iCs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8484B9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E48998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1BDB7DAC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48194" w14:textId="77777777" w:rsidR="006E3F49" w:rsidRDefault="006E3F49">
            <w:r>
              <w:t>5.1.2. Сторонних организаций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2BE5BC" w14:textId="77777777" w:rsidR="006E3F49" w:rsidRDefault="006A4846">
            <w:pPr>
              <w:jc w:val="center"/>
            </w:pPr>
            <w:r>
              <w:t>17.2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18FE0B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D6ADEF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1A35E608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0FA6A" w14:textId="77777777" w:rsidR="006E3F49" w:rsidRDefault="006E3F49">
            <w:r>
              <w:t>5.2. Реализация на рынке Красноярского края, всего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43808F" w14:textId="77777777" w:rsidR="006E3F49" w:rsidRDefault="006A4846">
            <w:pPr>
              <w:jc w:val="center"/>
            </w:pPr>
            <w:r>
              <w:t>17.2.1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A7D5CD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1E9DF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18D11778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68877" w14:textId="77777777" w:rsidR="006E3F49" w:rsidRDefault="006E3F49">
            <w:r>
              <w:t>5.2.1. Собственной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6E029C" w14:textId="77777777" w:rsidR="006E3F49" w:rsidRDefault="006A4846">
            <w:pPr>
              <w:jc w:val="center"/>
            </w:pPr>
            <w:r>
              <w:t>17.2.2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672284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A407ED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25042818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E208D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- по Куюмбинскому ЛУ (Куюмбинское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37F6B" w14:textId="77777777" w:rsidR="006E3F49" w:rsidRDefault="006E3F49">
            <w:pPr>
              <w:jc w:val="center"/>
              <w:rPr>
                <w:i/>
                <w:iCs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2BD635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C57AC9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4D7D8E2A" w14:textId="77777777" w:rsidTr="00EE5A1A">
        <w:trPr>
          <w:trHeight w:val="395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2E79A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- по Терско-Камовскому ЛУ (Юрубчено-Тохомское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FBD257" w14:textId="77777777" w:rsidR="006E3F49" w:rsidRDefault="006E3F49">
            <w:pPr>
              <w:jc w:val="center"/>
              <w:rPr>
                <w:i/>
                <w:iCs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133D0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D9517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170A9A80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3B001" w14:textId="77777777" w:rsidR="006E3F49" w:rsidRDefault="006E3F49">
            <w:r>
              <w:t>5.2.2. Сторонних организаций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4412E5" w14:textId="77777777" w:rsidR="006E3F49" w:rsidRDefault="006A4846">
            <w:pPr>
              <w:jc w:val="center"/>
            </w:pPr>
            <w:r>
              <w:t>17.2.3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95B0AF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80D15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4B886886" w14:textId="77777777" w:rsidTr="00EE5A1A">
        <w:trPr>
          <w:trHeight w:val="645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5D900" w14:textId="77777777" w:rsidR="006E3F49" w:rsidRDefault="006E3F49">
            <w:pPr>
              <w:rPr>
                <w:b/>
                <w:bCs/>
              </w:rPr>
            </w:pPr>
            <w:r>
              <w:rPr>
                <w:b/>
                <w:bCs/>
              </w:rPr>
              <w:t>6. Количество ШФЛУ, переданное сторонним организациям, всего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F286D5" w14:textId="77777777" w:rsidR="006E3F49" w:rsidRDefault="006A48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2B44D7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FCAD11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E3F49" w14:paraId="656DBD30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EC68E" w14:textId="77777777" w:rsidR="006E3F49" w:rsidRDefault="006E3F49">
            <w:r>
              <w:t xml:space="preserve">      из них: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4024F" w14:textId="77777777" w:rsidR="006E3F49" w:rsidRDefault="006E3F49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990E6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C8BFAA" w14:textId="77777777" w:rsidR="006E3F49" w:rsidRDefault="006E3F49">
            <w:r>
              <w:t> </w:t>
            </w:r>
          </w:p>
        </w:tc>
      </w:tr>
      <w:tr w:rsidR="006E3F49" w14:paraId="2E2B5C6B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FD1E0" w14:textId="77777777" w:rsidR="006E3F49" w:rsidRDefault="006E3F49">
            <w:r>
              <w:t>6.2.1. Собственных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234662" w14:textId="77777777" w:rsidR="006E3F49" w:rsidRDefault="006A4846">
            <w:pPr>
              <w:jc w:val="center"/>
            </w:pPr>
            <w:r>
              <w:t>18.1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4FE66E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47F914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5E750321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53AC7" w14:textId="77777777" w:rsidR="006E3F49" w:rsidRDefault="006E3F49">
            <w:r>
              <w:t>6.2.2. Сторонних организаций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2CD031" w14:textId="77777777" w:rsidR="006E3F49" w:rsidRDefault="006A4846">
            <w:pPr>
              <w:jc w:val="center"/>
            </w:pPr>
            <w:r>
              <w:t>18.2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BB0DB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FC9F39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53E15D15" w14:textId="77777777" w:rsidTr="00EE5A1A">
        <w:trPr>
          <w:trHeight w:val="9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5F662" w14:textId="77777777" w:rsidR="006E3F49" w:rsidRDefault="006E3F49">
            <w:pPr>
              <w:rPr>
                <w:b/>
                <w:bCs/>
              </w:rPr>
            </w:pPr>
            <w:r>
              <w:rPr>
                <w:b/>
                <w:bCs/>
              </w:rPr>
              <w:t>7. Количество нефти на производство нефтебитумов, битумных сплавов и других нефтепродуктов (без учета потерь и расхода на собственные нужды)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C9EEEF" w14:textId="77777777" w:rsidR="006E3F49" w:rsidRDefault="006A48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E01ECB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0A0EAA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E3F49" w14:paraId="72E24E24" w14:textId="77777777" w:rsidTr="00EE5A1A">
        <w:trPr>
          <w:trHeight w:val="96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CD9DB" w14:textId="77777777" w:rsidR="006E3F49" w:rsidRDefault="006E3F4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8.1. Количество нефти на производственно-технологические нужды и топливо (за вычетом возвратной нефти)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FE5742" w14:textId="77777777" w:rsidR="006E3F49" w:rsidRDefault="006A48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681BB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8B950F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E3F49" w14:paraId="27543FD1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CB848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- по Куюмбинскому ЛУ (Куюмбинское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969014" w14:textId="77777777" w:rsidR="006E3F49" w:rsidRDefault="006E3F49">
            <w:pPr>
              <w:jc w:val="center"/>
              <w:rPr>
                <w:i/>
                <w:iCs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2214B9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81E5A9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3245268A" w14:textId="77777777" w:rsidTr="00EE5A1A">
        <w:trPr>
          <w:trHeight w:val="415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0E9F9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- по Терско-Камовскому ЛУ (Юрубчено-Тохомское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BCE660" w14:textId="77777777" w:rsidR="006E3F49" w:rsidRDefault="006E3F49">
            <w:pPr>
              <w:jc w:val="center"/>
              <w:rPr>
                <w:i/>
                <w:iCs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DEC073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89D1DF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3FE1BCF4" w14:textId="77777777" w:rsidTr="00EE5A1A">
        <w:trPr>
          <w:trHeight w:val="645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43D66" w14:textId="77777777" w:rsidR="006E3F49" w:rsidRDefault="006E3F49">
            <w:pPr>
              <w:rPr>
                <w:b/>
                <w:bCs/>
              </w:rPr>
            </w:pPr>
            <w:r>
              <w:rPr>
                <w:b/>
                <w:bCs/>
              </w:rPr>
              <w:t>8.2. Количество нефти на производственно-технологические нужды (возвратной)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142D8C" w14:textId="77777777" w:rsidR="006E3F49" w:rsidRDefault="006A48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24363E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1AEF5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E3F49" w14:paraId="797D2B52" w14:textId="77777777" w:rsidTr="00EE5A1A">
        <w:trPr>
          <w:trHeight w:val="330"/>
        </w:trPr>
        <w:tc>
          <w:tcPr>
            <w:tcW w:w="5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AAF36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- по Куюмбинскому ЛУ (Куюмбинское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C08AE6" w14:textId="77777777" w:rsidR="006E3F49" w:rsidRDefault="006E3F49">
            <w:pPr>
              <w:jc w:val="center"/>
              <w:rPr>
                <w:i/>
                <w:iCs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9D830E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B98056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250F4CD3" w14:textId="77777777" w:rsidTr="00EE5A1A">
        <w:trPr>
          <w:trHeight w:val="319"/>
        </w:trPr>
        <w:tc>
          <w:tcPr>
            <w:tcW w:w="5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3DEF3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- по Терско-Камовскому ЛУ (Юрубчено-Тохомское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BCFB5A" w14:textId="77777777" w:rsidR="006E3F49" w:rsidRDefault="006E3F49">
            <w:pPr>
              <w:jc w:val="center"/>
              <w:rPr>
                <w:i/>
                <w:iCs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374D3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A5A748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2747C6CB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3020F" w14:textId="77777777" w:rsidR="006E3F49" w:rsidRDefault="006E3F49">
            <w:pPr>
              <w:rPr>
                <w:b/>
                <w:bCs/>
              </w:rPr>
            </w:pPr>
            <w:r>
              <w:rPr>
                <w:b/>
                <w:bCs/>
              </w:rPr>
              <w:t>9. Расход нефти, всего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2D743" w14:textId="77777777" w:rsidR="006E3F49" w:rsidRDefault="006A48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8E8B4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C4002F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E3F49" w14:paraId="578368FD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22AAC" w14:textId="77777777" w:rsidR="006E3F49" w:rsidRDefault="006E3F49">
            <w:r>
              <w:t>9.1.1. Собственной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BC28D" w14:textId="77777777" w:rsidR="006E3F49" w:rsidRDefault="00573FE1">
            <w:pPr>
              <w:jc w:val="center"/>
            </w:pPr>
            <w:r>
              <w:t>22.1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7392A9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CE258D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4FE208A8" w14:textId="77777777" w:rsidTr="00EE5A1A">
        <w:trPr>
          <w:trHeight w:val="330"/>
        </w:trPr>
        <w:tc>
          <w:tcPr>
            <w:tcW w:w="5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F98C9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- по Куюмбинскому ЛУ (Куюмбинское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753FEB" w14:textId="77777777" w:rsidR="006E3F49" w:rsidRDefault="006E3F49">
            <w:pPr>
              <w:jc w:val="center"/>
              <w:rPr>
                <w:i/>
                <w:iCs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21FF9A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779A1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4646D26E" w14:textId="77777777" w:rsidTr="00EE5A1A">
        <w:trPr>
          <w:trHeight w:val="482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2E67B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- по Терско-Камовскому ЛУ (Юрубчено-Тохомское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00C12B" w14:textId="77777777" w:rsidR="006E3F49" w:rsidRDefault="006E3F49">
            <w:pPr>
              <w:jc w:val="center"/>
              <w:rPr>
                <w:i/>
                <w:iCs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F6936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74073E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7EBCEA50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397EF" w14:textId="77777777" w:rsidR="006E3F49" w:rsidRDefault="006E3F49">
            <w:r>
              <w:t>9.1.2. Сторонних организаций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E87AB9" w14:textId="77777777" w:rsidR="006E3F49" w:rsidRDefault="00573FE1">
            <w:pPr>
              <w:jc w:val="center"/>
            </w:pPr>
            <w:r>
              <w:t>22.2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8EF4F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C19D50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0F798610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6009D" w14:textId="77777777" w:rsidR="006E3F49" w:rsidRDefault="006E3F49" w:rsidP="00BE4163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E4163">
              <w:rPr>
                <w:b/>
                <w:bCs/>
              </w:rPr>
              <w:t>0</w:t>
            </w:r>
            <w:r>
              <w:rPr>
                <w:b/>
                <w:bCs/>
              </w:rPr>
              <w:t>. Количество фактических потерь нефти, всего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2631F" w14:textId="77777777" w:rsidR="006E3F49" w:rsidRDefault="006A48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A17F2C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86578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E3F49" w14:paraId="14099F3D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8C2A5" w14:textId="77777777" w:rsidR="006E3F49" w:rsidRDefault="006E3F49" w:rsidP="00BE4163">
            <w:r>
              <w:t>1</w:t>
            </w:r>
            <w:r w:rsidR="00BE4163">
              <w:t>0</w:t>
            </w:r>
            <w:r>
              <w:t xml:space="preserve">.1. Потери фактические собственные, всего 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FFB94" w14:textId="77777777" w:rsidR="006E3F49" w:rsidRDefault="006A4846">
            <w:pPr>
              <w:jc w:val="center"/>
            </w:pPr>
            <w:r>
              <w:t>23.1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302C2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DD8379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7D9EE5B3" w14:textId="77777777" w:rsidTr="00EE5A1A">
        <w:trPr>
          <w:trHeight w:val="491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E9863" w14:textId="77777777" w:rsidR="006E3F49" w:rsidRDefault="006E3F49" w:rsidP="00BE4163">
            <w:r>
              <w:t>1</w:t>
            </w:r>
            <w:r w:rsidR="00BE4163">
              <w:t>0</w:t>
            </w:r>
            <w:r>
              <w:t>.1.1. Технологические (в пределах установленных норм) по нефти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98F4C5" w14:textId="77777777" w:rsidR="006E3F49" w:rsidRDefault="006A4846">
            <w:pPr>
              <w:jc w:val="center"/>
            </w:pPr>
            <w:r>
              <w:t>23.1.1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F2E522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4D32B4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372FA814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EFAB6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по Куюмбинскому ЛУ (Куюмбинское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450D88" w14:textId="77777777" w:rsidR="006E3F49" w:rsidRDefault="006E3F49">
            <w:pPr>
              <w:jc w:val="center"/>
              <w:rPr>
                <w:i/>
                <w:iCs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24E615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9B9F00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08AB4004" w14:textId="77777777" w:rsidTr="00EE5A1A">
        <w:trPr>
          <w:trHeight w:val="333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FE261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по Терско-Камовскому ЛУ (Юрубчено-Тохомское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AC7849" w14:textId="77777777" w:rsidR="006E3F49" w:rsidRDefault="006E3F49">
            <w:pPr>
              <w:jc w:val="center"/>
              <w:rPr>
                <w:i/>
                <w:iCs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8F4236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EC0C93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29842904" w14:textId="77777777" w:rsidTr="00EE5A1A">
        <w:trPr>
          <w:trHeight w:val="301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3A069" w14:textId="77777777" w:rsidR="006E3F49" w:rsidRDefault="006E3F49" w:rsidP="0036220D">
            <w:pPr>
              <w:rPr>
                <w:lang w:eastAsia="ru-RU"/>
              </w:rPr>
            </w:pPr>
            <w:r>
              <w:t>1</w:t>
            </w:r>
            <w:r w:rsidR="00BE4163">
              <w:t>0</w:t>
            </w:r>
            <w:r>
              <w:t>.1.2. Технологические (в пределах установленных норм) по газовому конденсату</w:t>
            </w:r>
          </w:p>
          <w:p w14:paraId="67EDB682" w14:textId="77777777" w:rsidR="006E3F49" w:rsidRDefault="006E3F49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7F7551" w14:textId="77777777" w:rsidR="006E3F49" w:rsidRDefault="006A4846">
            <w:pPr>
              <w:jc w:val="center"/>
            </w:pPr>
            <w:r>
              <w:t>23.1.2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C460F8" w14:textId="77777777" w:rsidR="006E3F49" w:rsidRDefault="006E3F49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9C8DAF0" w14:textId="77777777" w:rsidR="006E3F49" w:rsidRDefault="006E3F49">
            <w:pPr>
              <w:jc w:val="center"/>
            </w:pPr>
          </w:p>
        </w:tc>
      </w:tr>
      <w:tr w:rsidR="006E3F49" w14:paraId="045616CB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653CC" w14:textId="77777777" w:rsidR="006E3F49" w:rsidRDefault="006E3F49">
            <w:r>
              <w:rPr>
                <w:i/>
                <w:iCs/>
              </w:rPr>
              <w:t>по Куюмбинскому ЛУ (Куюмбинское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698EAE" w14:textId="77777777" w:rsidR="006E3F49" w:rsidRDefault="006E3F49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936D51" w14:textId="77777777" w:rsidR="006E3F49" w:rsidRDefault="006E3F49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5D5C0E6" w14:textId="77777777" w:rsidR="006E3F49" w:rsidRDefault="006E3F49">
            <w:pPr>
              <w:jc w:val="center"/>
            </w:pPr>
          </w:p>
        </w:tc>
      </w:tr>
      <w:tr w:rsidR="006E3F49" w14:paraId="587F76A9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B5180D" w14:textId="77777777" w:rsidR="006E3F49" w:rsidRDefault="006E3F49">
            <w:r>
              <w:rPr>
                <w:i/>
                <w:iCs/>
              </w:rPr>
              <w:t>по Терско-Камовскому ЛУ (Юрубчено-Тохомское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88E4D" w14:textId="77777777" w:rsidR="006E3F49" w:rsidRDefault="006E3F49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280940" w14:textId="77777777" w:rsidR="006E3F49" w:rsidRDefault="006E3F49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F79797" w14:textId="77777777" w:rsidR="006E3F49" w:rsidRDefault="006E3F49">
            <w:pPr>
              <w:jc w:val="center"/>
            </w:pPr>
          </w:p>
        </w:tc>
      </w:tr>
      <w:tr w:rsidR="006E3F49" w14:paraId="776D8D7E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82682" w14:textId="77777777" w:rsidR="006E3F49" w:rsidRDefault="006E3F49" w:rsidP="0036220D">
            <w:pPr>
              <w:rPr>
                <w:lang w:eastAsia="ru-RU"/>
              </w:rPr>
            </w:pPr>
            <w:r>
              <w:t>1</w:t>
            </w:r>
            <w:r w:rsidR="00BE4163">
              <w:t>0</w:t>
            </w:r>
            <w:r>
              <w:t>.1.3. При транспортировке товарной нефти до системы сдачи</w:t>
            </w:r>
          </w:p>
          <w:p w14:paraId="46EA1F65" w14:textId="77777777" w:rsidR="006E3F49" w:rsidRDefault="006E3F49">
            <w:pPr>
              <w:rPr>
                <w:i/>
                <w:iCs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33B30" w14:textId="77777777" w:rsidR="006E3F49" w:rsidRDefault="006A4846">
            <w:pPr>
              <w:jc w:val="center"/>
            </w:pPr>
            <w:r>
              <w:t>23.1.3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2C25D94" w14:textId="77777777" w:rsidR="006E3F49" w:rsidRDefault="006E3F49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8CD8FF" w14:textId="77777777" w:rsidR="006E3F49" w:rsidRDefault="006E3F49">
            <w:pPr>
              <w:jc w:val="center"/>
            </w:pPr>
          </w:p>
        </w:tc>
      </w:tr>
      <w:tr w:rsidR="006E3F49" w14:paraId="10F8B8E3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A1954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по Куюмбинскому ЛУ (Куюмбинское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A7D6A" w14:textId="77777777" w:rsidR="006E3F49" w:rsidRDefault="006E3F49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7A1370" w14:textId="77777777" w:rsidR="006E3F49" w:rsidRDefault="006E3F49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4897EA" w14:textId="77777777" w:rsidR="006E3F49" w:rsidRDefault="006E3F49">
            <w:pPr>
              <w:jc w:val="center"/>
            </w:pPr>
          </w:p>
        </w:tc>
      </w:tr>
      <w:tr w:rsidR="006E3F49" w14:paraId="6A594415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D99DE1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по Терско-Камовскому ЛУ (Юрубчено-Тохомское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8A8A2B" w14:textId="77777777" w:rsidR="006E3F49" w:rsidRDefault="006E3F49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E36DC3" w14:textId="77777777" w:rsidR="006E3F49" w:rsidRDefault="006E3F49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7F69906" w14:textId="77777777" w:rsidR="006E3F49" w:rsidRDefault="006E3F49">
            <w:pPr>
              <w:jc w:val="center"/>
            </w:pPr>
          </w:p>
        </w:tc>
      </w:tr>
      <w:tr w:rsidR="006E3F49" w14:paraId="7EE78F89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5CFB6" w14:textId="77777777" w:rsidR="006E3F49" w:rsidRDefault="006E3F49" w:rsidP="00BE4163">
            <w:r>
              <w:t>1</w:t>
            </w:r>
            <w:r w:rsidR="00BE4163">
              <w:t>0</w:t>
            </w:r>
            <w:r>
              <w:t>.1.4. Сверхнормативные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4E8382" w14:textId="77777777" w:rsidR="006E3F49" w:rsidRDefault="006A4846">
            <w:pPr>
              <w:jc w:val="center"/>
            </w:pPr>
            <w:r>
              <w:t>23.1.4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17FEF3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9C7956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030F12C9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A7CEC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по Куюмбинскому ЛУ (Куюмбинское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1730D8" w14:textId="77777777" w:rsidR="006E3F49" w:rsidRDefault="006E3F49">
            <w:pPr>
              <w:jc w:val="center"/>
              <w:rPr>
                <w:i/>
                <w:iCs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B99068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5B9A0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44CA48BE" w14:textId="77777777" w:rsidTr="00EE5A1A">
        <w:trPr>
          <w:trHeight w:val="419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04C75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по Терско-Камовскому ЛУ (Юрубчено-Тохомское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92217D" w14:textId="77777777" w:rsidR="006E3F49" w:rsidRDefault="006E3F49">
            <w:pPr>
              <w:jc w:val="center"/>
              <w:rPr>
                <w:i/>
                <w:iCs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B8210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598EDB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251B0544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56B0E" w14:textId="77777777" w:rsidR="006E3F49" w:rsidRDefault="006E3F49" w:rsidP="00BE4163">
            <w:r>
              <w:t>1</w:t>
            </w:r>
            <w:r w:rsidR="00BE4163">
              <w:t>0</w:t>
            </w:r>
            <w:r>
              <w:t xml:space="preserve">.2. Потери сторонних организаций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F8BD3F" w14:textId="77777777" w:rsidR="006E3F49" w:rsidRDefault="006A4846">
            <w:pPr>
              <w:jc w:val="center"/>
            </w:pPr>
            <w:r>
              <w:t>23.1.5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80E677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62F23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4FE40246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5DA59" w14:textId="77777777" w:rsidR="006E3F49" w:rsidRDefault="006E3F49" w:rsidP="00BE4163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E4163">
              <w:rPr>
                <w:b/>
                <w:bCs/>
              </w:rPr>
              <w:t>1</w:t>
            </w:r>
            <w:r>
              <w:rPr>
                <w:b/>
                <w:bCs/>
              </w:rPr>
              <w:t>. Остатки на конец периода, всего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6373D" w14:textId="77777777" w:rsidR="006E3F49" w:rsidRDefault="006A48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1EDC3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B1A13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E3F49" w14:paraId="6C3A91B3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81A2F" w14:textId="77777777" w:rsidR="006E3F49" w:rsidRDefault="006E3F49" w:rsidP="00BE4163">
            <w:r>
              <w:t>1</w:t>
            </w:r>
            <w:r w:rsidR="00BE4163">
              <w:t>1</w:t>
            </w:r>
            <w:r>
              <w:t xml:space="preserve">.1. Собственные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516658" w14:textId="77777777" w:rsidR="006E3F49" w:rsidRDefault="006A4846">
            <w:pPr>
              <w:jc w:val="center"/>
            </w:pPr>
            <w:r>
              <w:t>25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0461D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1EA207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1D4B6358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471D9" w14:textId="77777777" w:rsidR="006E3F49" w:rsidRDefault="006E3F49" w:rsidP="00BE4163">
            <w:r>
              <w:t>1</w:t>
            </w:r>
            <w:r w:rsidR="00BE4163">
              <w:t>1</w:t>
            </w:r>
            <w:r>
              <w:t>.1.1. по Куюмбинскому ЛУ (Куюмбинское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C058F0" w14:textId="77777777" w:rsidR="006E3F49" w:rsidRDefault="006A4846">
            <w:pPr>
              <w:jc w:val="center"/>
            </w:pPr>
            <w:r>
              <w:t>26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0D77C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7AA42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55A7DEEF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EF7BD" w14:textId="77777777" w:rsidR="006E3F49" w:rsidRDefault="006E3F49" w:rsidP="00BE4163">
            <w:r>
              <w:t>1</w:t>
            </w:r>
            <w:r w:rsidR="00BE4163">
              <w:t>1</w:t>
            </w:r>
            <w:r>
              <w:t>.1.1.1 в трубопроводах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30685" w14:textId="77777777" w:rsidR="006E3F49" w:rsidRDefault="006A4846">
            <w:pPr>
              <w:jc w:val="center"/>
            </w:pPr>
            <w:r>
              <w:t>27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7DF5B5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47EEFB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70DDA939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0692B" w14:textId="77777777" w:rsidR="006E3F49" w:rsidRDefault="006E3F49" w:rsidP="00BE4163">
            <w:r>
              <w:t>1</w:t>
            </w:r>
            <w:r w:rsidR="00BE4163">
              <w:t>1</w:t>
            </w:r>
            <w:r>
              <w:t>.1.1.2 в аппаратах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6F5125" w14:textId="77777777" w:rsidR="006E3F49" w:rsidRDefault="006A4846">
            <w:pPr>
              <w:jc w:val="center"/>
            </w:pPr>
            <w:r>
              <w:t>28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8A698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C1139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762399C9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1D0BE" w14:textId="77777777" w:rsidR="006E3F49" w:rsidRDefault="006E3F49" w:rsidP="00BE4163">
            <w:r>
              <w:t>1</w:t>
            </w:r>
            <w:r w:rsidR="00BE4163">
              <w:t>1</w:t>
            </w:r>
            <w:r>
              <w:t>.1.1.3 в резервуарах, из них: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A1C530" w14:textId="77777777" w:rsidR="006E3F49" w:rsidRDefault="006A4846">
            <w:pPr>
              <w:jc w:val="center"/>
            </w:pPr>
            <w:r>
              <w:t>29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6BD2D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41FC5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2FA9F140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FB053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Мертвые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AC472F" w14:textId="77777777" w:rsidR="006E3F49" w:rsidRDefault="006A48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29.1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33802F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C96810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66786974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8EA03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Технологические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2CAF" w14:textId="77777777" w:rsidR="006E3F49" w:rsidRDefault="006A48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29.2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D2D3C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BD33C9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6CE7BEA6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27343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Товарные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BCAF4D" w14:textId="77777777" w:rsidR="006E3F49" w:rsidRDefault="006A48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29.3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9DEE45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AA9FB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31B2FB62" w14:textId="77777777" w:rsidTr="00EE5A1A">
        <w:trPr>
          <w:trHeight w:val="645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9D68D" w14:textId="77777777" w:rsidR="006E3F49" w:rsidRDefault="006E3F49" w:rsidP="00BE4163">
            <w:r>
              <w:t>1</w:t>
            </w:r>
            <w:r w:rsidR="00BE4163">
              <w:t>1</w:t>
            </w:r>
            <w:r>
              <w:t>.1.2. по Терско-Камовскому ЛУ (Юрубчено-Тохомское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89698" w14:textId="77777777" w:rsidR="006E3F49" w:rsidRDefault="006A4846">
            <w:pPr>
              <w:jc w:val="center"/>
            </w:pPr>
            <w:r>
              <w:t>30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B627FA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2864E2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2B6C1CBE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2AACE" w14:textId="77777777" w:rsidR="006E3F49" w:rsidRDefault="006E3F49" w:rsidP="00BE4163">
            <w:r>
              <w:t>1</w:t>
            </w:r>
            <w:r w:rsidR="00BE4163">
              <w:t>1</w:t>
            </w:r>
            <w:r>
              <w:t>.1.2.1 в трубопроводах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F7042" w14:textId="77777777" w:rsidR="006E3F49" w:rsidRDefault="006A4846">
            <w:pPr>
              <w:jc w:val="center"/>
            </w:pPr>
            <w:r>
              <w:t>31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2827E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1518FB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6BEE8A47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76A68" w14:textId="77777777" w:rsidR="006E3F49" w:rsidRDefault="006E3F49" w:rsidP="00BE4163">
            <w:r>
              <w:t>1</w:t>
            </w:r>
            <w:r w:rsidR="00BE4163">
              <w:t>1</w:t>
            </w:r>
            <w:r>
              <w:t>.1.2.2 в аппаратах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9F943" w14:textId="77777777" w:rsidR="006E3F49" w:rsidRDefault="006A4846">
            <w:pPr>
              <w:jc w:val="center"/>
            </w:pPr>
            <w:r>
              <w:t>32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3C6552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7B66F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06ECBE22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BAA59" w14:textId="77777777" w:rsidR="006E3F49" w:rsidRDefault="006E3F49" w:rsidP="00BE4163">
            <w:r>
              <w:t>1</w:t>
            </w:r>
            <w:r w:rsidR="00BE4163">
              <w:t>1</w:t>
            </w:r>
            <w:r>
              <w:t>.1.2.3 в резервуарах, из них: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02E92E" w14:textId="77777777" w:rsidR="006E3F49" w:rsidRDefault="006A4846">
            <w:pPr>
              <w:jc w:val="center"/>
            </w:pPr>
            <w:r>
              <w:t>33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8632D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C18A8A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66FA7A5B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6C457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Мертвые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E71AF8" w14:textId="77777777" w:rsidR="006E3F49" w:rsidRDefault="006A48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33.1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25C03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90903F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74D8E39D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4DB1D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Технологические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AA26" w14:textId="77777777" w:rsidR="006E3F49" w:rsidRDefault="006A48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33.2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A39A3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020724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38A31B6A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101D6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Товарные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035B4" w14:textId="77777777" w:rsidR="006E3F49" w:rsidRDefault="006A4846">
            <w:pPr>
              <w:jc w:val="center"/>
            </w:pPr>
            <w:r>
              <w:t>33.3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A8EE64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CE4E6A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57A0ED14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F825B" w14:textId="77777777" w:rsidR="006E3F49" w:rsidRDefault="006E3F49" w:rsidP="00BE4163">
            <w:r>
              <w:t>1</w:t>
            </w:r>
            <w:r w:rsidR="00BE4163">
              <w:t>1</w:t>
            </w:r>
            <w:r>
              <w:t xml:space="preserve">.2. Сторонних организаций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8B686" w14:textId="77777777" w:rsidR="006E3F49" w:rsidRDefault="006A4846">
            <w:pPr>
              <w:jc w:val="center"/>
            </w:pPr>
            <w:r>
              <w:t>34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1F07E0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7DE401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73AE3573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3F5B3" w14:textId="77777777" w:rsidR="006E3F49" w:rsidRDefault="006E3F49" w:rsidP="00BE4163">
            <w:r>
              <w:t>1</w:t>
            </w:r>
            <w:r w:rsidR="00BE4163">
              <w:t>1</w:t>
            </w:r>
            <w:r>
              <w:t>.2.1. Мертвые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5C146" w14:textId="77777777" w:rsidR="006E3F49" w:rsidRDefault="006A4846">
            <w:pPr>
              <w:jc w:val="center"/>
            </w:pPr>
            <w:r>
              <w:t>35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346DD3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6617DB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14915C04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57795" w14:textId="77777777" w:rsidR="006E3F49" w:rsidRDefault="006E3F49" w:rsidP="00BE4163">
            <w:r>
              <w:t>1</w:t>
            </w:r>
            <w:r w:rsidR="00BE4163">
              <w:t>1</w:t>
            </w:r>
            <w:r>
              <w:t>.2.2. Технологические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09843D" w14:textId="77777777" w:rsidR="006E3F49" w:rsidRDefault="006A4846">
            <w:pPr>
              <w:jc w:val="center"/>
            </w:pPr>
            <w:r>
              <w:t>36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314C5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E07FBD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61FA3407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3BD94" w14:textId="77777777" w:rsidR="006E3F49" w:rsidRDefault="006E3F49" w:rsidP="00BE4163">
            <w:r>
              <w:t>1</w:t>
            </w:r>
            <w:r w:rsidR="00BE4163">
              <w:t>1</w:t>
            </w:r>
            <w:r>
              <w:t>.2.3. Товарные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C8C1E" w14:textId="77777777" w:rsidR="006E3F49" w:rsidRDefault="006A4846">
            <w:pPr>
              <w:jc w:val="center"/>
            </w:pPr>
            <w:r>
              <w:t>37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81AF6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F34D1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11FEFC2E" w14:textId="77777777" w:rsidTr="00EE5A1A">
        <w:trPr>
          <w:trHeight w:val="330"/>
        </w:trPr>
        <w:tc>
          <w:tcPr>
            <w:tcW w:w="5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AE548" w14:textId="77777777" w:rsidR="006E3F49" w:rsidRDefault="006E3F49" w:rsidP="00BE4163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E4163">
              <w:rPr>
                <w:b/>
                <w:bCs/>
              </w:rPr>
              <w:t>2</w:t>
            </w:r>
            <w:r>
              <w:rPr>
                <w:b/>
                <w:bCs/>
              </w:rPr>
              <w:t>. Изменения остатков, всего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AD4D8" w14:textId="77777777" w:rsidR="006E3F49" w:rsidRDefault="006A48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344C92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6A384E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E3F49" w14:paraId="686D97B8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D1D4A" w14:textId="77777777" w:rsidR="006E3F49" w:rsidRDefault="006E3F49" w:rsidP="00BE4163">
            <w:r>
              <w:t>1</w:t>
            </w:r>
            <w:r w:rsidR="00BE4163">
              <w:t>2</w:t>
            </w:r>
            <w:r>
              <w:t xml:space="preserve">.1. Собственные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F9A302" w14:textId="77777777" w:rsidR="006E3F49" w:rsidRDefault="006A4846">
            <w:pPr>
              <w:jc w:val="center"/>
            </w:pPr>
            <w:r>
              <w:t>39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F58C6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2D5D9F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2BA835BE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24A88" w14:textId="77777777" w:rsidR="006E3F49" w:rsidRDefault="006E3F49" w:rsidP="00BE4163">
            <w:r>
              <w:t>1</w:t>
            </w:r>
            <w:r w:rsidR="00BE4163">
              <w:t>2</w:t>
            </w:r>
            <w:r>
              <w:t>.1.1. по Куюмбинскому ЛУ (Куюмбинское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D21156" w14:textId="77777777" w:rsidR="006E3F49" w:rsidRDefault="006A4846">
            <w:pPr>
              <w:jc w:val="center"/>
            </w:pPr>
            <w:r>
              <w:t>40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EFC01E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AA41B8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610AC827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28446" w14:textId="77777777" w:rsidR="006E3F49" w:rsidRDefault="006E3F49" w:rsidP="00BE4163">
            <w:r>
              <w:t>1</w:t>
            </w:r>
            <w:r w:rsidR="00BE4163">
              <w:t>2</w:t>
            </w:r>
            <w:r>
              <w:t>.1.1.1 в трубопроводах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3971DC" w14:textId="77777777" w:rsidR="006E3F49" w:rsidRDefault="006A4846">
            <w:pPr>
              <w:jc w:val="center"/>
            </w:pPr>
            <w:r>
              <w:t>41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D1C549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A5C7C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50DA6070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D6877" w14:textId="77777777" w:rsidR="006E3F49" w:rsidRDefault="006E3F49" w:rsidP="00BE4163">
            <w:r>
              <w:t>1</w:t>
            </w:r>
            <w:r w:rsidR="00BE4163">
              <w:t>2</w:t>
            </w:r>
            <w:r>
              <w:t>.1.1.2 в аппаратах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D9771" w14:textId="77777777" w:rsidR="006E3F49" w:rsidRDefault="006A4846">
            <w:pPr>
              <w:jc w:val="center"/>
            </w:pPr>
            <w:r>
              <w:t>42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7876C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2E4A5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368F4C55" w14:textId="77777777" w:rsidTr="00EE5A1A">
        <w:trPr>
          <w:trHeight w:val="33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28200" w14:textId="77777777" w:rsidR="006E3F49" w:rsidRDefault="006E3F49" w:rsidP="00BE4163">
            <w:r>
              <w:t>1</w:t>
            </w:r>
            <w:r w:rsidR="00BE4163">
              <w:t>2</w:t>
            </w:r>
            <w:r>
              <w:t>.1.1.3 в резервуарах, из них: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32279F" w14:textId="77777777" w:rsidR="006E3F49" w:rsidRDefault="006A4846">
            <w:pPr>
              <w:jc w:val="center"/>
            </w:pPr>
            <w:r>
              <w:t>43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6CEA3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20ED2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6BD2A143" w14:textId="77777777" w:rsidTr="00EE5A1A">
        <w:trPr>
          <w:trHeight w:val="330"/>
        </w:trPr>
        <w:tc>
          <w:tcPr>
            <w:tcW w:w="5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01BA4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Мертвые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E1365A" w14:textId="77777777" w:rsidR="006E3F49" w:rsidRDefault="006A48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43.1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ED106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57ABD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02677DAB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18A3E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Технологические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A12C97" w14:textId="77777777" w:rsidR="006E3F49" w:rsidRDefault="006A48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43.2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385BF3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2C2A81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07C7AEE6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CC4B0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Товарные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27D4A" w14:textId="77777777" w:rsidR="006E3F49" w:rsidRDefault="006A48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43.3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2D5933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3C0CA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216AE646" w14:textId="77777777" w:rsidTr="00EE5A1A">
        <w:trPr>
          <w:trHeight w:val="645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D52CC" w14:textId="77777777" w:rsidR="006E3F49" w:rsidRDefault="006E3F49" w:rsidP="00BE4163">
            <w:r>
              <w:t>1</w:t>
            </w:r>
            <w:r w:rsidR="00BE4163">
              <w:t>2</w:t>
            </w:r>
            <w:r>
              <w:t>.1.2. по Терско-Камовскому ЛУ (Юрубчено-Тохомское НГКМ)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AE1A26" w14:textId="77777777" w:rsidR="006E3F49" w:rsidRDefault="006A4846">
            <w:pPr>
              <w:jc w:val="center"/>
            </w:pPr>
            <w:r>
              <w:t>44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E0CED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2DA3C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5BC63911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0C0EE" w14:textId="77777777" w:rsidR="006E3F49" w:rsidRDefault="006E3F49" w:rsidP="00BE4163">
            <w:r>
              <w:t>1</w:t>
            </w:r>
            <w:r w:rsidR="00BE4163">
              <w:t>2</w:t>
            </w:r>
            <w:r>
              <w:t>.1.2.1 в трубопроводах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C63877" w14:textId="77777777" w:rsidR="006E3F49" w:rsidRDefault="006A4846">
            <w:pPr>
              <w:jc w:val="center"/>
            </w:pPr>
            <w:r>
              <w:t>45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70E415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EAAB9C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22CBDCF2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82042" w14:textId="77777777" w:rsidR="006E3F49" w:rsidRDefault="006E3F49" w:rsidP="00BE4163">
            <w:r>
              <w:t>1</w:t>
            </w:r>
            <w:r w:rsidR="00BE4163">
              <w:t>2</w:t>
            </w:r>
            <w:r>
              <w:t>.1.2.2 в аппаратах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A7113" w14:textId="77777777" w:rsidR="006E3F49" w:rsidRDefault="006A4846">
            <w:pPr>
              <w:jc w:val="center"/>
            </w:pPr>
            <w:r>
              <w:t>46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E0AB5C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AD0DF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5922CD04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7F2E7" w14:textId="77777777" w:rsidR="006E3F49" w:rsidRDefault="006E3F49" w:rsidP="00BE4163">
            <w:r>
              <w:t>1</w:t>
            </w:r>
            <w:r w:rsidR="00BE4163">
              <w:t>2</w:t>
            </w:r>
            <w:r>
              <w:t>.1.2.3 в резервуарах, из них: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5E4A3B" w14:textId="77777777" w:rsidR="006E3F49" w:rsidRDefault="006A4846">
            <w:pPr>
              <w:jc w:val="center"/>
            </w:pPr>
            <w:r>
              <w:t>47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5289C2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7BBD87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78448267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FFEA7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Мертвые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790B3C" w14:textId="77777777" w:rsidR="006E3F49" w:rsidRDefault="006A48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47.1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0C9F8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4132BD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616EC224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BB275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Технологические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0A3B40" w14:textId="77777777" w:rsidR="006E3F49" w:rsidRDefault="006A48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47.2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8FCCC2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F0564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10C60D49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ABFCF" w14:textId="77777777" w:rsidR="006E3F49" w:rsidRDefault="006E3F49">
            <w:pPr>
              <w:rPr>
                <w:i/>
                <w:iCs/>
              </w:rPr>
            </w:pPr>
            <w:r>
              <w:rPr>
                <w:i/>
                <w:iCs/>
              </w:rPr>
              <w:t>Товарные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3D5526" w14:textId="77777777" w:rsidR="006E3F49" w:rsidRDefault="006A48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47.3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F84A7B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4E0297" w14:textId="77777777" w:rsidR="006E3F49" w:rsidRDefault="006E3F4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6E3F49" w14:paraId="346BFD02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8665D" w14:textId="77777777" w:rsidR="006E3F49" w:rsidRDefault="006E3F49" w:rsidP="00BE4163">
            <w:r>
              <w:t>1</w:t>
            </w:r>
            <w:r w:rsidR="00BE4163">
              <w:t>2</w:t>
            </w:r>
            <w:r>
              <w:t>.2. Сторонних организаций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7BC425" w14:textId="77777777" w:rsidR="006E3F49" w:rsidRDefault="006A4846">
            <w:pPr>
              <w:jc w:val="center"/>
            </w:pPr>
            <w:r>
              <w:t>48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0886D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1E6DEE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510542E5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61363" w14:textId="77777777" w:rsidR="006E3F49" w:rsidRDefault="006E3F49">
            <w:r>
              <w:t xml:space="preserve">       из них: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298C1" w14:textId="77777777" w:rsidR="006E3F49" w:rsidRDefault="006E3F49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AEB25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3BCBC6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6EA6C2B8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42E78" w14:textId="77777777" w:rsidR="006E3F49" w:rsidRDefault="006E3F49" w:rsidP="00BE4163">
            <w:r>
              <w:t>1</w:t>
            </w:r>
            <w:r w:rsidR="00BE4163">
              <w:t>2</w:t>
            </w:r>
            <w:r>
              <w:t xml:space="preserve">.2.1. Мертвые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D7A549" w14:textId="77777777" w:rsidR="006E3F49" w:rsidRDefault="006A4846">
            <w:pPr>
              <w:jc w:val="center"/>
            </w:pPr>
            <w:r>
              <w:t>48.1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ECA661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7AE4E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6C07CD7B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90BA0" w14:textId="77777777" w:rsidR="006E3F49" w:rsidRDefault="006A4846" w:rsidP="00BE4163">
            <w:r>
              <w:t>1</w:t>
            </w:r>
            <w:r w:rsidR="00BE4163">
              <w:t>2</w:t>
            </w:r>
            <w:r>
              <w:t xml:space="preserve">.2.2. Технологические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8FB97D" w14:textId="77777777" w:rsidR="006E3F49" w:rsidRDefault="006A4846">
            <w:pPr>
              <w:jc w:val="center"/>
            </w:pPr>
            <w:r>
              <w:t>48.2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BCB60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45E8FB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08BB6F01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2E1E5" w14:textId="77777777" w:rsidR="006E3F49" w:rsidRDefault="006E3F49" w:rsidP="00BE4163">
            <w:r>
              <w:t>1</w:t>
            </w:r>
            <w:r w:rsidR="00BE4163">
              <w:t>2</w:t>
            </w:r>
            <w:r>
              <w:t xml:space="preserve">.2.3. Товарные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0CB8F" w14:textId="77777777" w:rsidR="006E3F49" w:rsidRDefault="006A4846">
            <w:pPr>
              <w:jc w:val="center"/>
            </w:pPr>
            <w:r>
              <w:t>48.3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DFDBA" w14:textId="77777777" w:rsidR="006E3F49" w:rsidRDefault="006E3F49">
            <w:pPr>
              <w:jc w:val="center"/>
            </w:pPr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CB8BB5" w14:textId="77777777" w:rsidR="006E3F49" w:rsidRDefault="006E3F49">
            <w:pPr>
              <w:jc w:val="center"/>
            </w:pPr>
            <w:r>
              <w:t> </w:t>
            </w:r>
          </w:p>
        </w:tc>
      </w:tr>
      <w:tr w:rsidR="006E3F49" w14:paraId="7BA8C5B2" w14:textId="77777777" w:rsidTr="00EE5A1A">
        <w:trPr>
          <w:trHeight w:val="33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E4172" w14:textId="77777777" w:rsidR="006E3F49" w:rsidRDefault="006E3F49" w:rsidP="00BE4163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E4163">
              <w:rPr>
                <w:b/>
                <w:bCs/>
              </w:rPr>
              <w:t>3</w:t>
            </w:r>
            <w:r>
              <w:rPr>
                <w:b/>
                <w:bCs/>
              </w:rPr>
              <w:t>. Количество добытой нефти, всего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418236" w14:textId="77777777" w:rsidR="006E3F49" w:rsidRDefault="006A48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2D3C9D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B3B8F" w14:textId="77777777" w:rsidR="006E3F49" w:rsidRDefault="006E3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</w:tbl>
    <w:p w14:paraId="14B53B79" w14:textId="77777777" w:rsidR="00C96A9C" w:rsidRPr="00344F7B" w:rsidRDefault="00C96A9C" w:rsidP="00344F7B"/>
    <w:p w14:paraId="07B7438A" w14:textId="16103609" w:rsidR="00C96A9C" w:rsidRDefault="00C96A9C" w:rsidP="00C96A9C">
      <w:pPr>
        <w:jc w:val="both"/>
        <w:rPr>
          <w:bCs/>
        </w:rPr>
      </w:pPr>
      <w:r w:rsidRPr="00C96A9C">
        <w:rPr>
          <w:bCs/>
        </w:rPr>
        <w:t>Начальник ЦИТС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07282">
        <w:rPr>
          <w:bCs/>
        </w:rPr>
        <w:t xml:space="preserve">            </w:t>
      </w:r>
      <w:r>
        <w:rPr>
          <w:bCs/>
        </w:rPr>
        <w:t>Ф</w:t>
      </w:r>
      <w:r w:rsidR="00F8329E">
        <w:rPr>
          <w:bCs/>
        </w:rPr>
        <w:t>.</w:t>
      </w:r>
      <w:r>
        <w:rPr>
          <w:bCs/>
        </w:rPr>
        <w:t>И</w:t>
      </w:r>
      <w:r w:rsidR="00F8329E">
        <w:rPr>
          <w:bCs/>
        </w:rPr>
        <w:t>.</w:t>
      </w:r>
      <w:r>
        <w:rPr>
          <w:bCs/>
        </w:rPr>
        <w:t>О</w:t>
      </w:r>
      <w:r w:rsidR="00F8329E">
        <w:rPr>
          <w:bCs/>
        </w:rPr>
        <w:t>.</w:t>
      </w:r>
    </w:p>
    <w:p w14:paraId="1CA6A98D" w14:textId="77777777" w:rsidR="007C07A0" w:rsidRDefault="007C07A0" w:rsidP="00C96A9C">
      <w:pPr>
        <w:jc w:val="both"/>
        <w:rPr>
          <w:bCs/>
        </w:rPr>
      </w:pPr>
    </w:p>
    <w:p w14:paraId="40C34457" w14:textId="06F5A401" w:rsidR="007C07A0" w:rsidRPr="00C96A9C" w:rsidRDefault="007C07A0" w:rsidP="007C07A0">
      <w:pPr>
        <w:jc w:val="both"/>
        <w:rPr>
          <w:bCs/>
        </w:rPr>
      </w:pPr>
      <w:r w:rsidRPr="00C96A9C">
        <w:rPr>
          <w:bCs/>
        </w:rPr>
        <w:t>Начальник</w:t>
      </w:r>
      <w:r>
        <w:rPr>
          <w:bCs/>
        </w:rPr>
        <w:t xml:space="preserve"> УРМ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07282">
        <w:rPr>
          <w:bCs/>
        </w:rPr>
        <w:t xml:space="preserve">            </w:t>
      </w:r>
      <w:r>
        <w:rPr>
          <w:bCs/>
        </w:rPr>
        <w:t>Ф</w:t>
      </w:r>
      <w:r w:rsidR="00F8329E">
        <w:rPr>
          <w:bCs/>
        </w:rPr>
        <w:t>.</w:t>
      </w:r>
      <w:r>
        <w:rPr>
          <w:bCs/>
        </w:rPr>
        <w:t>И</w:t>
      </w:r>
      <w:r w:rsidR="00F8329E">
        <w:rPr>
          <w:bCs/>
        </w:rPr>
        <w:t>.</w:t>
      </w:r>
      <w:r>
        <w:rPr>
          <w:bCs/>
        </w:rPr>
        <w:t>О</w:t>
      </w:r>
      <w:r w:rsidR="00F8329E">
        <w:rPr>
          <w:bCs/>
        </w:rPr>
        <w:t>.</w:t>
      </w:r>
    </w:p>
    <w:p w14:paraId="1E218756" w14:textId="77777777" w:rsidR="007C07A0" w:rsidRDefault="007C07A0" w:rsidP="00C96A9C">
      <w:pPr>
        <w:jc w:val="both"/>
        <w:rPr>
          <w:bCs/>
        </w:rPr>
      </w:pPr>
    </w:p>
    <w:p w14:paraId="0751BDE5" w14:textId="18A17EB3" w:rsidR="00912F5E" w:rsidRDefault="00912F5E" w:rsidP="00C96A9C">
      <w:pPr>
        <w:jc w:val="both"/>
        <w:rPr>
          <w:bCs/>
        </w:rPr>
      </w:pPr>
      <w:r>
        <w:rPr>
          <w:bCs/>
        </w:rPr>
        <w:t>Начальник УПНГиППД                              Ф</w:t>
      </w:r>
      <w:r w:rsidR="00F8329E">
        <w:rPr>
          <w:bCs/>
        </w:rPr>
        <w:t>.</w:t>
      </w:r>
      <w:r>
        <w:rPr>
          <w:bCs/>
        </w:rPr>
        <w:t>И</w:t>
      </w:r>
      <w:r w:rsidR="00F8329E">
        <w:rPr>
          <w:bCs/>
        </w:rPr>
        <w:t>.</w:t>
      </w:r>
      <w:r>
        <w:rPr>
          <w:bCs/>
        </w:rPr>
        <w:t>О</w:t>
      </w:r>
      <w:r w:rsidR="00F8329E">
        <w:rPr>
          <w:bCs/>
        </w:rPr>
        <w:t>.</w:t>
      </w:r>
    </w:p>
    <w:p w14:paraId="65EEB0E3" w14:textId="77777777" w:rsidR="00912F5E" w:rsidRDefault="00912F5E" w:rsidP="00C96A9C">
      <w:pPr>
        <w:jc w:val="both"/>
        <w:rPr>
          <w:bCs/>
        </w:rPr>
      </w:pPr>
    </w:p>
    <w:p w14:paraId="1104E53C" w14:textId="068665AF" w:rsidR="00912F5E" w:rsidRPr="00C96A9C" w:rsidRDefault="00912F5E" w:rsidP="00C96A9C">
      <w:pPr>
        <w:jc w:val="both"/>
        <w:rPr>
          <w:bCs/>
        </w:rPr>
      </w:pPr>
      <w:r>
        <w:rPr>
          <w:bCs/>
        </w:rPr>
        <w:t>Начальник УДНГ                                         Ф</w:t>
      </w:r>
      <w:r w:rsidR="00F8329E">
        <w:rPr>
          <w:bCs/>
        </w:rPr>
        <w:t>.</w:t>
      </w:r>
      <w:r>
        <w:rPr>
          <w:bCs/>
        </w:rPr>
        <w:t>И</w:t>
      </w:r>
      <w:r w:rsidR="00F8329E">
        <w:rPr>
          <w:bCs/>
        </w:rPr>
        <w:t>.</w:t>
      </w:r>
      <w:r>
        <w:rPr>
          <w:bCs/>
        </w:rPr>
        <w:t>О</w:t>
      </w:r>
      <w:r w:rsidR="00F8329E">
        <w:rPr>
          <w:bCs/>
        </w:rPr>
        <w:t>.</w:t>
      </w:r>
    </w:p>
    <w:p w14:paraId="03DAF070" w14:textId="77777777" w:rsidR="009D6F23" w:rsidRPr="0057611E" w:rsidRDefault="005C014C" w:rsidP="0057611E">
      <w:pPr>
        <w:pStyle w:val="20"/>
        <w:jc w:val="both"/>
        <w:rPr>
          <w:rFonts w:ascii="Arial" w:hAnsi="Arial" w:cs="Arial"/>
          <w:bCs w:val="0"/>
          <w:i w:val="0"/>
          <w:iCs w:val="0"/>
          <w:sz w:val="24"/>
          <w:lang w:val="ru-RU"/>
        </w:rPr>
      </w:pPr>
      <w:r w:rsidRPr="009A1F7C">
        <w:rPr>
          <w:rFonts w:ascii="Arial" w:hAnsi="Arial" w:cs="Arial"/>
          <w:szCs w:val="28"/>
          <w:lang w:val="ru-RU" w:eastAsia="ru-RU"/>
        </w:rPr>
        <w:br w:type="page"/>
      </w:r>
      <w:bookmarkStart w:id="193" w:name="OLE_LINK2"/>
      <w:bookmarkStart w:id="194" w:name="_Toc498332100"/>
      <w:bookmarkStart w:id="195" w:name="_Toc498336546"/>
      <w:bookmarkStart w:id="196" w:name="_Toc498423049"/>
      <w:bookmarkStart w:id="197" w:name="_Toc511141581"/>
      <w:bookmarkStart w:id="198" w:name="_Toc511150906"/>
      <w:bookmarkStart w:id="199" w:name="_Toc514940999"/>
      <w:bookmarkStart w:id="200" w:name="_Toc514942273"/>
      <w:bookmarkStart w:id="201" w:name="_Toc514942883"/>
      <w:bookmarkStart w:id="202" w:name="_Toc514946542"/>
      <w:bookmarkStart w:id="203" w:name="_Toc514946940"/>
      <w:bookmarkStart w:id="204" w:name="_Toc520276169"/>
      <w:bookmarkStart w:id="205" w:name="_Toc26536736"/>
      <w:bookmarkStart w:id="206" w:name="_Toc28358209"/>
      <w:bookmarkStart w:id="207" w:name="_Toc84411750"/>
      <w:bookmarkStart w:id="208" w:name="_Toc84521738"/>
      <w:bookmarkStart w:id="209" w:name="_Toc87263236"/>
      <w:bookmarkStart w:id="210" w:name="_Toc87273173"/>
      <w:bookmarkStart w:id="211" w:name="_Toc87526028"/>
      <w:bookmarkStart w:id="212" w:name="_Toc133333530"/>
      <w:bookmarkStart w:id="213" w:name="_Toc173407004"/>
      <w:bookmarkStart w:id="214" w:name="_Toc198806616"/>
      <w:r w:rsidR="009D6F23" w:rsidRPr="0057611E">
        <w:rPr>
          <w:rFonts w:ascii="Arial" w:hAnsi="Arial" w:cs="Arial"/>
          <w:bCs w:val="0"/>
          <w:i w:val="0"/>
          <w:iCs w:val="0"/>
          <w:sz w:val="24"/>
          <w:lang w:val="ru-RU"/>
        </w:rPr>
        <w:t>ПРИЛОЖЕНИЕ 2</w:t>
      </w:r>
      <w:bookmarkEnd w:id="193"/>
      <w:r w:rsidR="009D6F23" w:rsidRPr="0057611E">
        <w:rPr>
          <w:rFonts w:ascii="Arial" w:hAnsi="Arial" w:cs="Arial"/>
          <w:bCs w:val="0"/>
          <w:i w:val="0"/>
          <w:iCs w:val="0"/>
          <w:sz w:val="24"/>
          <w:lang w:val="ru-RU"/>
        </w:rPr>
        <w:t>. ПЕРЕЧЕНЬ ОСНОВНЫХ ЗАКОНОДАТЕЛЬНЫХ И НОРМАТИВНЫХ ДОКУМЕНТОВ В ОБЛАСТИ МЕТРОЛОГИЧЕСКОГО ОБЕСПЕЧЕНИЯ НЕФТЕГАЗОВОГО КОМПЛЕКСА</w:t>
      </w:r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</w:p>
    <w:p w14:paraId="0146B0AA" w14:textId="77777777" w:rsidR="009D6F23" w:rsidRPr="00125C07" w:rsidRDefault="009D6F23" w:rsidP="00344F7B"/>
    <w:p w14:paraId="0FF4112C" w14:textId="77777777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173A3">
        <w:rPr>
          <w:rFonts w:eastAsia="Calibri"/>
        </w:rPr>
        <w:t>Налоговый кодекс Российской Федерации, часть первая от 31.07.1998 № 146-ФЗ</w:t>
      </w:r>
      <w:r w:rsidRPr="00463A0F">
        <w:rPr>
          <w:rFonts w:eastAsia="Calibri"/>
        </w:rPr>
        <w:t>.</w:t>
      </w:r>
    </w:p>
    <w:p w14:paraId="21438D4B" w14:textId="77777777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63A0F">
        <w:rPr>
          <w:rFonts w:eastAsia="Calibri"/>
        </w:rPr>
        <w:t xml:space="preserve">Налоговый </w:t>
      </w:r>
      <w:r w:rsidRPr="004173A3">
        <w:rPr>
          <w:rFonts w:eastAsia="Calibri"/>
        </w:rPr>
        <w:t>кодекс Российской Федерации, часть вторая от 05.08.2000 № 117-ФЗ</w:t>
      </w:r>
      <w:r w:rsidRPr="00463A0F">
        <w:rPr>
          <w:rFonts w:eastAsia="Calibri"/>
        </w:rPr>
        <w:t>.</w:t>
      </w:r>
    </w:p>
    <w:p w14:paraId="37904017" w14:textId="219556DA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63A0F">
        <w:rPr>
          <w:rFonts w:eastAsia="Calibri"/>
        </w:rPr>
        <w:t xml:space="preserve">Федеральный закон от 23.07.2013 № 213-ФЗ «О внесении изменений в главы 25 и 26 части второй </w:t>
      </w:r>
      <w:r w:rsidR="00500441">
        <w:rPr>
          <w:rFonts w:eastAsia="Calibri"/>
        </w:rPr>
        <w:t>Н</w:t>
      </w:r>
      <w:r w:rsidRPr="00463A0F">
        <w:rPr>
          <w:rFonts w:eastAsia="Calibri"/>
        </w:rPr>
        <w:t>алогового кодекса Российской Федерации и статью 3.1 Закона Российской Федерации «О таможенном тарифе».</w:t>
      </w:r>
    </w:p>
    <w:p w14:paraId="33F77947" w14:textId="77777777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63A0F">
        <w:rPr>
          <w:rFonts w:eastAsia="Calibri"/>
        </w:rPr>
        <w:t xml:space="preserve">Федеральный закон </w:t>
      </w:r>
      <w:r w:rsidRPr="004173A3">
        <w:rPr>
          <w:rFonts w:eastAsia="Calibri"/>
        </w:rPr>
        <w:t>от 26.06.2008 № 102-ФЗ «Об обеспечении единства измерений»</w:t>
      </w:r>
      <w:r w:rsidRPr="00463A0F">
        <w:rPr>
          <w:rFonts w:eastAsia="Calibri"/>
        </w:rPr>
        <w:t>.</w:t>
      </w:r>
    </w:p>
    <w:p w14:paraId="37F45C87" w14:textId="77777777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63A0F">
        <w:rPr>
          <w:rFonts w:eastAsia="Calibri"/>
        </w:rPr>
        <w:t xml:space="preserve">Федеральный закон </w:t>
      </w:r>
      <w:r w:rsidRPr="004173A3">
        <w:rPr>
          <w:rFonts w:eastAsia="Calibri"/>
        </w:rPr>
        <w:t xml:space="preserve">от 23.11.2009 № 261-ФЗ «Об энергосбережении и о повышении </w:t>
      </w:r>
      <w:r w:rsidR="005E20BB" w:rsidRPr="004173A3">
        <w:rPr>
          <w:rFonts w:eastAsia="Calibri"/>
        </w:rPr>
        <w:t>энергетической эффективности</w:t>
      </w:r>
      <w:r w:rsidRPr="004173A3">
        <w:rPr>
          <w:rFonts w:eastAsia="Calibri"/>
        </w:rPr>
        <w:t xml:space="preserve"> и о внесении изменений в отдельные законодательные акты Российской Федерации»</w:t>
      </w:r>
      <w:r w:rsidRPr="00463A0F">
        <w:rPr>
          <w:rFonts w:eastAsia="Calibri"/>
        </w:rPr>
        <w:t>.</w:t>
      </w:r>
    </w:p>
    <w:p w14:paraId="348E88AD" w14:textId="77777777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63A0F">
        <w:rPr>
          <w:rFonts w:eastAsia="Calibri"/>
        </w:rPr>
        <w:t xml:space="preserve">Федеральный закон </w:t>
      </w:r>
      <w:r w:rsidRPr="004173A3">
        <w:rPr>
          <w:rFonts w:eastAsia="Calibri"/>
        </w:rPr>
        <w:t>от 06.12.2011 № 402-ФЗ «О бухгалтерском учете»</w:t>
      </w:r>
      <w:r w:rsidRPr="00463A0F">
        <w:rPr>
          <w:rFonts w:eastAsia="Calibri"/>
        </w:rPr>
        <w:t>.</w:t>
      </w:r>
    </w:p>
    <w:p w14:paraId="5B1E2252" w14:textId="77777777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63A0F">
        <w:rPr>
          <w:rFonts w:eastAsia="Calibri"/>
        </w:rPr>
        <w:t xml:space="preserve">Федеральный закон </w:t>
      </w:r>
      <w:r w:rsidRPr="004173A3">
        <w:rPr>
          <w:rFonts w:eastAsia="Calibri"/>
        </w:rPr>
        <w:t>от 27.12.2002 № 184-ФЗ «О техническом регулировании»</w:t>
      </w:r>
      <w:r w:rsidRPr="00463A0F">
        <w:rPr>
          <w:rFonts w:eastAsia="Calibri"/>
        </w:rPr>
        <w:t>.</w:t>
      </w:r>
    </w:p>
    <w:p w14:paraId="2E179CF3" w14:textId="006B179E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63A0F">
        <w:rPr>
          <w:rFonts w:eastAsia="Calibri"/>
        </w:rPr>
        <w:t xml:space="preserve">Постановление Правительства РФ от 17.06.2004 № 294 «О </w:t>
      </w:r>
      <w:r w:rsidR="00500441">
        <w:rPr>
          <w:rFonts w:eastAsia="Calibri"/>
        </w:rPr>
        <w:t>Ф</w:t>
      </w:r>
      <w:r w:rsidRPr="00463A0F">
        <w:rPr>
          <w:rFonts w:eastAsia="Calibri"/>
        </w:rPr>
        <w:t>едеральном агентстве по техническому регулированию и метрологии».</w:t>
      </w:r>
    </w:p>
    <w:p w14:paraId="1C05368E" w14:textId="510DC653" w:rsidR="009D6F23" w:rsidRDefault="009D6F23" w:rsidP="0059190A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63A0F">
        <w:rPr>
          <w:rFonts w:eastAsia="Calibri"/>
        </w:rPr>
        <w:t xml:space="preserve">Приказ Минпромторга России от </w:t>
      </w:r>
      <w:r w:rsidR="00D225B6">
        <w:rPr>
          <w:rFonts w:eastAsia="Calibri"/>
        </w:rPr>
        <w:t>31</w:t>
      </w:r>
      <w:r w:rsidRPr="00463A0F">
        <w:rPr>
          <w:rFonts w:eastAsia="Calibri"/>
        </w:rPr>
        <w:t>.07.20</w:t>
      </w:r>
      <w:r w:rsidR="00D225B6">
        <w:rPr>
          <w:rFonts w:eastAsia="Calibri"/>
        </w:rPr>
        <w:t>20</w:t>
      </w:r>
      <w:r w:rsidRPr="00463A0F">
        <w:rPr>
          <w:rFonts w:eastAsia="Calibri"/>
        </w:rPr>
        <w:t xml:space="preserve"> № </w:t>
      </w:r>
      <w:r w:rsidR="00D225B6">
        <w:rPr>
          <w:rFonts w:eastAsia="Calibri"/>
        </w:rPr>
        <w:t>2510</w:t>
      </w:r>
      <w:r w:rsidRPr="00463A0F">
        <w:rPr>
          <w:rFonts w:eastAsia="Calibri"/>
        </w:rPr>
        <w:t xml:space="preserve"> «Об утверждении Порядка проведения поверки средств измерений, требовани</w:t>
      </w:r>
      <w:r w:rsidR="00EA5AEF">
        <w:rPr>
          <w:rFonts w:eastAsia="Calibri"/>
        </w:rPr>
        <w:t>й</w:t>
      </w:r>
      <w:r w:rsidRPr="00463A0F">
        <w:rPr>
          <w:rFonts w:eastAsia="Calibri"/>
        </w:rPr>
        <w:t xml:space="preserve"> к знаку поверки и содержанию свидетельства о поверке».</w:t>
      </w:r>
    </w:p>
    <w:p w14:paraId="5AECE51A" w14:textId="0F0AA98D" w:rsidR="009D6F23" w:rsidRPr="00463A0F" w:rsidRDefault="00D225B6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63A0F">
        <w:rPr>
          <w:rFonts w:eastAsia="Calibri"/>
        </w:rPr>
        <w:t xml:space="preserve">Приказ Минпромторга России от </w:t>
      </w:r>
      <w:r>
        <w:rPr>
          <w:rFonts w:eastAsia="Calibri"/>
        </w:rPr>
        <w:t>07.02</w:t>
      </w:r>
      <w:r w:rsidRPr="00463A0F">
        <w:rPr>
          <w:rFonts w:eastAsia="Calibri"/>
        </w:rPr>
        <w:t>.20</w:t>
      </w:r>
      <w:r>
        <w:rPr>
          <w:rFonts w:eastAsia="Calibri"/>
        </w:rPr>
        <w:t>18</w:t>
      </w:r>
      <w:r w:rsidRPr="00463A0F">
        <w:rPr>
          <w:rFonts w:eastAsia="Calibri"/>
        </w:rPr>
        <w:t xml:space="preserve"> № </w:t>
      </w:r>
      <w:r>
        <w:rPr>
          <w:rFonts w:eastAsia="Calibri"/>
        </w:rPr>
        <w:t>256</w:t>
      </w:r>
      <w:r w:rsidRPr="00463A0F">
        <w:rPr>
          <w:rFonts w:eastAsia="Calibri"/>
        </w:rPr>
        <w:t xml:space="preserve"> «Об утверждении </w:t>
      </w:r>
      <w:r>
        <w:rPr>
          <w:rFonts w:eastAsia="Calibri"/>
        </w:rPr>
        <w:t>Государственной поверочной схемы для средств измерений массы и объема жидкости в потоке, объема жидкости и вместимости при статических измерениях, массового и объемного расходов жидкости</w:t>
      </w:r>
      <w:r w:rsidR="009D6F23" w:rsidRPr="00463A0F">
        <w:rPr>
          <w:rFonts w:eastAsia="Calibri"/>
        </w:rPr>
        <w:t>».</w:t>
      </w:r>
    </w:p>
    <w:p w14:paraId="4D1DF395" w14:textId="77777777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63A0F">
        <w:rPr>
          <w:rFonts w:eastAsia="Calibri"/>
        </w:rPr>
        <w:t xml:space="preserve">ГОСТ </w:t>
      </w:r>
      <w:r w:rsidRPr="004173A3">
        <w:rPr>
          <w:rFonts w:eastAsia="Calibri"/>
        </w:rPr>
        <w:t>8.009</w:t>
      </w:r>
      <w:r w:rsidRPr="00463A0F">
        <w:rPr>
          <w:rFonts w:eastAsia="Calibri"/>
        </w:rPr>
        <w:t>-84 Государственная система обеспечения единства измерений. Нормируемые метрологические характеристики средств измерений.</w:t>
      </w:r>
    </w:p>
    <w:p w14:paraId="11166C81" w14:textId="77777777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63A0F">
        <w:rPr>
          <w:rFonts w:eastAsia="Calibri"/>
        </w:rPr>
        <w:t xml:space="preserve">ГОСТ </w:t>
      </w:r>
      <w:r w:rsidRPr="004173A3">
        <w:rPr>
          <w:rFonts w:eastAsia="Calibri"/>
        </w:rPr>
        <w:t>8.247</w:t>
      </w:r>
      <w:r w:rsidRPr="00463A0F">
        <w:rPr>
          <w:rFonts w:eastAsia="Calibri"/>
        </w:rPr>
        <w:t>-2004 Государственная система обеспечения единства измерений. Метр</w:t>
      </w:r>
      <w:r w:rsidR="00570120">
        <w:rPr>
          <w:rFonts w:eastAsia="Calibri"/>
        </w:rPr>
        <w:t>о</w:t>
      </w:r>
      <w:r w:rsidRPr="00463A0F">
        <w:rPr>
          <w:rFonts w:eastAsia="Calibri"/>
        </w:rPr>
        <w:t>штоки для измерений уровня нефтепродуктов в горизон</w:t>
      </w:r>
      <w:r w:rsidR="00196572">
        <w:rPr>
          <w:rFonts w:eastAsia="Calibri"/>
        </w:rPr>
        <w:t>тальных резервуарах. Методика п</w:t>
      </w:r>
      <w:r w:rsidRPr="00463A0F">
        <w:rPr>
          <w:rFonts w:eastAsia="Calibri"/>
        </w:rPr>
        <w:t>оверки.</w:t>
      </w:r>
    </w:p>
    <w:p w14:paraId="244D4E62" w14:textId="77777777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63A0F">
        <w:rPr>
          <w:rFonts w:eastAsia="Calibri"/>
        </w:rPr>
        <w:t xml:space="preserve">ГОСТ </w:t>
      </w:r>
      <w:r w:rsidRPr="004173A3">
        <w:rPr>
          <w:rFonts w:eastAsia="Calibri"/>
        </w:rPr>
        <w:t>8.346</w:t>
      </w:r>
      <w:r w:rsidRPr="00463A0F">
        <w:rPr>
          <w:rFonts w:eastAsia="Calibri"/>
        </w:rPr>
        <w:t>-2000 Государственная система обеспечения единства измерений. Резервуары стальные горизонтальные цилиндрические. Методика поверки.</w:t>
      </w:r>
    </w:p>
    <w:p w14:paraId="44C4BDF3" w14:textId="77777777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63A0F">
        <w:rPr>
          <w:rFonts w:eastAsia="Calibri"/>
        </w:rPr>
        <w:t>ГОСТ 8.</w:t>
      </w:r>
      <w:r w:rsidRPr="004173A3">
        <w:rPr>
          <w:rFonts w:eastAsia="Calibri"/>
        </w:rPr>
        <w:t>400</w:t>
      </w:r>
      <w:r w:rsidRPr="00463A0F">
        <w:rPr>
          <w:rFonts w:eastAsia="Calibri"/>
        </w:rPr>
        <w:t>-2013 Государственная система обеспечения единства измерений. Мерники металлические эталонные. Методика поверки.</w:t>
      </w:r>
    </w:p>
    <w:p w14:paraId="4AB7DD88" w14:textId="77777777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63A0F">
        <w:rPr>
          <w:rFonts w:eastAsia="Calibri"/>
        </w:rPr>
        <w:t xml:space="preserve">ГОСТ </w:t>
      </w:r>
      <w:r w:rsidRPr="004173A3">
        <w:rPr>
          <w:rFonts w:eastAsia="Calibri"/>
        </w:rPr>
        <w:t>8.401</w:t>
      </w:r>
      <w:r w:rsidRPr="00463A0F">
        <w:rPr>
          <w:rFonts w:eastAsia="Calibri"/>
        </w:rPr>
        <w:t>-80 Государственная система обеспечения единства измерений. Классы точности средств измерений. Общие требования.</w:t>
      </w:r>
    </w:p>
    <w:p w14:paraId="0ABA8479" w14:textId="77777777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63A0F">
        <w:rPr>
          <w:rFonts w:eastAsia="Calibri"/>
        </w:rPr>
        <w:t xml:space="preserve">ГОСТ </w:t>
      </w:r>
      <w:r w:rsidRPr="004173A3">
        <w:rPr>
          <w:rFonts w:eastAsia="Calibri"/>
        </w:rPr>
        <w:t>8.417</w:t>
      </w:r>
      <w:r w:rsidRPr="00463A0F">
        <w:rPr>
          <w:rFonts w:eastAsia="Calibri"/>
        </w:rPr>
        <w:t>-2002 Государственная система обеспечения единства измерений. Единицы величин.</w:t>
      </w:r>
    </w:p>
    <w:p w14:paraId="26BD2303" w14:textId="77777777" w:rsidR="009D6F23" w:rsidRPr="00185FA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 xml:space="preserve">ГОСТ </w:t>
      </w:r>
      <w:r w:rsidRPr="004173A3">
        <w:rPr>
          <w:rFonts w:eastAsia="Calibri"/>
        </w:rPr>
        <w:t>8.570</w:t>
      </w:r>
      <w:r w:rsidRPr="00185FAF">
        <w:rPr>
          <w:rFonts w:eastAsia="Calibri"/>
        </w:rPr>
        <w:t>-2000 Государственная система обеспечения единства измерений. Резервуары стальные вертикальные цилиндрические. Методика поверки.</w:t>
      </w:r>
    </w:p>
    <w:p w14:paraId="40F4F970" w14:textId="77777777" w:rsidR="00E500A7" w:rsidRPr="00185FAF" w:rsidRDefault="00E500A7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 xml:space="preserve">ГОСТ </w:t>
      </w:r>
      <w:r w:rsidRPr="004173A3">
        <w:rPr>
          <w:rFonts w:eastAsia="Calibri"/>
        </w:rPr>
        <w:t xml:space="preserve">8.636-2013 </w:t>
      </w:r>
      <w:r w:rsidRPr="00185FAF">
        <w:rPr>
          <w:rFonts w:eastAsia="Calibri"/>
        </w:rPr>
        <w:t>Государственная система обеспечения единства измерений. Плотность нефти. Требования к методикам измерений ареометром при учетных операциях</w:t>
      </w:r>
      <w:r w:rsidR="00127AEC" w:rsidRPr="00185FAF">
        <w:rPr>
          <w:rFonts w:eastAsia="Calibri"/>
        </w:rPr>
        <w:t>.</w:t>
      </w:r>
    </w:p>
    <w:p w14:paraId="1112253E" w14:textId="77777777" w:rsidR="009D6F23" w:rsidRPr="00185FA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 xml:space="preserve">ГОСТ </w:t>
      </w:r>
      <w:r w:rsidRPr="004173A3">
        <w:rPr>
          <w:rFonts w:eastAsia="Calibri"/>
        </w:rPr>
        <w:t>1510</w:t>
      </w:r>
      <w:r w:rsidRPr="00185FAF">
        <w:rPr>
          <w:rFonts w:eastAsia="Calibri"/>
        </w:rPr>
        <w:t>-84 Нефть и нефтепродукты. Маркировка, упаковка, транспортирование и хранение.</w:t>
      </w:r>
    </w:p>
    <w:p w14:paraId="002B700D" w14:textId="77777777" w:rsidR="009D6F23" w:rsidRPr="00185FA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 xml:space="preserve">ГОСТ </w:t>
      </w:r>
      <w:r w:rsidRPr="004173A3">
        <w:rPr>
          <w:rFonts w:eastAsia="Calibri"/>
        </w:rPr>
        <w:t>2517</w:t>
      </w:r>
      <w:r w:rsidRPr="00185FAF">
        <w:rPr>
          <w:rFonts w:eastAsia="Calibri"/>
        </w:rPr>
        <w:t>-2012 Нефть и нефтепродукты. Методы отбора проб.</w:t>
      </w:r>
    </w:p>
    <w:p w14:paraId="1D7662DD" w14:textId="77777777" w:rsidR="009D6F23" w:rsidRPr="00185FA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 xml:space="preserve">ГОСТ </w:t>
      </w:r>
      <w:r w:rsidRPr="004173A3">
        <w:rPr>
          <w:rFonts w:eastAsia="Calibri"/>
        </w:rPr>
        <w:t>3900</w:t>
      </w:r>
      <w:r w:rsidRPr="00185FAF">
        <w:rPr>
          <w:rFonts w:eastAsia="Calibri"/>
        </w:rPr>
        <w:t>-85 Нефть и нефтепродукты. Методы определения плотности.</w:t>
      </w:r>
    </w:p>
    <w:p w14:paraId="61BB7E58" w14:textId="77777777" w:rsidR="00F0384B" w:rsidRPr="00185FAF" w:rsidRDefault="00F0384B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>ГОСТ 33-2016 Нефть и нефтепродукты. Прозрачные и непрозрачные жидкости. Определение кинематической и динамической вязкости.</w:t>
      </w:r>
    </w:p>
    <w:p w14:paraId="70EAD7D3" w14:textId="77777777" w:rsidR="00F0384B" w:rsidRPr="00185FAF" w:rsidRDefault="00F0384B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>ГОСТ 1756-2000 (ИСО 3007-99) Нефтепродукты. Определение давления насыщенных паров.</w:t>
      </w:r>
    </w:p>
    <w:p w14:paraId="7C669C08" w14:textId="77777777" w:rsidR="00F0384B" w:rsidRPr="00185FAF" w:rsidRDefault="00F0384B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>ГОСТ 2177-99 (ИСО 3405-88) Нефтепродукты. Методы определения фракционного состава.</w:t>
      </w:r>
    </w:p>
    <w:p w14:paraId="077CCBC8" w14:textId="77777777" w:rsidR="00F0384B" w:rsidRPr="00185FAF" w:rsidRDefault="00F0384B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>ГОСТ 2477-2014 Нефть и нефтепродукты. Метод определения содержания воды.</w:t>
      </w:r>
    </w:p>
    <w:p w14:paraId="59A26849" w14:textId="77777777" w:rsidR="00F0384B" w:rsidRPr="00185FAF" w:rsidRDefault="00F0384B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>ГОСТ 6370-83 Нефть, нефтепродукты и присадки. Метод определения механических примесей.</w:t>
      </w:r>
    </w:p>
    <w:p w14:paraId="46878DF0" w14:textId="523ECDAB" w:rsidR="00F0384B" w:rsidRPr="00185FAF" w:rsidRDefault="00F0384B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>ГОСТ 11851-</w:t>
      </w:r>
      <w:r w:rsidR="00860FFD">
        <w:rPr>
          <w:rFonts w:eastAsia="Calibri"/>
        </w:rPr>
        <w:t>2018</w:t>
      </w:r>
      <w:r w:rsidRPr="00185FAF">
        <w:rPr>
          <w:rFonts w:eastAsia="Calibri"/>
        </w:rPr>
        <w:t xml:space="preserve"> Нефть. Метод определения парафина.</w:t>
      </w:r>
    </w:p>
    <w:p w14:paraId="595D0CB9" w14:textId="5B84EDAE" w:rsidR="00F0384B" w:rsidRPr="00185FAF" w:rsidRDefault="00F0384B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>ГОСТ 21534-76 Нефть. Методы определения содержания хлористых солей.</w:t>
      </w:r>
    </w:p>
    <w:p w14:paraId="61BDFB8F" w14:textId="26BBA586" w:rsidR="00F0384B" w:rsidRPr="00185FAF" w:rsidRDefault="00F0384B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>ГОСТ Р 50802-95 Нефть. Метод определения сероводорода, метил- и этилмеркаптанов.</w:t>
      </w:r>
    </w:p>
    <w:p w14:paraId="50687B6F" w14:textId="77777777" w:rsidR="00F0384B" w:rsidRPr="00185FAF" w:rsidRDefault="00F0384B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 xml:space="preserve">ГОСТ Р </w:t>
      </w:r>
      <w:r w:rsidRPr="004173A3">
        <w:rPr>
          <w:rFonts w:eastAsia="Calibri"/>
        </w:rPr>
        <w:t>51069</w:t>
      </w:r>
      <w:r w:rsidRPr="00185FAF">
        <w:rPr>
          <w:rFonts w:eastAsia="Calibri"/>
        </w:rPr>
        <w:t>-97 Нефть и нефтепродукты. Метод определения плотности, относительной плотности и плотности в градусах API ареометром.</w:t>
      </w:r>
    </w:p>
    <w:p w14:paraId="53542D09" w14:textId="77777777" w:rsidR="00F0384B" w:rsidRPr="00185FAF" w:rsidRDefault="00F0384B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>ГОСТ Р 51947-2002 Нефть и нефтепродукты. Определение серы методом энергодисперсионной рентгенофлуоресцентной спектрометрии.</w:t>
      </w:r>
    </w:p>
    <w:p w14:paraId="5F5098B2" w14:textId="77777777" w:rsidR="00F0384B" w:rsidRPr="00185FAF" w:rsidRDefault="00F0384B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>ГОСТ Р 52247-2004 Нефть. Методы определения содержания хлорорганических соединений.</w:t>
      </w:r>
    </w:p>
    <w:p w14:paraId="31FECA1E" w14:textId="77777777" w:rsidR="00F0384B" w:rsidRPr="00185FAF" w:rsidRDefault="00F0384B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>ГОСТ 1437-75 Нефтепродукты темные. Ускоренный метод определения серы.</w:t>
      </w:r>
    </w:p>
    <w:p w14:paraId="169CB87E" w14:textId="77777777" w:rsidR="00F0384B" w:rsidRPr="00185FAF" w:rsidRDefault="006009F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 xml:space="preserve">ГОСТ Р 8.563-2009 </w:t>
      </w:r>
      <w:r w:rsidR="00E500A7" w:rsidRPr="00185FAF">
        <w:rPr>
          <w:rFonts w:eastAsia="Calibri"/>
        </w:rPr>
        <w:t>Государственная система обеспечения единства измерений</w:t>
      </w:r>
      <w:r w:rsidRPr="00185FAF">
        <w:rPr>
          <w:rFonts w:eastAsia="Calibri"/>
        </w:rPr>
        <w:t>. Методики (методы) измерений.</w:t>
      </w:r>
    </w:p>
    <w:p w14:paraId="155E7A37" w14:textId="6354E83B" w:rsidR="006009F3" w:rsidRPr="00185FAF" w:rsidRDefault="006009F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 xml:space="preserve">ГОСТ 8.589-2007 </w:t>
      </w:r>
      <w:r w:rsidR="00E13D90" w:rsidRPr="00185FAF">
        <w:rPr>
          <w:rFonts w:eastAsia="Calibri"/>
        </w:rPr>
        <w:t>Государственная система обеспечения единства измерений</w:t>
      </w:r>
      <w:r w:rsidRPr="00185FAF">
        <w:rPr>
          <w:rFonts w:eastAsia="Calibri"/>
        </w:rPr>
        <w:t>. Ведение учетных операций на пунктах приема-сдачи нефти в нефтепроводных системах.</w:t>
      </w:r>
    </w:p>
    <w:p w14:paraId="64834B8C" w14:textId="77777777" w:rsidR="009D6F23" w:rsidRPr="00185FA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 xml:space="preserve">ГОСТ </w:t>
      </w:r>
      <w:r w:rsidRPr="004173A3">
        <w:rPr>
          <w:rFonts w:eastAsia="Calibri"/>
        </w:rPr>
        <w:t>7502</w:t>
      </w:r>
      <w:r w:rsidRPr="00185FAF">
        <w:rPr>
          <w:rFonts w:eastAsia="Calibri"/>
        </w:rPr>
        <w:t>-98 Рулетки измерительные металлические. Технические условия.</w:t>
      </w:r>
    </w:p>
    <w:p w14:paraId="1BF62336" w14:textId="52666A34" w:rsidR="009D6F23" w:rsidRPr="00185FA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>ГОСТ 8.</w:t>
      </w:r>
      <w:r w:rsidR="000C4856">
        <w:rPr>
          <w:rFonts w:eastAsia="Calibri"/>
        </w:rPr>
        <w:t>587</w:t>
      </w:r>
      <w:r w:rsidRPr="00185FAF">
        <w:rPr>
          <w:rFonts w:eastAsia="Calibri"/>
        </w:rPr>
        <w:t>-20</w:t>
      </w:r>
      <w:r w:rsidR="000C4856">
        <w:rPr>
          <w:rFonts w:eastAsia="Calibri"/>
        </w:rPr>
        <w:t>19</w:t>
      </w:r>
      <w:r w:rsidRPr="00185FAF">
        <w:rPr>
          <w:rFonts w:eastAsia="Calibri"/>
        </w:rPr>
        <w:t xml:space="preserve"> Государственная система обеспечения единства измерений. Масса нефти и нефтепродуктов. </w:t>
      </w:r>
      <w:r w:rsidR="0059190A" w:rsidRPr="0059190A">
        <w:rPr>
          <w:rFonts w:eastAsia="Calibri"/>
        </w:rPr>
        <w:t>Методики (методы)</w:t>
      </w:r>
      <w:r w:rsidRPr="00185FAF">
        <w:rPr>
          <w:rFonts w:eastAsia="Calibri"/>
        </w:rPr>
        <w:t xml:space="preserve"> измерений.</w:t>
      </w:r>
    </w:p>
    <w:p w14:paraId="4CB190EE" w14:textId="77777777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 xml:space="preserve">ГОСТ </w:t>
      </w:r>
      <w:r w:rsidRPr="004173A3">
        <w:rPr>
          <w:rFonts w:eastAsia="Calibri"/>
        </w:rPr>
        <w:t>Р 8.596</w:t>
      </w:r>
      <w:r w:rsidRPr="00185FAF">
        <w:rPr>
          <w:rFonts w:eastAsia="Calibri"/>
        </w:rPr>
        <w:t>-2002 Государственная система</w:t>
      </w:r>
      <w:r w:rsidRPr="00463A0F">
        <w:rPr>
          <w:rFonts w:eastAsia="Calibri"/>
        </w:rPr>
        <w:t xml:space="preserve"> обеспечения единства измерений. Метрологическое обеспечение измерительных систем. Основные положения.</w:t>
      </w:r>
    </w:p>
    <w:p w14:paraId="6C9D5011" w14:textId="77777777" w:rsidR="009D6F23" w:rsidRPr="00463A0F" w:rsidRDefault="00196572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ГОСТ </w:t>
      </w:r>
      <w:r w:rsidRPr="004173A3">
        <w:rPr>
          <w:rFonts w:eastAsia="Calibri"/>
        </w:rPr>
        <w:t>Р 8.654</w:t>
      </w:r>
      <w:r>
        <w:rPr>
          <w:rFonts w:eastAsia="Calibri"/>
        </w:rPr>
        <w:t>-2015</w:t>
      </w:r>
      <w:r w:rsidR="009D6F23" w:rsidRPr="00463A0F">
        <w:rPr>
          <w:rFonts w:eastAsia="Calibri"/>
        </w:rPr>
        <w:t xml:space="preserve"> Государственная система обеспечения единства измерений. Требования к программному обеспечению средств измерений. Основные положения.</w:t>
      </w:r>
    </w:p>
    <w:p w14:paraId="57FDBF80" w14:textId="77777777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63A0F">
        <w:rPr>
          <w:rFonts w:eastAsia="Calibri"/>
        </w:rPr>
        <w:t xml:space="preserve">ГОСТ </w:t>
      </w:r>
      <w:r w:rsidRPr="004173A3">
        <w:rPr>
          <w:rFonts w:eastAsia="Calibri"/>
        </w:rPr>
        <w:t>Р 51858</w:t>
      </w:r>
      <w:r w:rsidRPr="00463A0F">
        <w:rPr>
          <w:rFonts w:eastAsia="Calibri"/>
        </w:rPr>
        <w:t>-2002 Нефть. Общие технические условия.</w:t>
      </w:r>
    </w:p>
    <w:p w14:paraId="11C04A28" w14:textId="77777777" w:rsidR="009D6F23" w:rsidRPr="00463A0F" w:rsidRDefault="009D6F23" w:rsidP="0059190A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63A0F">
        <w:rPr>
          <w:rFonts w:eastAsia="Calibri"/>
        </w:rPr>
        <w:t xml:space="preserve">ГОСТ Р </w:t>
      </w:r>
      <w:r w:rsidRPr="004173A3">
        <w:rPr>
          <w:rFonts w:eastAsia="Calibri"/>
        </w:rPr>
        <w:t>55971</w:t>
      </w:r>
      <w:r w:rsidRPr="00463A0F">
        <w:rPr>
          <w:rFonts w:eastAsia="Calibri"/>
        </w:rPr>
        <w:t>-2014 Нефть и нефтепродукты. Паспорт. Общие требования.</w:t>
      </w:r>
    </w:p>
    <w:p w14:paraId="645DA08D" w14:textId="4FB315B7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63A0F">
        <w:rPr>
          <w:rFonts w:eastAsia="Calibri"/>
        </w:rPr>
        <w:t xml:space="preserve">ГОСТ </w:t>
      </w:r>
      <w:r w:rsidR="0059190A">
        <w:rPr>
          <w:rFonts w:eastAsia="Calibri"/>
        </w:rPr>
        <w:t>34396</w:t>
      </w:r>
      <w:r w:rsidRPr="00463A0F">
        <w:rPr>
          <w:rFonts w:eastAsia="Calibri"/>
        </w:rPr>
        <w:t>-201</w:t>
      </w:r>
      <w:r w:rsidR="0059190A">
        <w:rPr>
          <w:rFonts w:eastAsia="Calibri"/>
        </w:rPr>
        <w:t>8</w:t>
      </w:r>
      <w:r w:rsidRPr="00463A0F">
        <w:rPr>
          <w:rFonts w:eastAsia="Calibri"/>
        </w:rPr>
        <w:t xml:space="preserve"> Системы измерений количества и показателей качества нефти</w:t>
      </w:r>
      <w:r w:rsidR="00656C86">
        <w:rPr>
          <w:rFonts w:eastAsia="Calibri"/>
        </w:rPr>
        <w:t xml:space="preserve"> и нефтепродуктов</w:t>
      </w:r>
      <w:r w:rsidRPr="00463A0F">
        <w:rPr>
          <w:rFonts w:eastAsia="Calibri"/>
        </w:rPr>
        <w:t>. Общие технические условия.</w:t>
      </w:r>
    </w:p>
    <w:p w14:paraId="2CD62FE6" w14:textId="51367EA2" w:rsidR="00870CC5" w:rsidRPr="00EE3664" w:rsidRDefault="00EE3664" w:rsidP="00641D9C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EE3664">
        <w:rPr>
          <w:rFonts w:eastAsia="Calibri"/>
        </w:rPr>
        <w:t>ГОСТ Р 8.1016-2022 Государственная система обеспечения единства измерений (ГСИ). Измерения количества добываемых из недр нефти и попутного нефтяного газа. Общие метрологические и технические требования.</w:t>
      </w:r>
    </w:p>
    <w:p w14:paraId="76E54039" w14:textId="5FF5BEA1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173A3">
        <w:rPr>
          <w:rFonts w:eastAsia="Calibri"/>
        </w:rPr>
        <w:t>РМГ 111</w:t>
      </w:r>
      <w:r w:rsidRPr="00463A0F">
        <w:rPr>
          <w:rFonts w:eastAsia="Calibri"/>
        </w:rPr>
        <w:t>-2011 Государственная система обеспечения единства измерений. Правила пломбирования и клеймения средств измерений и оборудования, применяемых в составе систем измерений количества показателей качества нефти.</w:t>
      </w:r>
      <w:r w:rsidR="00FB4E53">
        <w:rPr>
          <w:rFonts w:eastAsia="Calibri"/>
        </w:rPr>
        <w:t xml:space="preserve"> Основные положения.</w:t>
      </w:r>
    </w:p>
    <w:p w14:paraId="53DDC656" w14:textId="77777777" w:rsidR="009D6F23" w:rsidRPr="00185FA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173A3">
        <w:rPr>
          <w:rFonts w:eastAsia="Calibri"/>
        </w:rPr>
        <w:t>РМГ 29</w:t>
      </w:r>
      <w:r w:rsidRPr="00463A0F">
        <w:rPr>
          <w:rFonts w:eastAsia="Calibri"/>
        </w:rPr>
        <w:t xml:space="preserve">-2013 Государственная система обеспечения единства измерений. Метрология. </w:t>
      </w:r>
      <w:r w:rsidRPr="00185FAF">
        <w:rPr>
          <w:rFonts w:eastAsia="Calibri"/>
        </w:rPr>
        <w:t>Основные термины и определения.</w:t>
      </w:r>
    </w:p>
    <w:p w14:paraId="7E0EC65A" w14:textId="77777777" w:rsidR="009D6F23" w:rsidRPr="00185FA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173A3">
        <w:rPr>
          <w:rFonts w:eastAsia="Calibri"/>
        </w:rPr>
        <w:t>РМГ 51-</w:t>
      </w:r>
      <w:r w:rsidRPr="00185FAF">
        <w:rPr>
          <w:rFonts w:eastAsia="Calibri"/>
        </w:rPr>
        <w:t>2002 Государственная система обеспечения единства измерений. Документы на методики поверки средств измерений. Основные положения.</w:t>
      </w:r>
    </w:p>
    <w:p w14:paraId="17DC673B" w14:textId="77777777" w:rsidR="009D6F23" w:rsidRPr="00185FA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173A3">
        <w:rPr>
          <w:rFonts w:eastAsia="Calibri"/>
        </w:rPr>
        <w:t>РМГ 105</w:t>
      </w:r>
      <w:r w:rsidRPr="00185FAF">
        <w:rPr>
          <w:rFonts w:eastAsia="Calibri"/>
        </w:rPr>
        <w:t>-2010 Государственная система обеспечения единства измерений. Резервуары стальные вертикальные цилиндрические теплоизолированные. Методика поверки геометрическим методом.</w:t>
      </w:r>
    </w:p>
    <w:p w14:paraId="7D70F1B6" w14:textId="2FF84F44" w:rsidR="00E13D90" w:rsidRPr="00185FAF" w:rsidRDefault="00E13D90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>РМГ 89-2010 Государственная система обеспечения единства измерений. Приемо-сдаточные пункты нефти. Метрологическое и техническое обеспечение.</w:t>
      </w:r>
    </w:p>
    <w:p w14:paraId="70F5C48E" w14:textId="77777777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173A3">
        <w:rPr>
          <w:rFonts w:eastAsia="Calibri"/>
        </w:rPr>
        <w:t>Р 50.2.040</w:t>
      </w:r>
      <w:r w:rsidRPr="00185FAF">
        <w:rPr>
          <w:rFonts w:eastAsia="Calibri"/>
        </w:rPr>
        <w:t>-2004 Государственная система обеспечения единства измерений.</w:t>
      </w:r>
      <w:r w:rsidRPr="00463A0F">
        <w:rPr>
          <w:rFonts w:eastAsia="Calibri"/>
        </w:rPr>
        <w:t xml:space="preserve"> Метрологическое обеспечение учета нефти при ее транспортировке по системе магистральных нефтепроводов. Основные положения.</w:t>
      </w:r>
    </w:p>
    <w:p w14:paraId="1F827C17" w14:textId="77777777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173A3">
        <w:rPr>
          <w:rFonts w:eastAsia="Calibri"/>
        </w:rPr>
        <w:t>МИ 3532</w:t>
      </w:r>
      <w:r w:rsidRPr="00463A0F">
        <w:rPr>
          <w:rFonts w:eastAsia="Calibri"/>
        </w:rPr>
        <w:t xml:space="preserve">-2015 </w:t>
      </w:r>
      <w:r w:rsidR="00196572" w:rsidRPr="00196572">
        <w:rPr>
          <w:rFonts w:eastAsia="Calibri"/>
        </w:rPr>
        <w:t>Рекомендация. Государственная система обеспечения единства измерений. Рекомендации по определению массы нефти при учетных операциях с применением систем измерений количества и показателей качества нефти</w:t>
      </w:r>
      <w:r w:rsidRPr="00463A0F">
        <w:rPr>
          <w:rFonts w:eastAsia="Calibri"/>
        </w:rPr>
        <w:t>.</w:t>
      </w:r>
    </w:p>
    <w:p w14:paraId="6BDF459C" w14:textId="0725215C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173A3">
        <w:rPr>
          <w:rFonts w:eastAsia="Calibri"/>
        </w:rPr>
        <w:t>МИ 2240</w:t>
      </w:r>
      <w:r w:rsidRPr="00463A0F">
        <w:rPr>
          <w:rFonts w:eastAsia="Calibri"/>
        </w:rPr>
        <w:t>-98 Рекомендация. Государственная система обеспечения единства измерений. Анализ состояния измерений, контроля и испытаний на предприятии, в организации, объединении. Методика и порядок проведения работ.</w:t>
      </w:r>
    </w:p>
    <w:p w14:paraId="6F7E67E8" w14:textId="77777777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173A3">
        <w:rPr>
          <w:rFonts w:eastAsia="Calibri"/>
        </w:rPr>
        <w:t>МИ 2273</w:t>
      </w:r>
      <w:r w:rsidRPr="00463A0F">
        <w:rPr>
          <w:rFonts w:eastAsia="Calibri"/>
        </w:rPr>
        <w:t>-93 Рекомендация. Государственная система обеспечения единства измерений. Области использования средств измерений, подлежащих поверке.</w:t>
      </w:r>
    </w:p>
    <w:p w14:paraId="5F652165" w14:textId="77777777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173A3">
        <w:rPr>
          <w:rFonts w:eastAsia="Calibri"/>
        </w:rPr>
        <w:t>МИ 2174</w:t>
      </w:r>
      <w:r w:rsidRPr="00463A0F">
        <w:rPr>
          <w:rFonts w:eastAsia="Calibri"/>
        </w:rPr>
        <w:t>-91 Рекомендация. Государственная система обеспечения единства измерений. Аттестация алгоритмов и программ обработки данных при измерениях. Основные положения.</w:t>
      </w:r>
    </w:p>
    <w:p w14:paraId="45BF121B" w14:textId="77777777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173A3">
        <w:rPr>
          <w:rFonts w:eastAsia="Calibri"/>
        </w:rPr>
        <w:t>МИ 2676</w:t>
      </w:r>
      <w:r w:rsidRPr="00463A0F">
        <w:rPr>
          <w:rFonts w:eastAsia="Calibri"/>
        </w:rPr>
        <w:t>-2001 Рекомендация. Государственная система обеспечения единства измерений. Методика метрологической аттестации алгоритмов и программ обработки данных, результатов измерений при определении объема и массы нефти и нефтепродуктов. Общие положения.</w:t>
      </w:r>
    </w:p>
    <w:p w14:paraId="4E267DA9" w14:textId="77777777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173A3">
        <w:rPr>
          <w:rFonts w:eastAsia="Calibri"/>
        </w:rPr>
        <w:t>МИ 2693</w:t>
      </w:r>
      <w:r w:rsidRPr="00463A0F">
        <w:rPr>
          <w:rFonts w:eastAsia="Calibri"/>
        </w:rPr>
        <w:t>-2001 Рекомендация. Государственная система обеспечения единства измерений. Порядок проведения коммерческого учета сырой нефти на нефтедобывающих предприятиях. Основные положения.</w:t>
      </w:r>
    </w:p>
    <w:p w14:paraId="35AF8CCB" w14:textId="77777777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173A3">
        <w:rPr>
          <w:rFonts w:eastAsia="Calibri"/>
        </w:rPr>
        <w:t>МИ 2775</w:t>
      </w:r>
      <w:r w:rsidRPr="00463A0F">
        <w:rPr>
          <w:rFonts w:eastAsia="Calibri"/>
        </w:rPr>
        <w:t>-2002 Рекомендация. Государственная система обеспечения единства измерений. Порядок метрологического и технического обеспечения промышленной эксплуатации систем измерений количества и показателей качества нефти, трубопоршневых поверочных установок</w:t>
      </w:r>
      <w:r w:rsidR="005C00DB">
        <w:rPr>
          <w:rFonts w:eastAsia="Calibri"/>
        </w:rPr>
        <w:t xml:space="preserve"> и</w:t>
      </w:r>
      <w:r w:rsidRPr="00463A0F">
        <w:rPr>
          <w:rFonts w:eastAsia="Calibri"/>
        </w:rPr>
        <w:t xml:space="preserve"> средств измерений в их составе.</w:t>
      </w:r>
    </w:p>
    <w:p w14:paraId="2AB91DC4" w14:textId="77777777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173A3">
        <w:rPr>
          <w:rFonts w:eastAsia="Calibri"/>
        </w:rPr>
        <w:t>МИ 2825</w:t>
      </w:r>
      <w:r w:rsidRPr="00463A0F">
        <w:rPr>
          <w:rFonts w:eastAsia="Calibri"/>
        </w:rPr>
        <w:t>-2003 Рекомендация. Государственная система обеспечения единства измерений. Системы измерений количества и показателей качества нефти. Метрологические и технические требования к проектированию.</w:t>
      </w:r>
    </w:p>
    <w:p w14:paraId="1AB7AFC3" w14:textId="77777777" w:rsidR="009D6F23" w:rsidRPr="00463A0F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173A3">
        <w:rPr>
          <w:rFonts w:eastAsia="Calibri"/>
        </w:rPr>
        <w:t>МИ 2837</w:t>
      </w:r>
      <w:r w:rsidRPr="00463A0F">
        <w:rPr>
          <w:rFonts w:eastAsia="Calibri"/>
        </w:rPr>
        <w:t>-2003 Рекомендация. Государственная система обеспечения единства измерений. Приемо-сдаточные пункты нефти. Метрологическое и техническое обеспечение.</w:t>
      </w:r>
    </w:p>
    <w:p w14:paraId="13DE913A" w14:textId="77777777" w:rsidR="009D6F23" w:rsidRPr="00463A0F" w:rsidRDefault="009D6F23" w:rsidP="00144E1D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463A0F">
        <w:rPr>
          <w:rFonts w:eastAsia="Calibri"/>
        </w:rPr>
        <w:t xml:space="preserve">МИ </w:t>
      </w:r>
      <w:r w:rsidRPr="004173A3">
        <w:rPr>
          <w:rFonts w:eastAsia="Calibri"/>
        </w:rPr>
        <w:t>2891</w:t>
      </w:r>
      <w:r w:rsidRPr="00463A0F">
        <w:rPr>
          <w:rFonts w:eastAsia="Calibri"/>
        </w:rPr>
        <w:t>-2004 Рекомендация. Государственная система обеспечения единства измерений. Общие требования к программному обеспечению средств измерений.</w:t>
      </w:r>
    </w:p>
    <w:p w14:paraId="5C761930" w14:textId="1DCA25B3" w:rsidR="009D6F23" w:rsidRDefault="009D6F23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 xml:space="preserve">МИ </w:t>
      </w:r>
      <w:r w:rsidRPr="004173A3">
        <w:rPr>
          <w:rFonts w:eastAsia="Calibri"/>
        </w:rPr>
        <w:t>2955</w:t>
      </w:r>
      <w:r w:rsidRPr="00185FAF">
        <w:rPr>
          <w:rFonts w:eastAsia="Calibri"/>
        </w:rPr>
        <w:t>-2010 Рекомендация. Государственная система обеспечения единства измерений. Типовая методика аттестации программного обеспечения средств измерений.</w:t>
      </w:r>
    </w:p>
    <w:p w14:paraId="068D4BDD" w14:textId="78B7C287" w:rsidR="008E02C0" w:rsidRDefault="008E02C0" w:rsidP="00144E1D">
      <w:pPr>
        <w:pStyle w:val="aff0"/>
        <w:numPr>
          <w:ilvl w:val="0"/>
          <w:numId w:val="8"/>
        </w:numPr>
        <w:ind w:left="567" w:hanging="567"/>
        <w:jc w:val="both"/>
        <w:rPr>
          <w:rFonts w:eastAsia="Calibri"/>
        </w:rPr>
      </w:pPr>
      <w:r>
        <w:rPr>
          <w:rFonts w:eastAsia="Calibri"/>
        </w:rPr>
        <w:t>МИ 01.00257-2013/8006-18 Государственная система обеспечения единства измерений. Объемная и массовая доля воды в нефти. Методика измерений с применением влагомеров нефти поточных УДВН-1пм в составе БИК СИКН №1518 ПСП ЦПС Куюмбинского месторождения.</w:t>
      </w:r>
    </w:p>
    <w:p w14:paraId="3CAEB732" w14:textId="77777777" w:rsidR="008E02C0" w:rsidRDefault="008E02C0" w:rsidP="006770C9">
      <w:pPr>
        <w:pStyle w:val="aff0"/>
        <w:ind w:left="567"/>
        <w:jc w:val="both"/>
        <w:rPr>
          <w:rFonts w:eastAsia="Calibri"/>
        </w:rPr>
      </w:pPr>
    </w:p>
    <w:p w14:paraId="7B978830" w14:textId="209D9559" w:rsidR="008E02C0" w:rsidRDefault="008E02C0" w:rsidP="006770C9">
      <w:pPr>
        <w:pStyle w:val="aff0"/>
        <w:numPr>
          <w:ilvl w:val="0"/>
          <w:numId w:val="8"/>
        </w:numPr>
        <w:ind w:left="567" w:hanging="567"/>
        <w:jc w:val="both"/>
        <w:rPr>
          <w:rFonts w:eastAsia="Calibri"/>
        </w:rPr>
      </w:pPr>
      <w:r>
        <w:rPr>
          <w:rFonts w:eastAsia="Calibri"/>
        </w:rPr>
        <w:t>МИ 01.00257-2013/7906-18 Государственная система обеспечения единства измерений. Плотность нефти. Методика измерений ареометром при учетных операциях в БИК СИКН №1518 ПСП ЦПС Куюмбинского месторождения.</w:t>
      </w:r>
    </w:p>
    <w:p w14:paraId="58773B4A" w14:textId="77777777" w:rsidR="008E02C0" w:rsidRDefault="008E02C0" w:rsidP="00144E1D">
      <w:pPr>
        <w:pStyle w:val="aff0"/>
        <w:ind w:left="567"/>
        <w:jc w:val="both"/>
        <w:rPr>
          <w:rFonts w:eastAsia="Calibri"/>
        </w:rPr>
      </w:pPr>
    </w:p>
    <w:p w14:paraId="595DC5A2" w14:textId="77777777" w:rsidR="00633A0C" w:rsidRPr="00185FAF" w:rsidRDefault="00633A0C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>МИ 01.00257-2013/12407-18 Государственная система обеспечения единства измерений. Масса нефти. Методика измерений косвенным методом статических измерений в резервуарах вертикальных стальных цилиндрических по резервной схеме учета СИКН №1518 ПСП ЦПС Куюмбинского месторождения.</w:t>
      </w:r>
    </w:p>
    <w:p w14:paraId="7D73AC11" w14:textId="724D8A38" w:rsidR="00633A0C" w:rsidRPr="00185FAF" w:rsidRDefault="00633A0C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>МИ 01.00257-2013/66014-</w:t>
      </w:r>
      <w:r w:rsidR="00593856" w:rsidRPr="00185FAF">
        <w:rPr>
          <w:rFonts w:eastAsia="Calibri"/>
        </w:rPr>
        <w:t>18 Государственная</w:t>
      </w:r>
      <w:r w:rsidRPr="00185FAF">
        <w:rPr>
          <w:rFonts w:eastAsia="Calibri"/>
        </w:rPr>
        <w:t xml:space="preserve"> система обеспечения единства измерений. Масса нефти. Методика измерений системой</w:t>
      </w:r>
      <w:r w:rsidR="00860FFD">
        <w:rPr>
          <w:rFonts w:eastAsia="Calibri"/>
        </w:rPr>
        <w:t xml:space="preserve"> измерений</w:t>
      </w:r>
      <w:r w:rsidRPr="00185FAF">
        <w:rPr>
          <w:rFonts w:eastAsia="Calibri"/>
        </w:rPr>
        <w:t xml:space="preserve"> количества и показателей качества нефти №1518 ПСП ЦПС Куюмбинского месторождения.</w:t>
      </w:r>
    </w:p>
    <w:p w14:paraId="599D0EAC" w14:textId="7ED783A5" w:rsidR="009D6F23" w:rsidRDefault="00D7744C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185FAF">
        <w:rPr>
          <w:rFonts w:eastAsia="Calibri"/>
        </w:rPr>
        <w:t>МИ 3002-2006 Рекомендация. Государственная система обеспечения единства измерений. Правила пломбирования и клеймения средств измерений и оборудования, применяемых в составе систем измерений количества и показателей качества нефти и поверочных установок.</w:t>
      </w:r>
    </w:p>
    <w:p w14:paraId="4A3229DD" w14:textId="32FE11DC" w:rsidR="0060124D" w:rsidRPr="00D71A77" w:rsidRDefault="0060124D" w:rsidP="0060124D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 w:rsidRPr="00D71A77">
        <w:rPr>
          <w:rFonts w:eastAsia="Calibri"/>
        </w:rPr>
        <w:t>МИ 3245-2018 Государственная система обеспечения единства измерений. Масса нефти. Методика измерений косвенным методом динамических измерений.</w:t>
      </w:r>
    </w:p>
    <w:p w14:paraId="726967D2" w14:textId="36273862" w:rsidR="00D71A77" w:rsidRPr="006770C9" w:rsidRDefault="00D4795E" w:rsidP="00144E1D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>
        <w:rPr>
          <w:rFonts w:eastAsia="Calibri"/>
        </w:rPr>
        <w:t>МИ 3655-2021</w:t>
      </w:r>
      <w:r w:rsidR="00D71A77" w:rsidRPr="006770C9">
        <w:rPr>
          <w:rFonts w:eastAsia="Calibri"/>
        </w:rPr>
        <w:t>-2018 Государственная система обеспечения единства измерений. Масса нефти. Методика измерений в автомобильных цистернах.</w:t>
      </w:r>
    </w:p>
    <w:p w14:paraId="26E3EB9E" w14:textId="17C265EF" w:rsidR="0060124D" w:rsidRDefault="003D0599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МИ 3249-2018 </w:t>
      </w:r>
      <w:r w:rsidRPr="00AF4605">
        <w:rPr>
          <w:rFonts w:eastAsia="Calibri"/>
        </w:rPr>
        <w:t xml:space="preserve">Государственная система обеспечения единства измерений. Масса </w:t>
      </w:r>
      <w:r>
        <w:rPr>
          <w:rFonts w:eastAsia="Calibri"/>
        </w:rPr>
        <w:t>н</w:t>
      </w:r>
      <w:r w:rsidRPr="00AF4605">
        <w:rPr>
          <w:rFonts w:eastAsia="Calibri"/>
        </w:rPr>
        <w:t>ефти.</w:t>
      </w:r>
      <w:r>
        <w:rPr>
          <w:rFonts w:eastAsia="Calibri"/>
        </w:rPr>
        <w:t xml:space="preserve"> Методика измерений косвенным методом статических измерений в горизонтальных стальных</w:t>
      </w:r>
      <w:r w:rsidR="000A29BE">
        <w:rPr>
          <w:rFonts w:eastAsia="Calibri"/>
        </w:rPr>
        <w:t xml:space="preserve"> резервуарах</w:t>
      </w:r>
      <w:r>
        <w:rPr>
          <w:rFonts w:eastAsia="Calibri"/>
        </w:rPr>
        <w:t>.</w:t>
      </w:r>
    </w:p>
    <w:p w14:paraId="760A7FEB" w14:textId="369F66DB" w:rsidR="003D0599" w:rsidRDefault="003D0599" w:rsidP="006770C9">
      <w:pPr>
        <w:pStyle w:val="aff0"/>
        <w:numPr>
          <w:ilvl w:val="0"/>
          <w:numId w:val="8"/>
        </w:numPr>
        <w:spacing w:after="240"/>
        <w:ind w:left="567" w:hanging="567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МИ 3250-2018 </w:t>
      </w:r>
      <w:r w:rsidRPr="00AF4605">
        <w:rPr>
          <w:rFonts w:eastAsia="Calibri"/>
        </w:rPr>
        <w:t xml:space="preserve">Государственная система обеспечения единства измерений. Масса </w:t>
      </w:r>
      <w:r>
        <w:rPr>
          <w:rFonts w:eastAsia="Calibri"/>
        </w:rPr>
        <w:t>н</w:t>
      </w:r>
      <w:r w:rsidRPr="00AF4605">
        <w:rPr>
          <w:rFonts w:eastAsia="Calibri"/>
        </w:rPr>
        <w:t>ефти.</w:t>
      </w:r>
      <w:r>
        <w:rPr>
          <w:rFonts w:eastAsia="Calibri"/>
        </w:rPr>
        <w:t xml:space="preserve"> Методика измерений прямым методом динамических измерений.</w:t>
      </w:r>
    </w:p>
    <w:p w14:paraId="7948B81E" w14:textId="77777777" w:rsidR="00E13D90" w:rsidRDefault="00E13D90" w:rsidP="00E42443">
      <w:pPr>
        <w:pStyle w:val="aff0"/>
        <w:spacing w:after="240"/>
        <w:ind w:left="357"/>
        <w:contextualSpacing w:val="0"/>
        <w:jc w:val="both"/>
        <w:rPr>
          <w:rFonts w:eastAsia="Calibri"/>
        </w:rPr>
      </w:pPr>
    </w:p>
    <w:p w14:paraId="75CC5CB8" w14:textId="77777777" w:rsidR="00E13D90" w:rsidRPr="00E42443" w:rsidRDefault="00E13D90" w:rsidP="00E42443">
      <w:pPr>
        <w:pStyle w:val="aff0"/>
        <w:spacing w:after="240"/>
        <w:ind w:left="357"/>
        <w:contextualSpacing w:val="0"/>
        <w:jc w:val="both"/>
        <w:rPr>
          <w:rFonts w:eastAsia="Calibri"/>
        </w:rPr>
        <w:sectPr w:rsidR="00E13D90" w:rsidRPr="00E42443" w:rsidSect="00EE5A1A">
          <w:headerReference w:type="even" r:id="rId44"/>
          <w:headerReference w:type="first" r:id="rId45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3C0DE891" w14:textId="77777777" w:rsidR="00207044" w:rsidRPr="00463A0F" w:rsidRDefault="00964E30" w:rsidP="00D254E9">
      <w:pPr>
        <w:pStyle w:val="20"/>
        <w:jc w:val="both"/>
        <w:rPr>
          <w:rFonts w:ascii="Arial" w:hAnsi="Arial" w:cs="Arial"/>
          <w:bCs w:val="0"/>
          <w:i w:val="0"/>
          <w:iCs w:val="0"/>
          <w:sz w:val="24"/>
          <w:lang w:val="ru-RU"/>
        </w:rPr>
      </w:pPr>
      <w:bookmarkStart w:id="215" w:name="_ПРИЛОЖЕНИЕ_3._ФОРМА"/>
      <w:bookmarkStart w:id="216" w:name="OLE_LINK3"/>
      <w:bookmarkStart w:id="217" w:name="_Toc498332101"/>
      <w:bookmarkStart w:id="218" w:name="_Toc498336547"/>
      <w:bookmarkStart w:id="219" w:name="_Toc498423050"/>
      <w:bookmarkStart w:id="220" w:name="_Toc511141582"/>
      <w:bookmarkStart w:id="221" w:name="_Toc511150907"/>
      <w:bookmarkStart w:id="222" w:name="_Toc514941000"/>
      <w:bookmarkStart w:id="223" w:name="_Toc514941998"/>
      <w:bookmarkStart w:id="224" w:name="_Toc514942274"/>
      <w:bookmarkStart w:id="225" w:name="_Toc514942884"/>
      <w:bookmarkStart w:id="226" w:name="_Toc514946543"/>
      <w:bookmarkStart w:id="227" w:name="_Toc514946941"/>
      <w:bookmarkStart w:id="228" w:name="_Toc520276170"/>
      <w:bookmarkStart w:id="229" w:name="_Toc26536737"/>
      <w:bookmarkStart w:id="230" w:name="_Toc28358210"/>
      <w:bookmarkStart w:id="231" w:name="_Toc84411751"/>
      <w:bookmarkStart w:id="232" w:name="_Toc84521739"/>
      <w:bookmarkStart w:id="233" w:name="_Toc87263237"/>
      <w:bookmarkStart w:id="234" w:name="_Toc87273174"/>
      <w:bookmarkStart w:id="235" w:name="_Toc87526029"/>
      <w:bookmarkStart w:id="236" w:name="_Toc133333531"/>
      <w:bookmarkStart w:id="237" w:name="_Toc173407005"/>
      <w:bookmarkStart w:id="238" w:name="_Toc198806617"/>
      <w:bookmarkEnd w:id="215"/>
      <w:r w:rsidRPr="00463A0F">
        <w:rPr>
          <w:rFonts w:ascii="Arial" w:hAnsi="Arial" w:cs="Arial"/>
          <w:bCs w:val="0"/>
          <w:i w:val="0"/>
          <w:iCs w:val="0"/>
          <w:sz w:val="24"/>
          <w:lang w:val="ru-RU"/>
        </w:rPr>
        <w:t>ПРИЛОЖЕНИЕ 3</w:t>
      </w:r>
      <w:bookmarkEnd w:id="216"/>
      <w:r w:rsidR="009B4AFF" w:rsidRPr="00463A0F">
        <w:rPr>
          <w:rFonts w:ascii="Arial" w:hAnsi="Arial" w:cs="Arial"/>
          <w:bCs w:val="0"/>
          <w:i w:val="0"/>
          <w:iCs w:val="0"/>
          <w:sz w:val="24"/>
          <w:lang w:val="ru-RU"/>
        </w:rPr>
        <w:t>.</w:t>
      </w:r>
      <w:r w:rsidR="009B4AFF" w:rsidRPr="00B67AF6">
        <w:rPr>
          <w:rFonts w:ascii="Arial" w:hAnsi="Arial" w:cs="Arial"/>
          <w:bCs w:val="0"/>
          <w:i w:val="0"/>
          <w:iCs w:val="0"/>
          <w:sz w:val="24"/>
          <w:lang w:val="ru-RU"/>
        </w:rPr>
        <w:t xml:space="preserve"> ФОРМА «СВОДНЫЙ МЕСЯЧНЫЙ ЭКСПЛУ</w:t>
      </w:r>
      <w:r w:rsidR="00FE2F5C" w:rsidRPr="00B67AF6">
        <w:rPr>
          <w:rFonts w:ascii="Arial" w:hAnsi="Arial" w:cs="Arial"/>
          <w:bCs w:val="0"/>
          <w:i w:val="0"/>
          <w:iCs w:val="0"/>
          <w:sz w:val="24"/>
          <w:lang w:val="ru-RU"/>
        </w:rPr>
        <w:t>АТАЦИОННЫЙ РАПОРТ</w:t>
      </w:r>
      <w:r w:rsidR="009B4AFF" w:rsidRPr="00B67AF6">
        <w:rPr>
          <w:rFonts w:ascii="Arial" w:hAnsi="Arial" w:cs="Arial"/>
          <w:bCs w:val="0"/>
          <w:i w:val="0"/>
          <w:iCs w:val="0"/>
          <w:sz w:val="24"/>
          <w:lang w:val="ru-RU"/>
        </w:rPr>
        <w:t>»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14:paraId="7C9FE7E7" w14:textId="77777777" w:rsidR="00FE2F5C" w:rsidRPr="00463A0F" w:rsidRDefault="00FE2F5C" w:rsidP="00FE2F5C">
      <w:pPr>
        <w:rPr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1418"/>
        <w:gridCol w:w="1417"/>
        <w:gridCol w:w="1134"/>
        <w:gridCol w:w="1134"/>
        <w:gridCol w:w="993"/>
        <w:gridCol w:w="1134"/>
        <w:gridCol w:w="1685"/>
        <w:gridCol w:w="2142"/>
        <w:gridCol w:w="1208"/>
        <w:gridCol w:w="1089"/>
      </w:tblGrid>
      <w:tr w:rsidR="00E05281" w:rsidRPr="00463A0F" w14:paraId="4971040B" w14:textId="77777777" w:rsidTr="00EE5A1A">
        <w:tc>
          <w:tcPr>
            <w:tcW w:w="15730" w:type="dxa"/>
            <w:gridSpan w:val="12"/>
            <w:shd w:val="clear" w:color="auto" w:fill="auto"/>
          </w:tcPr>
          <w:p w14:paraId="1D9071F8" w14:textId="77777777" w:rsidR="00FE2F5C" w:rsidRPr="00463A0F" w:rsidRDefault="00FE2F5C" w:rsidP="00FE2F5C">
            <w:pPr>
              <w:rPr>
                <w:lang w:eastAsia="ru-RU"/>
              </w:rPr>
            </w:pPr>
            <w:r w:rsidRPr="00463A0F">
              <w:rPr>
                <w:lang w:eastAsia="ru-RU"/>
              </w:rPr>
              <w:t>Наименование месторождения / участка недр:</w:t>
            </w:r>
          </w:p>
        </w:tc>
      </w:tr>
      <w:tr w:rsidR="00E05281" w:rsidRPr="00463A0F" w14:paraId="2F1D2655" w14:textId="77777777" w:rsidTr="00EE5A1A">
        <w:tc>
          <w:tcPr>
            <w:tcW w:w="15730" w:type="dxa"/>
            <w:gridSpan w:val="12"/>
            <w:shd w:val="clear" w:color="auto" w:fill="auto"/>
          </w:tcPr>
          <w:p w14:paraId="0FB508BE" w14:textId="77777777" w:rsidR="00FE2F5C" w:rsidRPr="00463A0F" w:rsidRDefault="00FE2F5C" w:rsidP="00FE2F5C">
            <w:pPr>
              <w:rPr>
                <w:lang w:eastAsia="ru-RU"/>
              </w:rPr>
            </w:pPr>
            <w:r w:rsidRPr="00463A0F">
              <w:rPr>
                <w:lang w:eastAsia="ru-RU"/>
              </w:rPr>
              <w:t>Отчетный период:</w:t>
            </w:r>
          </w:p>
        </w:tc>
      </w:tr>
      <w:tr w:rsidR="00E05281" w:rsidRPr="00463A0F" w14:paraId="1CC2975B" w14:textId="77777777" w:rsidTr="00EE5A1A">
        <w:tc>
          <w:tcPr>
            <w:tcW w:w="15730" w:type="dxa"/>
            <w:gridSpan w:val="12"/>
            <w:shd w:val="clear" w:color="auto" w:fill="auto"/>
          </w:tcPr>
          <w:p w14:paraId="0C546565" w14:textId="77777777" w:rsidR="00FE2F5C" w:rsidRPr="00463A0F" w:rsidRDefault="00FE2F5C" w:rsidP="00FE2F5C">
            <w:pPr>
              <w:rPr>
                <w:lang w:eastAsia="ru-RU"/>
              </w:rPr>
            </w:pPr>
            <w:r w:rsidRPr="00463A0F">
              <w:rPr>
                <w:lang w:eastAsia="ru-RU"/>
              </w:rPr>
              <w:t>Организация, осуществляющая добычу нефти:</w:t>
            </w:r>
          </w:p>
        </w:tc>
      </w:tr>
      <w:tr w:rsidR="00E05281" w:rsidRPr="00463A0F" w14:paraId="43D9C505" w14:textId="77777777" w:rsidTr="00EE5A1A">
        <w:tc>
          <w:tcPr>
            <w:tcW w:w="15730" w:type="dxa"/>
            <w:gridSpan w:val="12"/>
            <w:shd w:val="clear" w:color="auto" w:fill="auto"/>
          </w:tcPr>
          <w:p w14:paraId="7035325B" w14:textId="77777777" w:rsidR="00FE2F5C" w:rsidRPr="00463A0F" w:rsidRDefault="00FE2F5C" w:rsidP="00FE2F5C">
            <w:pPr>
              <w:rPr>
                <w:lang w:eastAsia="ru-RU"/>
              </w:rPr>
            </w:pPr>
            <w:r w:rsidRPr="00463A0F">
              <w:rPr>
                <w:lang w:eastAsia="ru-RU"/>
              </w:rPr>
              <w:t>Дата выдачи:</w:t>
            </w:r>
          </w:p>
        </w:tc>
      </w:tr>
      <w:tr w:rsidR="00E05281" w:rsidRPr="00463A0F" w14:paraId="4DBBF9B3" w14:textId="77777777" w:rsidTr="00EE5A1A">
        <w:tc>
          <w:tcPr>
            <w:tcW w:w="817" w:type="dxa"/>
            <w:vMerge w:val="restart"/>
            <w:shd w:val="clear" w:color="auto" w:fill="auto"/>
          </w:tcPr>
          <w:p w14:paraId="14682351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№</w:t>
            </w:r>
          </w:p>
          <w:p w14:paraId="7A1F8D60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пп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77F897F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Номер скважины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62CA9D15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Дата ввода в эксплуатацию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1F92791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Способ добычи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E6F9F99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Пласт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B4A73B8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Залежь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2462A18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Добыча нефти,</w:t>
            </w:r>
          </w:p>
          <w:p w14:paraId="48C9A2CD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тонн</w:t>
            </w:r>
          </w:p>
        </w:tc>
        <w:tc>
          <w:tcPr>
            <w:tcW w:w="1685" w:type="dxa"/>
            <w:shd w:val="clear" w:color="auto" w:fill="auto"/>
          </w:tcPr>
          <w:p w14:paraId="7A776245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Количество извлеченной водяной смеси,</w:t>
            </w:r>
          </w:p>
          <w:p w14:paraId="5101DC10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тонн</w:t>
            </w:r>
          </w:p>
        </w:tc>
        <w:tc>
          <w:tcPr>
            <w:tcW w:w="2142" w:type="dxa"/>
            <w:shd w:val="clear" w:color="auto" w:fill="auto"/>
          </w:tcPr>
          <w:p w14:paraId="4F643A56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Количество извлеченной нефтегазоводяной смеси,</w:t>
            </w:r>
          </w:p>
          <w:p w14:paraId="531EDDFE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тонн</w:t>
            </w:r>
          </w:p>
        </w:tc>
        <w:tc>
          <w:tcPr>
            <w:tcW w:w="1208" w:type="dxa"/>
            <w:shd w:val="clear" w:color="auto" w:fill="auto"/>
          </w:tcPr>
          <w:p w14:paraId="62373090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Добыча газа,</w:t>
            </w:r>
          </w:p>
          <w:p w14:paraId="7A4EF59A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тыс.куб.м</w:t>
            </w:r>
          </w:p>
        </w:tc>
        <w:tc>
          <w:tcPr>
            <w:tcW w:w="1089" w:type="dxa"/>
            <w:vMerge w:val="restart"/>
            <w:shd w:val="clear" w:color="auto" w:fill="auto"/>
          </w:tcPr>
          <w:p w14:paraId="4231075C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Газовый фактор,</w:t>
            </w:r>
          </w:p>
          <w:p w14:paraId="6DF43C58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куб.м/тонн</w:t>
            </w:r>
          </w:p>
        </w:tc>
      </w:tr>
      <w:tr w:rsidR="00E05281" w:rsidRPr="00463A0F" w14:paraId="2CE7138C" w14:textId="77777777" w:rsidTr="00EE5A1A">
        <w:tc>
          <w:tcPr>
            <w:tcW w:w="817" w:type="dxa"/>
            <w:vMerge/>
            <w:shd w:val="clear" w:color="auto" w:fill="auto"/>
          </w:tcPr>
          <w:p w14:paraId="3F671A13" w14:textId="77777777" w:rsidR="00FE2F5C" w:rsidRPr="00463A0F" w:rsidRDefault="00FE2F5C" w:rsidP="00FE2F5C">
            <w:pPr>
              <w:rPr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16020C4" w14:textId="77777777" w:rsidR="00FE2F5C" w:rsidRPr="00463A0F" w:rsidRDefault="00FE2F5C" w:rsidP="00FE2F5C">
            <w:pPr>
              <w:rPr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FD6058E" w14:textId="77777777" w:rsidR="00FE2F5C" w:rsidRPr="00463A0F" w:rsidRDefault="00FE2F5C" w:rsidP="00FE2F5C">
            <w:pPr>
              <w:rPr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09FBFED" w14:textId="77777777" w:rsidR="00FE2F5C" w:rsidRPr="00463A0F" w:rsidRDefault="00FE2F5C" w:rsidP="00FE2F5C">
            <w:pPr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B92A870" w14:textId="77777777" w:rsidR="00FE2F5C" w:rsidRPr="00463A0F" w:rsidRDefault="00FE2F5C" w:rsidP="00FE2F5C">
            <w:pPr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4549326" w14:textId="77777777" w:rsidR="00FE2F5C" w:rsidRPr="00463A0F" w:rsidRDefault="00FE2F5C" w:rsidP="00FE2F5C">
            <w:pPr>
              <w:rPr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2B9DF711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За месяц</w:t>
            </w:r>
          </w:p>
        </w:tc>
        <w:tc>
          <w:tcPr>
            <w:tcW w:w="1134" w:type="dxa"/>
            <w:shd w:val="clear" w:color="auto" w:fill="auto"/>
          </w:tcPr>
          <w:p w14:paraId="661C0DFB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С начала разработки</w:t>
            </w:r>
          </w:p>
        </w:tc>
        <w:tc>
          <w:tcPr>
            <w:tcW w:w="1685" w:type="dxa"/>
            <w:shd w:val="clear" w:color="auto" w:fill="auto"/>
          </w:tcPr>
          <w:p w14:paraId="5D5148F9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За месяц</w:t>
            </w:r>
          </w:p>
        </w:tc>
        <w:tc>
          <w:tcPr>
            <w:tcW w:w="2142" w:type="dxa"/>
            <w:shd w:val="clear" w:color="auto" w:fill="auto"/>
          </w:tcPr>
          <w:p w14:paraId="12695CCA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За месяц</w:t>
            </w:r>
          </w:p>
        </w:tc>
        <w:tc>
          <w:tcPr>
            <w:tcW w:w="1208" w:type="dxa"/>
            <w:shd w:val="clear" w:color="auto" w:fill="auto"/>
          </w:tcPr>
          <w:p w14:paraId="6F196D2C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За месяц</w:t>
            </w:r>
          </w:p>
        </w:tc>
        <w:tc>
          <w:tcPr>
            <w:tcW w:w="1089" w:type="dxa"/>
            <w:vMerge/>
            <w:shd w:val="clear" w:color="auto" w:fill="auto"/>
          </w:tcPr>
          <w:p w14:paraId="3D7E2F3D" w14:textId="77777777" w:rsidR="00FE2F5C" w:rsidRPr="00463A0F" w:rsidRDefault="00FE2F5C" w:rsidP="00FE2F5C">
            <w:pPr>
              <w:rPr>
                <w:lang w:eastAsia="ru-RU"/>
              </w:rPr>
            </w:pPr>
          </w:p>
        </w:tc>
      </w:tr>
      <w:tr w:rsidR="00E05281" w:rsidRPr="00463A0F" w14:paraId="6EE73CC5" w14:textId="77777777" w:rsidTr="00EE5A1A">
        <w:tc>
          <w:tcPr>
            <w:tcW w:w="817" w:type="dxa"/>
            <w:shd w:val="clear" w:color="auto" w:fill="auto"/>
            <w:vAlign w:val="center"/>
          </w:tcPr>
          <w:p w14:paraId="37E5BA47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27F629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1B377F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2CCA3F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57ABD4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5.1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67AECA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5.2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DA9863A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8F28E0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7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7E1FEFFD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8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2A46BC37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9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76AF54D5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10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3F565AD4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11</w:t>
            </w:r>
          </w:p>
        </w:tc>
      </w:tr>
      <w:tr w:rsidR="00E05281" w:rsidRPr="00463A0F" w14:paraId="009D7289" w14:textId="77777777" w:rsidTr="00EE5A1A">
        <w:tc>
          <w:tcPr>
            <w:tcW w:w="817" w:type="dxa"/>
            <w:shd w:val="clear" w:color="auto" w:fill="auto"/>
            <w:vAlign w:val="center"/>
          </w:tcPr>
          <w:p w14:paraId="381355E4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8D2DD46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C7FB147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9C0CB62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47393B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B6B62FA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1C0E2CB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FC954A5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19C1220C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  <w:tc>
          <w:tcPr>
            <w:tcW w:w="2142" w:type="dxa"/>
            <w:shd w:val="clear" w:color="auto" w:fill="auto"/>
            <w:vAlign w:val="center"/>
          </w:tcPr>
          <w:p w14:paraId="2143F39D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14:paraId="46E58BED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6F35DE48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</w:tr>
    </w:tbl>
    <w:p w14:paraId="333FA758" w14:textId="77777777" w:rsidR="00FE2F5C" w:rsidRPr="00463A0F" w:rsidRDefault="00FE2F5C" w:rsidP="00FE2F5C">
      <w:pPr>
        <w:rPr>
          <w:b/>
          <w:lang w:eastAsia="ru-RU"/>
        </w:rPr>
      </w:pPr>
    </w:p>
    <w:p w14:paraId="2C03AFF1" w14:textId="77777777" w:rsidR="00FE2F5C" w:rsidRPr="00463A0F" w:rsidRDefault="00FE2F5C" w:rsidP="00FE2F5C">
      <w:pPr>
        <w:rPr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6"/>
        <w:gridCol w:w="1949"/>
        <w:gridCol w:w="1971"/>
        <w:gridCol w:w="1942"/>
        <w:gridCol w:w="2081"/>
        <w:gridCol w:w="1923"/>
        <w:gridCol w:w="1929"/>
        <w:gridCol w:w="1953"/>
      </w:tblGrid>
      <w:tr w:rsidR="00E05281" w:rsidRPr="00463A0F" w14:paraId="5F9CAD85" w14:textId="77777777" w:rsidTr="00E05281">
        <w:tc>
          <w:tcPr>
            <w:tcW w:w="1988" w:type="dxa"/>
            <w:vMerge w:val="restart"/>
            <w:shd w:val="clear" w:color="auto" w:fill="auto"/>
          </w:tcPr>
          <w:p w14:paraId="24816EC8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Процент водяной смеси, массовый</w:t>
            </w:r>
          </w:p>
        </w:tc>
        <w:tc>
          <w:tcPr>
            <w:tcW w:w="1989" w:type="dxa"/>
            <w:vMerge w:val="restart"/>
            <w:shd w:val="clear" w:color="auto" w:fill="auto"/>
          </w:tcPr>
          <w:p w14:paraId="1483AFA9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Процент водяной смеси, объемный</w:t>
            </w:r>
          </w:p>
        </w:tc>
        <w:tc>
          <w:tcPr>
            <w:tcW w:w="1993" w:type="dxa"/>
            <w:vMerge w:val="restart"/>
            <w:shd w:val="clear" w:color="auto" w:fill="auto"/>
          </w:tcPr>
          <w:p w14:paraId="1AF69CAF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Плотность водяной смеси,</w:t>
            </w:r>
          </w:p>
          <w:p w14:paraId="01E59CD7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грамм/куб.см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60BE82DD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Дебит нефти,</w:t>
            </w:r>
          </w:p>
          <w:p w14:paraId="07AF3491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тонн/сут.</w:t>
            </w:r>
          </w:p>
        </w:tc>
        <w:tc>
          <w:tcPr>
            <w:tcW w:w="2081" w:type="dxa"/>
            <w:vMerge w:val="restart"/>
            <w:shd w:val="clear" w:color="auto" w:fill="auto"/>
          </w:tcPr>
          <w:p w14:paraId="67804A0F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Дебит нефтегазоводяной смеси,</w:t>
            </w:r>
          </w:p>
          <w:p w14:paraId="3FA601CF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тонн/сут.</w:t>
            </w:r>
          </w:p>
        </w:tc>
        <w:tc>
          <w:tcPr>
            <w:tcW w:w="3958" w:type="dxa"/>
            <w:gridSpan w:val="2"/>
            <w:shd w:val="clear" w:color="auto" w:fill="auto"/>
          </w:tcPr>
          <w:p w14:paraId="5EA02C4D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Эксплуатация скважины,</w:t>
            </w:r>
          </w:p>
          <w:p w14:paraId="41D07877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скважино-сутки за месяц</w:t>
            </w:r>
          </w:p>
        </w:tc>
        <w:tc>
          <w:tcPr>
            <w:tcW w:w="1980" w:type="dxa"/>
            <w:vMerge w:val="restart"/>
            <w:shd w:val="clear" w:color="auto" w:fill="auto"/>
          </w:tcPr>
          <w:p w14:paraId="75AA35AF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Иная информация</w:t>
            </w:r>
          </w:p>
          <w:p w14:paraId="1DDA6D38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*</w:t>
            </w:r>
          </w:p>
        </w:tc>
      </w:tr>
      <w:tr w:rsidR="00E05281" w:rsidRPr="00463A0F" w14:paraId="38CEAE98" w14:textId="77777777" w:rsidTr="00E05281">
        <w:tc>
          <w:tcPr>
            <w:tcW w:w="1988" w:type="dxa"/>
            <w:vMerge/>
            <w:shd w:val="clear" w:color="auto" w:fill="auto"/>
            <w:vAlign w:val="center"/>
          </w:tcPr>
          <w:p w14:paraId="18B9BFA7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  <w:tc>
          <w:tcPr>
            <w:tcW w:w="1989" w:type="dxa"/>
            <w:vMerge/>
            <w:shd w:val="clear" w:color="auto" w:fill="auto"/>
            <w:vAlign w:val="center"/>
          </w:tcPr>
          <w:p w14:paraId="28FA3892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  <w:tc>
          <w:tcPr>
            <w:tcW w:w="1993" w:type="dxa"/>
            <w:vMerge/>
            <w:shd w:val="clear" w:color="auto" w:fill="auto"/>
            <w:vAlign w:val="center"/>
          </w:tcPr>
          <w:p w14:paraId="2258F6C8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  <w:tc>
          <w:tcPr>
            <w:tcW w:w="1988" w:type="dxa"/>
            <w:vMerge/>
            <w:shd w:val="clear" w:color="auto" w:fill="auto"/>
            <w:vAlign w:val="center"/>
          </w:tcPr>
          <w:p w14:paraId="4A0023E8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</w:tcPr>
          <w:p w14:paraId="026E5F8A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F53E5F5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Работы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30A9C405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Простоя</w:t>
            </w:r>
          </w:p>
        </w:tc>
        <w:tc>
          <w:tcPr>
            <w:tcW w:w="1980" w:type="dxa"/>
            <w:vMerge/>
            <w:shd w:val="clear" w:color="auto" w:fill="auto"/>
            <w:vAlign w:val="center"/>
          </w:tcPr>
          <w:p w14:paraId="7BD1C064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</w:tr>
      <w:tr w:rsidR="00E05281" w:rsidRPr="00463A0F" w14:paraId="00CFC8A9" w14:textId="77777777" w:rsidTr="00E05281">
        <w:tc>
          <w:tcPr>
            <w:tcW w:w="1988" w:type="dxa"/>
            <w:shd w:val="clear" w:color="auto" w:fill="auto"/>
            <w:vAlign w:val="center"/>
          </w:tcPr>
          <w:p w14:paraId="6C0CD735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3A8EBDD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13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426D4E6F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14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7666C74C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15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5FF899AE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16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5F2C97C7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17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4CC798E4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18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0413660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  <w:r w:rsidRPr="00463A0F">
              <w:rPr>
                <w:lang w:eastAsia="ru-RU"/>
              </w:rPr>
              <w:t>19</w:t>
            </w:r>
          </w:p>
        </w:tc>
      </w:tr>
      <w:tr w:rsidR="00E05281" w:rsidRPr="00463A0F" w14:paraId="7FB1F874" w14:textId="77777777" w:rsidTr="00E05281">
        <w:tc>
          <w:tcPr>
            <w:tcW w:w="1988" w:type="dxa"/>
            <w:shd w:val="clear" w:color="auto" w:fill="auto"/>
            <w:vAlign w:val="center"/>
          </w:tcPr>
          <w:p w14:paraId="3E51AF52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5EBFB1E8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vAlign w:val="center"/>
          </w:tcPr>
          <w:p w14:paraId="7B1903C5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14:paraId="09B28B64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  <w:tc>
          <w:tcPr>
            <w:tcW w:w="2081" w:type="dxa"/>
            <w:shd w:val="clear" w:color="auto" w:fill="auto"/>
            <w:vAlign w:val="center"/>
          </w:tcPr>
          <w:p w14:paraId="219A2152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0FCFDCA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4A0EE4B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5CE2B120" w14:textId="77777777" w:rsidR="00FE2F5C" w:rsidRPr="00463A0F" w:rsidRDefault="00FE2F5C" w:rsidP="00E05281">
            <w:pPr>
              <w:jc w:val="center"/>
              <w:rPr>
                <w:lang w:eastAsia="ru-RU"/>
              </w:rPr>
            </w:pPr>
          </w:p>
        </w:tc>
      </w:tr>
    </w:tbl>
    <w:p w14:paraId="6995868E" w14:textId="77777777" w:rsidR="00FE2F5C" w:rsidRPr="00463A0F" w:rsidRDefault="00FE2F5C" w:rsidP="00FE2F5C">
      <w:pPr>
        <w:rPr>
          <w:lang w:eastAsia="ru-RU"/>
        </w:rPr>
      </w:pPr>
    </w:p>
    <w:p w14:paraId="2857DEB6" w14:textId="77777777" w:rsidR="00FE2F5C" w:rsidRPr="00463A0F" w:rsidRDefault="00FE2F5C" w:rsidP="00FE2F5C">
      <w:pPr>
        <w:rPr>
          <w:lang w:eastAsia="ru-RU"/>
        </w:rPr>
      </w:pPr>
      <w:r w:rsidRPr="00463A0F">
        <w:rPr>
          <w:lang w:eastAsia="ru-RU"/>
        </w:rPr>
        <w:t>________________________________</w:t>
      </w:r>
    </w:p>
    <w:p w14:paraId="4E07BFE3" w14:textId="77777777" w:rsidR="00FE2F5C" w:rsidRPr="00463A0F" w:rsidRDefault="00FE2F5C" w:rsidP="00FE2F5C">
      <w:pPr>
        <w:jc w:val="both"/>
        <w:rPr>
          <w:rFonts w:ascii="Arial" w:hAnsi="Arial" w:cs="Arial"/>
          <w:sz w:val="20"/>
          <w:szCs w:val="20"/>
          <w:lang w:eastAsia="ru-RU"/>
        </w:rPr>
      </w:pPr>
      <w:r w:rsidRPr="00463A0F">
        <w:rPr>
          <w:lang w:eastAsia="ru-RU"/>
        </w:rPr>
        <w:t xml:space="preserve">* </w:t>
      </w:r>
      <w:r w:rsidRPr="00463A0F">
        <w:rPr>
          <w:rFonts w:ascii="Arial" w:hAnsi="Arial" w:cs="Arial"/>
          <w:sz w:val="20"/>
          <w:szCs w:val="20"/>
          <w:lang w:eastAsia="ru-RU"/>
        </w:rPr>
        <w:t>- месячный эксплуатационный рапорт может быть дополнен реквизитами, необходимыми для отражения данных о параметрах добытой нефти массы нетто и состоянии действующего фонда скважин за отчетный период.</w:t>
      </w:r>
    </w:p>
    <w:p w14:paraId="1A594427" w14:textId="77777777" w:rsidR="00390219" w:rsidRDefault="00390219" w:rsidP="00FE2F5C">
      <w:pPr>
        <w:jc w:val="both"/>
        <w:rPr>
          <w:rFonts w:ascii="Arial" w:hAnsi="Arial" w:cs="Arial"/>
          <w:sz w:val="20"/>
          <w:szCs w:val="20"/>
          <w:lang w:eastAsia="ru-RU"/>
        </w:rPr>
        <w:sectPr w:rsidR="00390219" w:rsidSect="00EE5A1A">
          <w:headerReference w:type="even" r:id="rId46"/>
          <w:headerReference w:type="default" r:id="rId47"/>
          <w:footerReference w:type="default" r:id="rId48"/>
          <w:headerReference w:type="first" r:id="rId49"/>
          <w:pgSz w:w="16838" w:h="11906" w:orient="landscape" w:code="9"/>
          <w:pgMar w:top="1247" w:right="567" w:bottom="1021" w:left="567" w:header="737" w:footer="680" w:gutter="0"/>
          <w:cols w:space="708"/>
          <w:docGrid w:linePitch="360"/>
        </w:sectPr>
      </w:pPr>
    </w:p>
    <w:p w14:paraId="6D985A17" w14:textId="3FCA6057" w:rsidR="00390219" w:rsidRPr="00A17D3D" w:rsidRDefault="00390219" w:rsidP="00B67AF6">
      <w:pPr>
        <w:pStyle w:val="20"/>
        <w:jc w:val="both"/>
        <w:rPr>
          <w:rFonts w:ascii="Arial" w:hAnsi="Arial" w:cs="Arial"/>
          <w:bCs w:val="0"/>
          <w:i w:val="0"/>
          <w:iCs w:val="0"/>
          <w:sz w:val="24"/>
          <w:lang w:val="ru-RU"/>
        </w:rPr>
      </w:pPr>
      <w:bookmarkStart w:id="239" w:name="_ПРИЛОЖЕНИЕ_4._ФОРМА"/>
      <w:bookmarkStart w:id="240" w:name="OLE_LINK4"/>
      <w:bookmarkStart w:id="241" w:name="_Toc26536738"/>
      <w:bookmarkStart w:id="242" w:name="_Toc28358211"/>
      <w:bookmarkStart w:id="243" w:name="_Toc84411752"/>
      <w:bookmarkStart w:id="244" w:name="_Toc84521740"/>
      <w:bookmarkStart w:id="245" w:name="_Toc87263238"/>
      <w:bookmarkStart w:id="246" w:name="_Toc87273175"/>
      <w:bookmarkStart w:id="247" w:name="_Toc87526030"/>
      <w:bookmarkStart w:id="248" w:name="_Toc133333532"/>
      <w:bookmarkStart w:id="249" w:name="_Toc173407006"/>
      <w:bookmarkStart w:id="250" w:name="_Toc198806618"/>
      <w:bookmarkEnd w:id="239"/>
      <w:r w:rsidRPr="00B67AF6">
        <w:rPr>
          <w:rFonts w:ascii="Arial" w:hAnsi="Arial" w:cs="Arial"/>
          <w:bCs w:val="0"/>
          <w:i w:val="0"/>
          <w:iCs w:val="0"/>
          <w:sz w:val="24"/>
          <w:lang w:val="ru-RU"/>
        </w:rPr>
        <w:t>ПРИЛОЖЕНИЕ 4</w:t>
      </w:r>
      <w:bookmarkEnd w:id="240"/>
      <w:r w:rsidRPr="00B67AF6">
        <w:rPr>
          <w:rFonts w:ascii="Arial" w:hAnsi="Arial" w:cs="Arial"/>
          <w:bCs w:val="0"/>
          <w:i w:val="0"/>
          <w:iCs w:val="0"/>
          <w:sz w:val="24"/>
          <w:lang w:val="ru-RU"/>
        </w:rPr>
        <w:t xml:space="preserve">. </w:t>
      </w:r>
      <w:r w:rsidR="00A17D3D" w:rsidRPr="00A17D3D">
        <w:rPr>
          <w:rFonts w:eastAsia="Calibri"/>
          <w:i w:val="0"/>
          <w:szCs w:val="22"/>
          <w:lang w:val="ru-RU"/>
        </w:rPr>
        <w:t>«</w:t>
      </w:r>
      <w:r w:rsidRPr="00B67AF6">
        <w:rPr>
          <w:rFonts w:ascii="Arial" w:hAnsi="Arial" w:cs="Arial"/>
          <w:bCs w:val="0"/>
          <w:i w:val="0"/>
          <w:iCs w:val="0"/>
          <w:sz w:val="24"/>
          <w:lang w:val="ru-RU"/>
        </w:rPr>
        <w:t xml:space="preserve">ФОРМА ЗАЯВКИ НА ОТПУСК НЕФТИ НА ПРОИЗВОДСТВЕННО-ТЕХНОЛОГИЧЕСКИЕ </w:t>
      </w:r>
      <w:r w:rsidRPr="00827D39">
        <w:rPr>
          <w:rFonts w:ascii="Arial" w:hAnsi="Arial" w:cs="Arial"/>
          <w:bCs w:val="0"/>
          <w:i w:val="0"/>
          <w:iCs w:val="0"/>
          <w:sz w:val="24"/>
          <w:lang w:val="ru-RU"/>
        </w:rPr>
        <w:t>НУЖДЫ</w:t>
      </w:r>
      <w:bookmarkEnd w:id="241"/>
      <w:bookmarkEnd w:id="242"/>
      <w:r w:rsidR="00F10B50" w:rsidRPr="00827D39">
        <w:rPr>
          <w:rFonts w:ascii="Arial" w:hAnsi="Arial" w:cs="Arial"/>
          <w:bCs w:val="0"/>
          <w:i w:val="0"/>
          <w:iCs w:val="0"/>
          <w:sz w:val="24"/>
          <w:lang w:val="ru-RU"/>
        </w:rPr>
        <w:t>, ТОПЛИВО И СТОРОННИМ ОРГАНИЗАЦИЯМ</w:t>
      </w:r>
      <w:bookmarkEnd w:id="243"/>
      <w:bookmarkEnd w:id="244"/>
      <w:bookmarkEnd w:id="245"/>
      <w:bookmarkEnd w:id="246"/>
      <w:bookmarkEnd w:id="247"/>
      <w:bookmarkEnd w:id="248"/>
      <w:r w:rsidR="00A17D3D" w:rsidRPr="00A17D3D">
        <w:rPr>
          <w:rFonts w:eastAsia="Calibri"/>
          <w:i w:val="0"/>
          <w:szCs w:val="22"/>
          <w:lang w:val="ru-RU"/>
        </w:rPr>
        <w:t>»</w:t>
      </w:r>
      <w:bookmarkEnd w:id="249"/>
      <w:bookmarkEnd w:id="250"/>
    </w:p>
    <w:p w14:paraId="08C520F7" w14:textId="77777777" w:rsidR="00390219" w:rsidRPr="00927B78" w:rsidRDefault="00390219" w:rsidP="00344F7B"/>
    <w:p w14:paraId="0D8E59E8" w14:textId="77777777" w:rsidR="00390219" w:rsidRPr="00927B78" w:rsidRDefault="00390219" w:rsidP="00927B78"/>
    <w:p w14:paraId="5A7567BE" w14:textId="77777777" w:rsidR="00A17D3D" w:rsidRPr="00A17D3D" w:rsidRDefault="00A17D3D" w:rsidP="00A17D3D">
      <w:pPr>
        <w:rPr>
          <w:rFonts w:eastAsia="Calibri"/>
          <w:szCs w:val="22"/>
        </w:rPr>
      </w:pPr>
    </w:p>
    <w:p w14:paraId="6519B8FD" w14:textId="77777777" w:rsidR="00A17D3D" w:rsidRPr="00A17D3D" w:rsidRDefault="00A17D3D" w:rsidP="00A17D3D">
      <w:pPr>
        <w:jc w:val="right"/>
        <w:rPr>
          <w:rFonts w:eastAsia="Calibri"/>
          <w:szCs w:val="22"/>
        </w:rPr>
      </w:pPr>
      <w:r w:rsidRPr="00A17D3D">
        <w:rPr>
          <w:rFonts w:eastAsia="Calibri"/>
          <w:szCs w:val="22"/>
        </w:rPr>
        <w:t>УТВЕРЖДАЮ:</w:t>
      </w:r>
    </w:p>
    <w:p w14:paraId="26DAC15D" w14:textId="77777777" w:rsidR="00A17D3D" w:rsidRPr="00A17D3D" w:rsidRDefault="00A17D3D" w:rsidP="00A17D3D">
      <w:pPr>
        <w:jc w:val="right"/>
        <w:rPr>
          <w:rFonts w:eastAsia="Calibri"/>
          <w:szCs w:val="22"/>
        </w:rPr>
      </w:pPr>
      <w:r w:rsidRPr="00A17D3D">
        <w:rPr>
          <w:rFonts w:eastAsia="Calibri"/>
          <w:szCs w:val="22"/>
        </w:rPr>
        <w:t>Первый заместитель генерального директора</w:t>
      </w:r>
    </w:p>
    <w:p w14:paraId="3138E580" w14:textId="77777777" w:rsidR="00A17D3D" w:rsidRPr="00A17D3D" w:rsidRDefault="00A17D3D" w:rsidP="00A17D3D">
      <w:pPr>
        <w:jc w:val="right"/>
        <w:rPr>
          <w:rFonts w:eastAsia="Calibri"/>
          <w:szCs w:val="22"/>
        </w:rPr>
      </w:pPr>
      <w:r w:rsidRPr="00A17D3D">
        <w:rPr>
          <w:rFonts w:eastAsia="Calibri"/>
          <w:szCs w:val="22"/>
        </w:rPr>
        <w:t xml:space="preserve"> по производству - главный инженер </w:t>
      </w:r>
    </w:p>
    <w:p w14:paraId="6EC93BBC" w14:textId="77777777" w:rsidR="00A17D3D" w:rsidRPr="00A17D3D" w:rsidRDefault="00A17D3D" w:rsidP="00A17D3D">
      <w:pPr>
        <w:jc w:val="right"/>
        <w:rPr>
          <w:rFonts w:eastAsia="Calibri"/>
          <w:szCs w:val="22"/>
        </w:rPr>
      </w:pPr>
    </w:p>
    <w:p w14:paraId="39058C24" w14:textId="77777777" w:rsidR="00A17D3D" w:rsidRPr="00A17D3D" w:rsidRDefault="00A17D3D" w:rsidP="00A17D3D">
      <w:pPr>
        <w:jc w:val="right"/>
        <w:rPr>
          <w:rFonts w:eastAsia="Calibri"/>
          <w:szCs w:val="22"/>
        </w:rPr>
      </w:pPr>
      <w:r w:rsidRPr="00A17D3D">
        <w:rPr>
          <w:rFonts w:eastAsia="Calibri"/>
          <w:szCs w:val="22"/>
        </w:rPr>
        <w:t>____________________Ф.И.О.</w:t>
      </w:r>
    </w:p>
    <w:p w14:paraId="24DE09D6" w14:textId="77777777" w:rsidR="00A17D3D" w:rsidRPr="00A17D3D" w:rsidRDefault="00A17D3D" w:rsidP="00A17D3D">
      <w:pPr>
        <w:rPr>
          <w:rFonts w:eastAsia="Calibri"/>
          <w:szCs w:val="22"/>
        </w:rPr>
      </w:pPr>
    </w:p>
    <w:p w14:paraId="752C1887" w14:textId="77777777" w:rsidR="00A17D3D" w:rsidRPr="00A17D3D" w:rsidRDefault="00A17D3D" w:rsidP="00A17D3D">
      <w:pPr>
        <w:jc w:val="center"/>
        <w:rPr>
          <w:b/>
          <w:bCs/>
          <w:sz w:val="22"/>
          <w:szCs w:val="22"/>
          <w:lang w:bidi="ru-RU"/>
        </w:rPr>
      </w:pPr>
      <w:r w:rsidRPr="00A17D3D">
        <w:rPr>
          <w:b/>
          <w:bCs/>
          <w:sz w:val="22"/>
          <w:szCs w:val="22"/>
          <w:lang w:bidi="ru-RU"/>
        </w:rPr>
        <w:t xml:space="preserve">ЗАЯВКА НА ОТПУСК НЕФТИ НА ПРОИЗВОДСТВЕННО-ТЕХНОЛОГИЧЕСКИЕ НУЖДЫ И СТРОИТЕЛЬСТВО СКВАЖИН </w:t>
      </w:r>
    </w:p>
    <w:p w14:paraId="37B5DF51" w14:textId="77777777" w:rsidR="00A17D3D" w:rsidRPr="00A17D3D" w:rsidRDefault="00A17D3D" w:rsidP="00A17D3D">
      <w:pPr>
        <w:jc w:val="center"/>
        <w:rPr>
          <w:lang w:bidi="ru-RU"/>
        </w:rPr>
      </w:pPr>
    </w:p>
    <w:p w14:paraId="5744EC08" w14:textId="77777777" w:rsidR="00A17D3D" w:rsidRPr="00A17D3D" w:rsidRDefault="00A17D3D" w:rsidP="00A17D3D">
      <w:pPr>
        <w:jc w:val="center"/>
        <w:rPr>
          <w:lang w:bidi="ru-RU"/>
        </w:rPr>
      </w:pPr>
      <w:r w:rsidRPr="00A17D3D">
        <w:rPr>
          <w:lang w:bidi="ru-RU"/>
        </w:rPr>
        <w:t>на _____202__ г.</w:t>
      </w:r>
    </w:p>
    <w:p w14:paraId="0A1FE54C" w14:textId="77777777" w:rsidR="00A17D3D" w:rsidRPr="00A17D3D" w:rsidRDefault="00A17D3D" w:rsidP="00A17D3D">
      <w:pPr>
        <w:jc w:val="center"/>
        <w:rPr>
          <w:lang w:bidi="ru-RU"/>
        </w:rPr>
      </w:pPr>
    </w:p>
    <w:tbl>
      <w:tblPr>
        <w:tblOverlap w:val="never"/>
        <w:tblW w:w="15150" w:type="dxa"/>
        <w:tblInd w:w="-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"/>
        <w:gridCol w:w="981"/>
        <w:gridCol w:w="1919"/>
        <w:gridCol w:w="1526"/>
        <w:gridCol w:w="1482"/>
        <w:gridCol w:w="1591"/>
        <w:gridCol w:w="1263"/>
        <w:gridCol w:w="2006"/>
        <w:gridCol w:w="1722"/>
        <w:gridCol w:w="1919"/>
      </w:tblGrid>
      <w:tr w:rsidR="00A17D3D" w:rsidRPr="00A17D3D" w14:paraId="5EB0F1A8" w14:textId="77777777" w:rsidTr="00B71ACC">
        <w:trPr>
          <w:trHeight w:hRule="exact" w:val="311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4AC47CA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604AC62E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2FA1BC96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6ACC9337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4538A52F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  <w:r w:rsidRPr="00A17D3D">
              <w:rPr>
                <w:sz w:val="20"/>
                <w:szCs w:val="20"/>
                <w:lang w:bidi="ru-RU"/>
              </w:rPr>
              <w:t>п/п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25CDD3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2A55D1A6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39589769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16B56346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47AE3CE3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  <w:r w:rsidRPr="00A17D3D">
              <w:rPr>
                <w:sz w:val="20"/>
                <w:szCs w:val="20"/>
                <w:lang w:bidi="ru-RU"/>
              </w:rPr>
              <w:t>Дата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2629CBF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C23FB6B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2B70FBE9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287CE16D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59E0ECE3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24EC9596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  <w:r w:rsidRPr="00A17D3D">
              <w:rPr>
                <w:sz w:val="20"/>
                <w:szCs w:val="20"/>
                <w:lang w:bidi="ru-RU"/>
              </w:rPr>
              <w:t>Месторождение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335C28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04633B02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6DDB7259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16BEAA22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  <w:r w:rsidRPr="00A17D3D">
              <w:rPr>
                <w:sz w:val="20"/>
                <w:szCs w:val="20"/>
                <w:lang w:bidi="ru-RU"/>
              </w:rPr>
              <w:t>№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B91A01D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0CB83023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111B59A7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614B1237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1806AAD0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  <w:r w:rsidRPr="00A17D3D">
              <w:rPr>
                <w:sz w:val="20"/>
                <w:szCs w:val="20"/>
                <w:lang w:bidi="ru-RU"/>
              </w:rPr>
              <w:t>№ скважины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2D3B771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  <w:r w:rsidRPr="00A17D3D">
              <w:rPr>
                <w:sz w:val="20"/>
                <w:szCs w:val="20"/>
                <w:lang w:bidi="ru-RU"/>
              </w:rPr>
              <w:t>Пункт отпуска нефти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F3147A3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40960D09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577EDD6C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39015931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03C7884B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  <w:r w:rsidRPr="00A17D3D">
              <w:rPr>
                <w:sz w:val="20"/>
                <w:szCs w:val="20"/>
                <w:lang w:bidi="ru-RU"/>
              </w:rPr>
              <w:t>Обоснование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8C45068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3E4D713C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  <w:r w:rsidRPr="00A17D3D">
              <w:rPr>
                <w:sz w:val="20"/>
                <w:szCs w:val="20"/>
                <w:lang w:bidi="ru-RU"/>
              </w:rPr>
              <w:t>Количество нефти, т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BFDE144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  <w:r w:rsidRPr="00A17D3D">
              <w:rPr>
                <w:sz w:val="20"/>
                <w:szCs w:val="20"/>
                <w:lang w:bidi="ru-RU"/>
              </w:rPr>
              <w:t>Возвратная/</w:t>
            </w:r>
          </w:p>
          <w:p w14:paraId="15B7B8B6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4435CAC6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  <w:r w:rsidRPr="00A17D3D">
              <w:rPr>
                <w:sz w:val="20"/>
                <w:szCs w:val="20"/>
                <w:lang w:bidi="ru-RU"/>
              </w:rPr>
              <w:t>/невозвратная</w:t>
            </w:r>
          </w:p>
        </w:tc>
      </w:tr>
      <w:tr w:rsidR="00A17D3D" w:rsidRPr="00A17D3D" w14:paraId="4E062905" w14:textId="77777777" w:rsidTr="00B71ACC">
        <w:trPr>
          <w:trHeight w:hRule="exact" w:val="950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533B12B" w14:textId="77777777" w:rsidR="00A17D3D" w:rsidRPr="00A17D3D" w:rsidRDefault="00A17D3D" w:rsidP="00A17D3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B20911D" w14:textId="77777777" w:rsidR="00A17D3D" w:rsidRPr="00A17D3D" w:rsidRDefault="00A17D3D" w:rsidP="00A17D3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B6C0536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5A10D63C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52F7B208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  <w:p w14:paraId="0375CEE0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  <w:r w:rsidRPr="00A17D3D">
              <w:rPr>
                <w:sz w:val="20"/>
                <w:szCs w:val="20"/>
                <w:lang w:bidi="ru-RU"/>
              </w:rPr>
              <w:t>Контрагент</w:t>
            </w: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98E256A" w14:textId="77777777" w:rsidR="00A17D3D" w:rsidRPr="00A17D3D" w:rsidRDefault="00A17D3D" w:rsidP="00A17D3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D3E3CA2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  <w:r w:rsidRPr="00A17D3D">
              <w:rPr>
                <w:sz w:val="20"/>
                <w:szCs w:val="20"/>
                <w:lang w:bidi="ru-RU"/>
              </w:rPr>
              <w:t>№ куста</w:t>
            </w: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7A8E6A0" w14:textId="77777777" w:rsidR="00A17D3D" w:rsidRPr="00A17D3D" w:rsidRDefault="00A17D3D" w:rsidP="00A17D3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5A43E73" w14:textId="77777777" w:rsidR="00A17D3D" w:rsidRPr="00A17D3D" w:rsidRDefault="00A17D3D" w:rsidP="00A17D3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8FC8FB4" w14:textId="77777777" w:rsidR="00A17D3D" w:rsidRPr="00A17D3D" w:rsidRDefault="00A17D3D" w:rsidP="00A17D3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21C2A3" w14:textId="77777777" w:rsidR="00A17D3D" w:rsidRPr="00A17D3D" w:rsidRDefault="00A17D3D" w:rsidP="00A17D3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6349D50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  <w:r w:rsidRPr="00A17D3D">
              <w:rPr>
                <w:sz w:val="20"/>
                <w:szCs w:val="20"/>
                <w:lang w:bidi="ru-RU"/>
              </w:rPr>
              <w:t>Невозвратная</w:t>
            </w:r>
          </w:p>
          <w:p w14:paraId="3B83E572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  <w:r w:rsidRPr="00A17D3D">
              <w:rPr>
                <w:sz w:val="20"/>
                <w:szCs w:val="20"/>
                <w:lang w:bidi="ru-RU"/>
              </w:rPr>
              <w:t>нефть</w:t>
            </w:r>
          </w:p>
        </w:tc>
      </w:tr>
      <w:tr w:rsidR="00A17D3D" w:rsidRPr="00A17D3D" w14:paraId="1D33A9DE" w14:textId="77777777" w:rsidTr="00B71ACC">
        <w:trPr>
          <w:trHeight w:val="500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D608027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A21421E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8F24C98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7138F1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CA2213D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E1D0AB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0EE9BD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29EBA6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A422009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5D3E637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</w:tr>
      <w:tr w:rsidR="00A17D3D" w:rsidRPr="00A17D3D" w14:paraId="3B3E44BE" w14:textId="77777777" w:rsidTr="00B71ACC">
        <w:trPr>
          <w:trHeight w:hRule="exact" w:val="291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20873FA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561ED9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7EA73A6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639B37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0468D2F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DA315D2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488F9A7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5DE1F69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567CB47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9EE04E2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</w:tr>
      <w:tr w:rsidR="00A17D3D" w:rsidRPr="00A17D3D" w14:paraId="3E6E9636" w14:textId="77777777" w:rsidTr="00B71ACC">
        <w:trPr>
          <w:trHeight w:hRule="exact" w:val="291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EE00390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2F5A3A6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493E635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8F33CFF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77CFE4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6F1BB9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A873D07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13D37EB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4970E50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20CC1AC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</w:tr>
      <w:tr w:rsidR="00A17D3D" w:rsidRPr="00A17D3D" w14:paraId="749C52AA" w14:textId="77777777" w:rsidTr="00B71ACC">
        <w:trPr>
          <w:trHeight w:hRule="exact" w:val="326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3856E56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0E6A61F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7FB4AC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D431A46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253EFEF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9286B15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EA0D480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5B052477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  <w:r w:rsidRPr="00A17D3D">
              <w:rPr>
                <w:sz w:val="20"/>
                <w:szCs w:val="20"/>
                <w:lang w:bidi="ru-RU"/>
              </w:rPr>
              <w:t>Итого: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54CDA2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1A8FA" w14:textId="77777777" w:rsidR="00A17D3D" w:rsidRPr="00A17D3D" w:rsidRDefault="00A17D3D" w:rsidP="00A17D3D">
            <w:pPr>
              <w:jc w:val="center"/>
              <w:rPr>
                <w:sz w:val="20"/>
                <w:szCs w:val="20"/>
                <w:lang w:bidi="ru-RU"/>
              </w:rPr>
            </w:pPr>
          </w:p>
        </w:tc>
      </w:tr>
    </w:tbl>
    <w:p w14:paraId="2C1C276A" w14:textId="77777777" w:rsidR="00A17D3D" w:rsidRPr="00A17D3D" w:rsidRDefault="00A17D3D" w:rsidP="00A17D3D">
      <w:pPr>
        <w:jc w:val="center"/>
      </w:pPr>
    </w:p>
    <w:p w14:paraId="4F20D776" w14:textId="77777777" w:rsidR="00A17D3D" w:rsidRPr="00A17D3D" w:rsidRDefault="00A17D3D" w:rsidP="00A17D3D">
      <w:pPr>
        <w:widowControl w:val="0"/>
        <w:tabs>
          <w:tab w:val="left" w:pos="4395"/>
        </w:tabs>
        <w:spacing w:line="200" w:lineRule="exact"/>
        <w:rPr>
          <w:rFonts w:eastAsia="Arial"/>
          <w:color w:val="000000"/>
          <w:u w:val="single"/>
          <w:lang w:eastAsia="ru-RU" w:bidi="ru-RU"/>
        </w:rPr>
      </w:pPr>
      <w:r w:rsidRPr="00A17D3D">
        <w:rPr>
          <w:rFonts w:eastAsia="Arial"/>
          <w:color w:val="000000"/>
          <w:lang w:eastAsia="ru-RU" w:bidi="ru-RU"/>
        </w:rPr>
        <w:t xml:space="preserve">  Начальник УДНГ</w:t>
      </w:r>
      <w:r w:rsidRPr="00A17D3D">
        <w:rPr>
          <w:rFonts w:eastAsia="Arial"/>
          <w:color w:val="000000"/>
          <w:lang w:eastAsia="ru-RU" w:bidi="ru-RU"/>
        </w:rPr>
        <w:tab/>
        <w:t>Ф.И.О.</w:t>
      </w:r>
    </w:p>
    <w:p w14:paraId="39F6AE6C" w14:textId="77777777" w:rsidR="00A17D3D" w:rsidRPr="00A17D3D" w:rsidRDefault="00A17D3D" w:rsidP="00A17D3D">
      <w:pPr>
        <w:widowControl w:val="0"/>
        <w:spacing w:line="200" w:lineRule="exact"/>
        <w:rPr>
          <w:rFonts w:eastAsia="Arial"/>
          <w:color w:val="000000"/>
          <w:lang w:eastAsia="ru-RU" w:bidi="ru-RU"/>
        </w:rPr>
      </w:pPr>
    </w:p>
    <w:p w14:paraId="478E35EF" w14:textId="77777777" w:rsidR="00A17D3D" w:rsidRPr="00A17D3D" w:rsidRDefault="00A17D3D" w:rsidP="00A17D3D">
      <w:pPr>
        <w:widowControl w:val="0"/>
        <w:tabs>
          <w:tab w:val="left" w:pos="4395"/>
        </w:tabs>
        <w:spacing w:line="200" w:lineRule="exact"/>
        <w:rPr>
          <w:rFonts w:eastAsia="Arial"/>
          <w:color w:val="000000"/>
          <w:u w:val="single"/>
          <w:lang w:eastAsia="ru-RU" w:bidi="ru-RU"/>
        </w:rPr>
      </w:pPr>
      <w:r w:rsidRPr="00A17D3D">
        <w:rPr>
          <w:rFonts w:eastAsia="Arial"/>
          <w:color w:val="000000"/>
          <w:lang w:eastAsia="ru-RU" w:bidi="ru-RU"/>
        </w:rPr>
        <w:t xml:space="preserve">  Начальник УПНГиППД</w:t>
      </w:r>
      <w:r w:rsidRPr="00A17D3D">
        <w:rPr>
          <w:rFonts w:eastAsia="Arial"/>
          <w:color w:val="000000"/>
          <w:lang w:eastAsia="ru-RU" w:bidi="ru-RU"/>
        </w:rPr>
        <w:tab/>
        <w:t>Ф.И.О.</w:t>
      </w:r>
    </w:p>
    <w:p w14:paraId="35B7DD5A" w14:textId="77777777" w:rsidR="00A17D3D" w:rsidRPr="00A17D3D" w:rsidRDefault="00A17D3D" w:rsidP="00A17D3D">
      <w:pPr>
        <w:widowControl w:val="0"/>
        <w:spacing w:line="200" w:lineRule="exact"/>
        <w:rPr>
          <w:rFonts w:eastAsia="Arial"/>
          <w:color w:val="000000"/>
          <w:lang w:eastAsia="ru-RU" w:bidi="ru-RU"/>
        </w:rPr>
      </w:pPr>
    </w:p>
    <w:p w14:paraId="69B3A321" w14:textId="77777777" w:rsidR="00A17D3D" w:rsidRPr="00A17D3D" w:rsidRDefault="00A17D3D" w:rsidP="00A17D3D">
      <w:pPr>
        <w:widowControl w:val="0"/>
        <w:tabs>
          <w:tab w:val="left" w:pos="4395"/>
        </w:tabs>
        <w:spacing w:line="200" w:lineRule="exact"/>
        <w:rPr>
          <w:rFonts w:eastAsia="Calibri"/>
          <w:szCs w:val="22"/>
        </w:rPr>
      </w:pPr>
      <w:r w:rsidRPr="00A17D3D">
        <w:rPr>
          <w:rFonts w:ascii="Arial" w:eastAsia="Arial" w:hAnsi="Arial" w:cs="Arial"/>
          <w:color w:val="000000"/>
          <w:sz w:val="20"/>
          <w:szCs w:val="20"/>
          <w:lang w:eastAsia="ru-RU" w:bidi="ru-RU"/>
        </w:rPr>
        <w:t xml:space="preserve"> </w:t>
      </w:r>
      <w:r w:rsidRPr="00A17D3D">
        <w:rPr>
          <w:rFonts w:ascii="Arial" w:hAnsi="Arial" w:cs="Arial"/>
          <w:b/>
        </w:rPr>
        <w:t xml:space="preserve"> </w:t>
      </w:r>
      <w:r w:rsidRPr="00A17D3D">
        <w:rPr>
          <w:rFonts w:eastAsia="Arial"/>
          <w:color w:val="000000"/>
          <w:lang w:eastAsia="ru-RU" w:bidi="ru-RU"/>
        </w:rPr>
        <w:t>Начальник УОБР</w:t>
      </w:r>
      <w:r w:rsidRPr="00A17D3D">
        <w:rPr>
          <w:rFonts w:eastAsia="Arial"/>
          <w:color w:val="000000"/>
          <w:lang w:eastAsia="ru-RU" w:bidi="ru-RU"/>
        </w:rPr>
        <w:tab/>
        <w:t>Ф.И.О.</w:t>
      </w:r>
    </w:p>
    <w:p w14:paraId="1611216A" w14:textId="77777777" w:rsidR="00A17D3D" w:rsidRDefault="00125C07" w:rsidP="00B67AF6">
      <w:pPr>
        <w:pStyle w:val="20"/>
        <w:jc w:val="both"/>
        <w:rPr>
          <w:rFonts w:ascii="Arial" w:hAnsi="Arial"/>
          <w:b w:val="0"/>
          <w:lang w:val="ru-RU"/>
        </w:rPr>
        <w:sectPr w:rsidR="00A17D3D" w:rsidSect="00A17D3D">
          <w:headerReference w:type="even" r:id="rId50"/>
          <w:footerReference w:type="default" r:id="rId51"/>
          <w:headerReference w:type="first" r:id="rId52"/>
          <w:pgSz w:w="16838" w:h="11906" w:orient="landscape" w:code="9"/>
          <w:pgMar w:top="1247" w:right="567" w:bottom="1021" w:left="567" w:header="737" w:footer="680" w:gutter="0"/>
          <w:cols w:space="708"/>
          <w:docGrid w:linePitch="360"/>
        </w:sectPr>
      </w:pPr>
      <w:r w:rsidRPr="006770C9">
        <w:rPr>
          <w:rFonts w:ascii="Arial" w:hAnsi="Arial"/>
          <w:b w:val="0"/>
          <w:lang w:val="ru-RU"/>
        </w:rPr>
        <w:br w:type="page"/>
      </w:r>
    </w:p>
    <w:p w14:paraId="1F1165A5" w14:textId="77777777" w:rsidR="00390219" w:rsidRPr="00344F7B" w:rsidRDefault="00390219" w:rsidP="00B67AF6">
      <w:pPr>
        <w:pStyle w:val="20"/>
        <w:jc w:val="both"/>
        <w:rPr>
          <w:rFonts w:ascii="Arial" w:hAnsi="Arial" w:cs="Arial"/>
          <w:b w:val="0"/>
          <w:lang w:val="ru-RU"/>
        </w:rPr>
      </w:pPr>
      <w:bookmarkStart w:id="251" w:name="_ПРИЛОЖЕНИЕ_5._ТРЕБОВАНИЕ-НАКЛАДНАЯ"/>
      <w:bookmarkStart w:id="252" w:name="OLE_LINK5"/>
      <w:bookmarkStart w:id="253" w:name="_Toc26536739"/>
      <w:bookmarkStart w:id="254" w:name="_Toc28358212"/>
      <w:bookmarkStart w:id="255" w:name="_Toc84411753"/>
      <w:bookmarkStart w:id="256" w:name="_Toc84521741"/>
      <w:bookmarkStart w:id="257" w:name="_Toc87263239"/>
      <w:bookmarkStart w:id="258" w:name="_Toc87273176"/>
      <w:bookmarkStart w:id="259" w:name="_Toc87526031"/>
      <w:bookmarkStart w:id="260" w:name="_Toc133333533"/>
      <w:bookmarkStart w:id="261" w:name="_Toc173407007"/>
      <w:bookmarkStart w:id="262" w:name="_Toc198806619"/>
      <w:bookmarkEnd w:id="251"/>
      <w:r w:rsidRPr="00827D39">
        <w:rPr>
          <w:rFonts w:ascii="Arial" w:hAnsi="Arial" w:cs="Arial"/>
          <w:bCs w:val="0"/>
          <w:i w:val="0"/>
          <w:iCs w:val="0"/>
          <w:sz w:val="24"/>
          <w:lang w:val="ru-RU"/>
        </w:rPr>
        <w:t>ПРИЛОЖЕНИЕ 5</w:t>
      </w:r>
      <w:bookmarkEnd w:id="252"/>
      <w:r w:rsidRPr="00827D39">
        <w:rPr>
          <w:rFonts w:ascii="Arial" w:hAnsi="Arial" w:cs="Arial"/>
          <w:bCs w:val="0"/>
          <w:i w:val="0"/>
          <w:iCs w:val="0"/>
          <w:sz w:val="24"/>
          <w:lang w:val="ru-RU"/>
        </w:rPr>
        <w:t xml:space="preserve">. </w:t>
      </w:r>
      <w:r w:rsidR="000A30AA" w:rsidRPr="00827D39">
        <w:rPr>
          <w:rFonts w:ascii="Arial" w:hAnsi="Arial" w:cs="Arial"/>
          <w:bCs w:val="0"/>
          <w:i w:val="0"/>
          <w:iCs w:val="0"/>
          <w:sz w:val="24"/>
          <w:lang w:val="ru-RU"/>
        </w:rPr>
        <w:t>ФОРМА «</w:t>
      </w:r>
      <w:r w:rsidRPr="00827D39">
        <w:rPr>
          <w:rFonts w:ascii="Arial" w:hAnsi="Arial" w:cs="Arial"/>
          <w:bCs w:val="0"/>
          <w:i w:val="0"/>
          <w:iCs w:val="0"/>
          <w:sz w:val="24"/>
          <w:lang w:val="ru-RU"/>
        </w:rPr>
        <w:t>ТРЕБОВАНИЕ-НАКЛАДНАЯ</w:t>
      </w:r>
      <w:bookmarkEnd w:id="253"/>
      <w:bookmarkEnd w:id="254"/>
      <w:bookmarkEnd w:id="255"/>
      <w:bookmarkEnd w:id="256"/>
      <w:r w:rsidR="000A30AA" w:rsidRPr="00827D39">
        <w:rPr>
          <w:rFonts w:ascii="Arial" w:hAnsi="Arial" w:cs="Arial"/>
          <w:bCs w:val="0"/>
          <w:i w:val="0"/>
          <w:iCs w:val="0"/>
          <w:sz w:val="24"/>
          <w:lang w:val="ru-RU"/>
        </w:rPr>
        <w:t>»</w:t>
      </w:r>
      <w:bookmarkEnd w:id="257"/>
      <w:bookmarkEnd w:id="258"/>
      <w:bookmarkEnd w:id="259"/>
      <w:bookmarkEnd w:id="260"/>
      <w:bookmarkEnd w:id="261"/>
      <w:bookmarkEnd w:id="262"/>
    </w:p>
    <w:p w14:paraId="79752861" w14:textId="77777777" w:rsidR="00390219" w:rsidRPr="00125C07" w:rsidRDefault="00390219" w:rsidP="00344F7B"/>
    <w:p w14:paraId="1E9B0F58" w14:textId="77777777" w:rsidR="00390219" w:rsidRPr="00B46745" w:rsidRDefault="00390219" w:rsidP="00344F7B"/>
    <w:p w14:paraId="3DA8716B" w14:textId="77777777" w:rsidR="00390219" w:rsidRPr="00390219" w:rsidRDefault="00390219" w:rsidP="00390219">
      <w:pPr>
        <w:jc w:val="center"/>
      </w:pPr>
    </w:p>
    <w:p w14:paraId="0213F688" w14:textId="77777777" w:rsidR="00390219" w:rsidRPr="00390219" w:rsidRDefault="00390219" w:rsidP="00390219">
      <w:pPr>
        <w:ind w:left="6237"/>
        <w:jc w:val="right"/>
        <w:rPr>
          <w:rFonts w:ascii="Arial" w:hAnsi="Arial" w:cs="Arial"/>
          <w:sz w:val="16"/>
          <w:szCs w:val="16"/>
        </w:rPr>
      </w:pPr>
      <w:r w:rsidRPr="00390219">
        <w:rPr>
          <w:rFonts w:ascii="Arial" w:hAnsi="Arial" w:cs="Arial"/>
          <w:sz w:val="16"/>
          <w:szCs w:val="16"/>
        </w:rPr>
        <w:t>Типовая межотраслевая форма № М-11</w:t>
      </w:r>
    </w:p>
    <w:p w14:paraId="52E57F05" w14:textId="77777777" w:rsidR="00390219" w:rsidRPr="00390219" w:rsidRDefault="00390219" w:rsidP="00390219">
      <w:pPr>
        <w:ind w:left="6237"/>
        <w:jc w:val="right"/>
        <w:rPr>
          <w:rFonts w:ascii="Arial" w:hAnsi="Arial" w:cs="Arial"/>
          <w:sz w:val="16"/>
          <w:szCs w:val="16"/>
        </w:rPr>
      </w:pPr>
      <w:r w:rsidRPr="00390219">
        <w:rPr>
          <w:rFonts w:ascii="Arial" w:hAnsi="Arial" w:cs="Arial"/>
          <w:sz w:val="16"/>
          <w:szCs w:val="16"/>
        </w:rPr>
        <w:t>Утверждена постановлением Госкомстата России</w:t>
      </w:r>
    </w:p>
    <w:p w14:paraId="4946C4D3" w14:textId="77777777" w:rsidR="00390219" w:rsidRPr="00390219" w:rsidRDefault="00390219" w:rsidP="00390219">
      <w:pPr>
        <w:ind w:left="6237"/>
        <w:jc w:val="right"/>
        <w:rPr>
          <w:rFonts w:ascii="Arial" w:hAnsi="Arial" w:cs="Arial"/>
          <w:sz w:val="16"/>
          <w:szCs w:val="16"/>
        </w:rPr>
      </w:pPr>
      <w:r w:rsidRPr="00390219">
        <w:rPr>
          <w:rFonts w:ascii="Arial" w:hAnsi="Arial" w:cs="Arial"/>
          <w:sz w:val="16"/>
          <w:szCs w:val="16"/>
        </w:rPr>
        <w:t>от 30.10.1997 № 71а</w:t>
      </w:r>
    </w:p>
    <w:p w14:paraId="3AF9B39C" w14:textId="77777777" w:rsidR="00390219" w:rsidRPr="00390219" w:rsidRDefault="00390219" w:rsidP="0039021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7"/>
        <w:gridCol w:w="711"/>
      </w:tblGrid>
      <w:tr w:rsidR="00390219" w:rsidRPr="00390219" w14:paraId="58FBCD53" w14:textId="77777777" w:rsidTr="00AB0135">
        <w:trPr>
          <w:jc w:val="center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C4329" w14:textId="77777777" w:rsidR="00390219" w:rsidRPr="00390219" w:rsidRDefault="00390219" w:rsidP="00390219">
            <w:pPr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390219">
              <w:rPr>
                <w:b/>
                <w:bCs/>
                <w:sz w:val="22"/>
                <w:szCs w:val="22"/>
              </w:rPr>
              <w:t>ТРЕБОВАНИЕ-НАКЛАДНАЯ  №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594D6C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4F00BF9E" w14:textId="77777777" w:rsidR="00390219" w:rsidRPr="00390219" w:rsidRDefault="00390219" w:rsidP="00390219">
      <w:pPr>
        <w:rPr>
          <w:sz w:val="10"/>
          <w:szCs w:val="10"/>
        </w:rPr>
      </w:pPr>
    </w:p>
    <w:tbl>
      <w:tblPr>
        <w:tblW w:w="9515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5659"/>
        <w:gridCol w:w="890"/>
        <w:gridCol w:w="1790"/>
      </w:tblGrid>
      <w:tr w:rsidR="00390219" w:rsidRPr="00390219" w14:paraId="04776171" w14:textId="77777777" w:rsidTr="00AB0135">
        <w:tc>
          <w:tcPr>
            <w:tcW w:w="772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C401C3" w14:textId="77777777" w:rsidR="00390219" w:rsidRPr="00390219" w:rsidRDefault="00390219" w:rsidP="003902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848F38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219">
              <w:rPr>
                <w:rFonts w:ascii="Arial" w:hAnsi="Arial" w:cs="Arial"/>
                <w:sz w:val="18"/>
                <w:szCs w:val="18"/>
              </w:rPr>
              <w:t>Коды</w:t>
            </w:r>
          </w:p>
        </w:tc>
      </w:tr>
      <w:tr w:rsidR="00390219" w:rsidRPr="00390219" w14:paraId="02EB1625" w14:textId="77777777" w:rsidTr="00AB0135">
        <w:tc>
          <w:tcPr>
            <w:tcW w:w="7725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2E1D688" w14:textId="77777777" w:rsidR="00390219" w:rsidRPr="00390219" w:rsidRDefault="00390219" w:rsidP="00390219">
            <w:pPr>
              <w:ind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0219">
              <w:rPr>
                <w:rFonts w:ascii="Arial" w:hAnsi="Arial" w:cs="Arial"/>
                <w:sz w:val="18"/>
                <w:szCs w:val="18"/>
              </w:rPr>
              <w:t>Форма по ОКУД</w:t>
            </w:r>
          </w:p>
        </w:tc>
        <w:tc>
          <w:tcPr>
            <w:tcW w:w="17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F01F3C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219">
              <w:rPr>
                <w:rFonts w:ascii="Arial" w:hAnsi="Arial" w:cs="Arial"/>
                <w:sz w:val="18"/>
                <w:szCs w:val="18"/>
              </w:rPr>
              <w:t>0315006</w:t>
            </w:r>
          </w:p>
        </w:tc>
      </w:tr>
      <w:tr w:rsidR="00390219" w:rsidRPr="00390219" w14:paraId="7CD69FF3" w14:textId="77777777" w:rsidTr="00AB0135"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0FBD38A6" w14:textId="77777777" w:rsidR="00390219" w:rsidRPr="00390219" w:rsidRDefault="00390219" w:rsidP="00390219">
            <w:pPr>
              <w:rPr>
                <w:rFonts w:ascii="Arial" w:hAnsi="Arial" w:cs="Arial"/>
                <w:sz w:val="18"/>
                <w:szCs w:val="18"/>
              </w:rPr>
            </w:pPr>
            <w:r w:rsidRPr="00390219">
              <w:rPr>
                <w:rFonts w:ascii="Arial" w:hAnsi="Arial" w:cs="Arial"/>
                <w:sz w:val="18"/>
                <w:szCs w:val="18"/>
              </w:rPr>
              <w:t>Организация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32FC6A" w14:textId="77777777" w:rsidR="00390219" w:rsidRPr="00390219" w:rsidRDefault="00390219" w:rsidP="00390219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40A639E" w14:textId="77777777" w:rsidR="00390219" w:rsidRPr="00390219" w:rsidRDefault="00390219" w:rsidP="00390219">
            <w:pPr>
              <w:ind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0219">
              <w:rPr>
                <w:rFonts w:ascii="Arial" w:hAnsi="Arial" w:cs="Arial"/>
                <w:sz w:val="18"/>
                <w:szCs w:val="18"/>
              </w:rPr>
              <w:t>по ОКПО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9CA0ED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50C33738" w14:textId="77777777" w:rsidR="00390219" w:rsidRPr="00390219" w:rsidRDefault="00390219" w:rsidP="00390219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9"/>
        <w:gridCol w:w="931"/>
        <w:gridCol w:w="1339"/>
        <w:gridCol w:w="885"/>
        <w:gridCol w:w="1194"/>
        <w:gridCol w:w="1029"/>
        <w:gridCol w:w="948"/>
        <w:gridCol w:w="1054"/>
        <w:gridCol w:w="994"/>
      </w:tblGrid>
      <w:tr w:rsidR="00390219" w:rsidRPr="00390219" w14:paraId="3E894D86" w14:textId="77777777" w:rsidTr="00AB0135">
        <w:trPr>
          <w:cantSplit/>
        </w:trPr>
        <w:tc>
          <w:tcPr>
            <w:tcW w:w="132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C2A489E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Дата составления</w:t>
            </w:r>
          </w:p>
        </w:tc>
        <w:tc>
          <w:tcPr>
            <w:tcW w:w="1008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D30B71B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Код вида операции</w:t>
            </w:r>
          </w:p>
        </w:tc>
        <w:tc>
          <w:tcPr>
            <w:tcW w:w="232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0ED5B41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Отправитель</w:t>
            </w:r>
          </w:p>
        </w:tc>
        <w:tc>
          <w:tcPr>
            <w:tcW w:w="232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CD29B49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Получатель</w:t>
            </w:r>
          </w:p>
        </w:tc>
        <w:tc>
          <w:tcPr>
            <w:tcW w:w="214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69C3514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Корреспондирующий</w:t>
            </w:r>
            <w:r w:rsidRPr="00390219">
              <w:rPr>
                <w:rFonts w:ascii="Arial" w:hAnsi="Arial" w:cs="Arial"/>
                <w:sz w:val="14"/>
                <w:szCs w:val="14"/>
              </w:rPr>
              <w:br/>
              <w:t>счет</w:t>
            </w:r>
          </w:p>
        </w:tc>
        <w:tc>
          <w:tcPr>
            <w:tcW w:w="1072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1AD4052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Учетная единица выпуска продукции (работ, услуг)</w:t>
            </w:r>
          </w:p>
        </w:tc>
      </w:tr>
      <w:tr w:rsidR="00390219" w:rsidRPr="00390219" w14:paraId="7EFB6A0E" w14:textId="77777777" w:rsidTr="00AB0135">
        <w:trPr>
          <w:cantSplit/>
        </w:trPr>
        <w:tc>
          <w:tcPr>
            <w:tcW w:w="1320" w:type="dxa"/>
            <w:vMerge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346FEF50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453C9D8A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14:paraId="417489EE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pacing w:val="-4"/>
                <w:sz w:val="14"/>
                <w:szCs w:val="14"/>
              </w:rPr>
            </w:pPr>
            <w:r w:rsidRPr="00390219">
              <w:rPr>
                <w:rFonts w:ascii="Arial" w:hAnsi="Arial" w:cs="Arial"/>
                <w:spacing w:val="-4"/>
                <w:sz w:val="14"/>
                <w:szCs w:val="14"/>
              </w:rPr>
              <w:t>структурное подразделение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14:paraId="2EDC3E49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pacing w:val="-4"/>
                <w:sz w:val="14"/>
                <w:szCs w:val="14"/>
              </w:rPr>
            </w:pPr>
            <w:r w:rsidRPr="00390219">
              <w:rPr>
                <w:rFonts w:ascii="Arial" w:hAnsi="Arial" w:cs="Arial"/>
                <w:spacing w:val="-4"/>
                <w:sz w:val="14"/>
                <w:szCs w:val="14"/>
              </w:rPr>
              <w:t>вид деятельности</w:t>
            </w:r>
          </w:p>
        </w:tc>
        <w:tc>
          <w:tcPr>
            <w:tcW w:w="1255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14:paraId="524E53A8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pacing w:val="-4"/>
                <w:sz w:val="14"/>
                <w:szCs w:val="14"/>
              </w:rPr>
            </w:pPr>
            <w:r w:rsidRPr="00390219">
              <w:rPr>
                <w:rFonts w:ascii="Arial" w:hAnsi="Arial" w:cs="Arial"/>
                <w:spacing w:val="-4"/>
                <w:sz w:val="14"/>
                <w:szCs w:val="14"/>
              </w:rPr>
              <w:t>структурное подразделение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14:paraId="21EC2568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pacing w:val="-4"/>
                <w:sz w:val="14"/>
                <w:szCs w:val="14"/>
              </w:rPr>
            </w:pPr>
            <w:r w:rsidRPr="00390219">
              <w:rPr>
                <w:rFonts w:ascii="Arial" w:hAnsi="Arial" w:cs="Arial"/>
                <w:spacing w:val="-4"/>
                <w:sz w:val="14"/>
                <w:szCs w:val="14"/>
              </w:rPr>
              <w:t>вид деятельности</w:t>
            </w:r>
          </w:p>
        </w:tc>
        <w:tc>
          <w:tcPr>
            <w:tcW w:w="1072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14:paraId="7B63C44B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pacing w:val="-4"/>
                <w:sz w:val="14"/>
                <w:szCs w:val="14"/>
              </w:rPr>
            </w:pPr>
            <w:r w:rsidRPr="00390219">
              <w:rPr>
                <w:rFonts w:ascii="Arial" w:hAnsi="Arial" w:cs="Arial"/>
                <w:spacing w:val="-4"/>
                <w:sz w:val="14"/>
                <w:szCs w:val="14"/>
              </w:rPr>
              <w:t>счет,</w:t>
            </w:r>
            <w:r w:rsidRPr="00390219">
              <w:rPr>
                <w:rFonts w:ascii="Arial" w:hAnsi="Arial" w:cs="Arial"/>
                <w:spacing w:val="-4"/>
                <w:sz w:val="14"/>
                <w:szCs w:val="14"/>
              </w:rPr>
              <w:br/>
              <w:t>субсчет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14:paraId="3D6E7652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pacing w:val="-4"/>
                <w:sz w:val="14"/>
                <w:szCs w:val="14"/>
              </w:rPr>
            </w:pPr>
            <w:r w:rsidRPr="00390219">
              <w:rPr>
                <w:rFonts w:ascii="Arial" w:hAnsi="Arial" w:cs="Arial"/>
                <w:spacing w:val="-4"/>
                <w:sz w:val="14"/>
                <w:szCs w:val="14"/>
              </w:rPr>
              <w:t>код аналитического учета</w:t>
            </w:r>
          </w:p>
        </w:tc>
        <w:tc>
          <w:tcPr>
            <w:tcW w:w="1072" w:type="dxa"/>
            <w:vMerge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51BDF20B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90219" w:rsidRPr="00390219" w14:paraId="763EC66C" w14:textId="77777777" w:rsidTr="00AB0135">
        <w:trPr>
          <w:trHeight w:val="284"/>
        </w:trPr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0E20A808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5DAE1A6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1439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0F4D43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8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2B13C068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125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C9310C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546B55FA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CE2FA3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6506558E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0D2485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</w:tbl>
    <w:p w14:paraId="614F21B5" w14:textId="77777777" w:rsidR="00390219" w:rsidRPr="00390219" w:rsidRDefault="00390219" w:rsidP="00390219">
      <w:pPr>
        <w:rPr>
          <w:rFonts w:ascii="Arial" w:hAnsi="Arial" w:cs="Arial"/>
          <w:sz w:val="8"/>
          <w:szCs w:val="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"/>
        <w:gridCol w:w="8659"/>
      </w:tblGrid>
      <w:tr w:rsidR="00390219" w:rsidRPr="00390219" w14:paraId="4B062A58" w14:textId="77777777" w:rsidTr="00AB0135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CFBFD" w14:textId="77777777" w:rsidR="00390219" w:rsidRPr="00390219" w:rsidRDefault="00390219" w:rsidP="00390219">
            <w:pPr>
              <w:rPr>
                <w:rFonts w:ascii="Arial" w:hAnsi="Arial" w:cs="Arial"/>
                <w:sz w:val="18"/>
                <w:szCs w:val="18"/>
              </w:rPr>
            </w:pPr>
            <w:r w:rsidRPr="00390219">
              <w:rPr>
                <w:rFonts w:ascii="Arial" w:hAnsi="Arial" w:cs="Arial"/>
                <w:sz w:val="18"/>
                <w:szCs w:val="18"/>
              </w:rPr>
              <w:t>Через кого</w:t>
            </w:r>
          </w:p>
        </w:tc>
        <w:tc>
          <w:tcPr>
            <w:tcW w:w="91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EBED94" w14:textId="77777777" w:rsidR="00390219" w:rsidRPr="00390219" w:rsidRDefault="00390219" w:rsidP="00390219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46935B2B" w14:textId="77777777" w:rsidR="00390219" w:rsidRPr="00390219" w:rsidRDefault="00390219" w:rsidP="00390219">
      <w:pPr>
        <w:rPr>
          <w:rFonts w:ascii="Arial" w:hAnsi="Arial" w:cs="Arial"/>
          <w:sz w:val="8"/>
          <w:szCs w:val="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1"/>
        <w:gridCol w:w="1889"/>
        <w:gridCol w:w="949"/>
        <w:gridCol w:w="1205"/>
        <w:gridCol w:w="415"/>
        <w:gridCol w:w="1051"/>
        <w:gridCol w:w="1589"/>
        <w:gridCol w:w="1469"/>
      </w:tblGrid>
      <w:tr w:rsidR="00390219" w:rsidRPr="00390219" w14:paraId="0704DDE8" w14:textId="77777777" w:rsidTr="00AB0135"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D5B5D" w14:textId="77777777" w:rsidR="00390219" w:rsidRPr="00390219" w:rsidRDefault="00390219" w:rsidP="00390219">
            <w:pPr>
              <w:rPr>
                <w:rFonts w:ascii="Arial" w:hAnsi="Arial" w:cs="Arial"/>
                <w:sz w:val="18"/>
                <w:szCs w:val="18"/>
              </w:rPr>
            </w:pPr>
            <w:r w:rsidRPr="00390219">
              <w:rPr>
                <w:rFonts w:ascii="Arial" w:hAnsi="Arial" w:cs="Arial"/>
                <w:sz w:val="18"/>
                <w:szCs w:val="18"/>
              </w:rPr>
              <w:t>Затребовал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6B0FC" w14:textId="77777777" w:rsidR="00390219" w:rsidRPr="00390219" w:rsidRDefault="00390219" w:rsidP="00390219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0A836" w14:textId="77777777" w:rsidR="00390219" w:rsidRPr="00390219" w:rsidRDefault="00390219" w:rsidP="00390219">
            <w:pPr>
              <w:rPr>
                <w:rFonts w:ascii="Arial" w:hAnsi="Arial" w:cs="Arial"/>
                <w:sz w:val="18"/>
                <w:szCs w:val="18"/>
              </w:rPr>
            </w:pPr>
            <w:r w:rsidRPr="00390219">
              <w:rPr>
                <w:rFonts w:ascii="Arial" w:hAnsi="Arial" w:cs="Arial"/>
                <w:sz w:val="18"/>
                <w:szCs w:val="18"/>
              </w:rPr>
              <w:t>Разрешил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1F257" w14:textId="77777777" w:rsidR="00390219" w:rsidRPr="00390219" w:rsidRDefault="00390219" w:rsidP="00390219">
            <w:pPr>
              <w:rPr>
                <w:rFonts w:ascii="Arial" w:hAnsi="Arial" w:cs="Arial"/>
                <w:sz w:val="18"/>
                <w:szCs w:val="18"/>
              </w:rPr>
            </w:pPr>
            <w:r w:rsidRPr="00390219">
              <w:rPr>
                <w:rFonts w:ascii="Arial" w:hAnsi="Arial" w:cs="Arial"/>
                <w:sz w:val="18"/>
                <w:szCs w:val="18"/>
              </w:rPr>
              <w:t>Руководитель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ABB76" w14:textId="77777777" w:rsidR="00390219" w:rsidRPr="00390219" w:rsidRDefault="00390219" w:rsidP="00390219">
            <w:pPr>
              <w:ind w:left="3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67F20" w14:textId="77777777" w:rsidR="00390219" w:rsidRPr="00390219" w:rsidRDefault="00390219" w:rsidP="00390219">
            <w:pPr>
              <w:ind w:left="3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7BFC6" w14:textId="77777777" w:rsidR="00390219" w:rsidRPr="00390219" w:rsidRDefault="00390219" w:rsidP="00390219">
            <w:pPr>
              <w:ind w:left="3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219" w:rsidRPr="00390219" w14:paraId="776637A1" w14:textId="77777777" w:rsidTr="00AB0135"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1D1FD" w14:textId="77777777" w:rsidR="00390219" w:rsidRPr="00390219" w:rsidRDefault="00390219" w:rsidP="003902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1C668" w14:textId="77777777" w:rsidR="00390219" w:rsidRPr="00390219" w:rsidRDefault="00390219" w:rsidP="00390219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5420D" w14:textId="77777777" w:rsidR="00390219" w:rsidRPr="00390219" w:rsidRDefault="00390219" w:rsidP="003902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39E07" w14:textId="77777777" w:rsidR="00390219" w:rsidRPr="00390219" w:rsidRDefault="00390219" w:rsidP="003902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239F3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219">
              <w:rPr>
                <w:rFonts w:ascii="Arial" w:hAnsi="Arial" w:cs="Arial"/>
                <w:sz w:val="12"/>
                <w:szCs w:val="12"/>
              </w:rPr>
              <w:t>должность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5FD17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219">
              <w:rPr>
                <w:rFonts w:ascii="Arial" w:hAnsi="Arial" w:cs="Arial"/>
                <w:sz w:val="12"/>
                <w:szCs w:val="12"/>
              </w:rPr>
              <w:t>подпись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B1EB7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219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</w:p>
        </w:tc>
      </w:tr>
      <w:tr w:rsidR="00390219" w:rsidRPr="00390219" w14:paraId="18D8FBFF" w14:textId="77777777" w:rsidTr="00AB0135"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123EF" w14:textId="77777777" w:rsidR="00390219" w:rsidRPr="00390219" w:rsidRDefault="00390219" w:rsidP="003902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C58D3" w14:textId="77777777" w:rsidR="00390219" w:rsidRPr="00390219" w:rsidRDefault="00390219" w:rsidP="00390219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857B1" w14:textId="77777777" w:rsidR="00390219" w:rsidRPr="00390219" w:rsidRDefault="00390219" w:rsidP="003902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8EE40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390219">
              <w:rPr>
                <w:rFonts w:ascii="Arial" w:hAnsi="Arial" w:cs="Arial"/>
                <w:sz w:val="16"/>
                <w:szCs w:val="18"/>
              </w:rPr>
              <w:t>м.п</w:t>
            </w:r>
          </w:p>
        </w:tc>
      </w:tr>
      <w:tr w:rsidR="00390219" w:rsidRPr="00390219" w14:paraId="54CC4D67" w14:textId="77777777" w:rsidTr="00AB0135"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82B18" w14:textId="77777777" w:rsidR="00390219" w:rsidRPr="00390219" w:rsidRDefault="00390219" w:rsidP="003902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A202C" w14:textId="77777777" w:rsidR="00390219" w:rsidRPr="00390219" w:rsidRDefault="00390219" w:rsidP="00390219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0F367" w14:textId="77777777" w:rsidR="00390219" w:rsidRPr="00390219" w:rsidRDefault="00390219" w:rsidP="003902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691D6" w14:textId="77777777" w:rsidR="00390219" w:rsidRPr="00390219" w:rsidRDefault="00390219" w:rsidP="003902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562F0" w14:textId="77777777" w:rsidR="00390219" w:rsidRPr="00390219" w:rsidRDefault="00390219" w:rsidP="003902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213A65" w14:textId="77777777" w:rsidR="00390219" w:rsidRPr="00390219" w:rsidRDefault="00390219" w:rsidP="003902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A3126" w14:textId="77777777" w:rsidR="00390219" w:rsidRPr="00390219" w:rsidRDefault="00390219" w:rsidP="003902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219" w:rsidRPr="00390219" w14:paraId="528094B3" w14:textId="77777777" w:rsidTr="00AB0135"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25703" w14:textId="77777777" w:rsidR="00390219" w:rsidRPr="00390219" w:rsidRDefault="00390219" w:rsidP="003902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90EBD4" w14:textId="77777777" w:rsidR="00390219" w:rsidRPr="00390219" w:rsidRDefault="00390219" w:rsidP="00390219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3E069" w14:textId="77777777" w:rsidR="00390219" w:rsidRPr="00390219" w:rsidRDefault="00390219" w:rsidP="003902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B4DF0F" w14:textId="77777777" w:rsidR="00390219" w:rsidRPr="00390219" w:rsidRDefault="00390219" w:rsidP="003902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DDFDCC" w14:textId="77777777" w:rsidR="00390219" w:rsidRPr="00390219" w:rsidRDefault="00390219" w:rsidP="003902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5E34B1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1847A0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9D56D1F" w14:textId="77777777" w:rsidR="00390219" w:rsidRPr="00390219" w:rsidRDefault="00390219" w:rsidP="00390219">
      <w:pPr>
        <w:rPr>
          <w:rFonts w:ascii="Arial" w:hAnsi="Arial" w:cs="Arial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"/>
        <w:gridCol w:w="813"/>
        <w:gridCol w:w="1328"/>
        <w:gridCol w:w="720"/>
        <w:gridCol w:w="639"/>
        <w:gridCol w:w="1026"/>
        <w:gridCol w:w="904"/>
        <w:gridCol w:w="848"/>
        <w:gridCol w:w="818"/>
        <w:gridCol w:w="819"/>
        <w:gridCol w:w="904"/>
      </w:tblGrid>
      <w:tr w:rsidR="00390219" w:rsidRPr="00390219" w14:paraId="79F1710E" w14:textId="77777777" w:rsidTr="00AB0135">
        <w:trPr>
          <w:cantSplit/>
        </w:trPr>
        <w:tc>
          <w:tcPr>
            <w:tcW w:w="160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C80CC9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Корреспондирующий</w:t>
            </w:r>
            <w:r w:rsidRPr="00390219">
              <w:rPr>
                <w:rFonts w:ascii="Arial" w:hAnsi="Arial" w:cs="Arial"/>
                <w:sz w:val="14"/>
                <w:szCs w:val="14"/>
              </w:rPr>
              <w:br/>
              <w:t>счет</w:t>
            </w:r>
          </w:p>
        </w:tc>
        <w:tc>
          <w:tcPr>
            <w:tcW w:w="2056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9F62A5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Материальные ценности</w:t>
            </w:r>
          </w:p>
        </w:tc>
        <w:tc>
          <w:tcPr>
            <w:tcW w:w="168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9835E0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Единица измерения</w:t>
            </w:r>
          </w:p>
        </w:tc>
        <w:tc>
          <w:tcPr>
            <w:tcW w:w="176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57955D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Количество</w:t>
            </w:r>
          </w:p>
        </w:tc>
        <w:tc>
          <w:tcPr>
            <w:tcW w:w="827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09D319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Цена,</w:t>
            </w:r>
            <w:r w:rsidRPr="00390219">
              <w:rPr>
                <w:rFonts w:ascii="Arial" w:hAnsi="Arial" w:cs="Arial"/>
                <w:sz w:val="14"/>
                <w:szCs w:val="14"/>
              </w:rPr>
              <w:br/>
              <w:t>руб.коп.</w:t>
            </w:r>
          </w:p>
        </w:tc>
        <w:tc>
          <w:tcPr>
            <w:tcW w:w="828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F43668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Сумма без учета НДС,</w:t>
            </w:r>
            <w:r w:rsidRPr="00390219">
              <w:rPr>
                <w:rFonts w:ascii="Arial" w:hAnsi="Arial" w:cs="Arial"/>
                <w:sz w:val="14"/>
                <w:szCs w:val="14"/>
              </w:rPr>
              <w:br/>
              <w:t>руб.коп.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D802D6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Порядковый номер по складской картотеке</w:t>
            </w:r>
          </w:p>
        </w:tc>
      </w:tr>
      <w:tr w:rsidR="00390219" w:rsidRPr="00390219" w14:paraId="20D78879" w14:textId="77777777" w:rsidTr="00AB0135">
        <w:trPr>
          <w:cantSplit/>
        </w:trPr>
        <w:tc>
          <w:tcPr>
            <w:tcW w:w="7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B1176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счет,</w:t>
            </w:r>
            <w:r w:rsidRPr="00390219">
              <w:rPr>
                <w:rFonts w:ascii="Arial" w:hAnsi="Arial" w:cs="Arial"/>
                <w:sz w:val="14"/>
                <w:szCs w:val="14"/>
              </w:rPr>
              <w:br/>
              <w:t>субсчет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29A61E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код анали-</w:t>
            </w:r>
            <w:r w:rsidRPr="00390219">
              <w:rPr>
                <w:rFonts w:ascii="Arial" w:hAnsi="Arial" w:cs="Arial"/>
                <w:sz w:val="14"/>
                <w:szCs w:val="14"/>
              </w:rPr>
              <w:br/>
              <w:t>тического учета</w:t>
            </w:r>
          </w:p>
        </w:tc>
        <w:tc>
          <w:tcPr>
            <w:tcW w:w="13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6CD53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наименование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8FCFE0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номенкла-</w:t>
            </w:r>
            <w:r w:rsidRPr="00390219">
              <w:rPr>
                <w:rFonts w:ascii="Arial" w:hAnsi="Arial" w:cs="Arial"/>
                <w:sz w:val="14"/>
                <w:szCs w:val="14"/>
              </w:rPr>
              <w:br/>
              <w:t>турный номер</w:t>
            </w:r>
          </w:p>
        </w:tc>
        <w:tc>
          <w:tcPr>
            <w:tcW w:w="6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C5C6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7E3172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наименование</w:t>
            </w:r>
          </w:p>
        </w:tc>
        <w:tc>
          <w:tcPr>
            <w:tcW w:w="9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A733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затребовано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8A1FA0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отпущено</w:t>
            </w:r>
          </w:p>
        </w:tc>
        <w:tc>
          <w:tcPr>
            <w:tcW w:w="82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EC1DA3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39A7E4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EAC014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90219" w:rsidRPr="00390219" w14:paraId="1F8CC49A" w14:textId="77777777" w:rsidTr="00AB0135">
        <w:tc>
          <w:tcPr>
            <w:tcW w:w="794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9B4F32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6C39DE58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313C41E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285766FA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53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164184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DC3461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9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6D23564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29573A76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27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26A8162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28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AF24F24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906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5CD2D6F1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0219">
              <w:rPr>
                <w:rFonts w:ascii="Arial" w:hAnsi="Arial" w:cs="Arial"/>
                <w:sz w:val="14"/>
                <w:szCs w:val="14"/>
              </w:rPr>
              <w:t>11</w:t>
            </w:r>
          </w:p>
        </w:tc>
      </w:tr>
      <w:tr w:rsidR="00390219" w:rsidRPr="00390219" w14:paraId="71444E41" w14:textId="77777777" w:rsidTr="00AB0135">
        <w:trPr>
          <w:trHeight w:val="284"/>
        </w:trPr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14BE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pacing w:val="-2"/>
                <w:sz w:val="14"/>
                <w:szCs w:val="14"/>
              </w:rPr>
            </w:pPr>
          </w:p>
        </w:tc>
        <w:tc>
          <w:tcPr>
            <w:tcW w:w="8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ABC432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pacing w:val="-2"/>
                <w:sz w:val="14"/>
                <w:szCs w:val="14"/>
              </w:rPr>
            </w:pPr>
          </w:p>
        </w:tc>
        <w:tc>
          <w:tcPr>
            <w:tcW w:w="1335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927FB7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</w:pPr>
            <w:r w:rsidRPr="00390219">
              <w:rPr>
                <w:sz w:val="20"/>
                <w:szCs w:val="20"/>
              </w:rPr>
              <w:t>нефть на собственные нужды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3A693E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pacing w:val="-2"/>
                <w:sz w:val="14"/>
                <w:szCs w:val="14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E46096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pacing w:val="-2"/>
                <w:sz w:val="14"/>
                <w:szCs w:val="14"/>
              </w:rPr>
            </w:pPr>
          </w:p>
        </w:tc>
        <w:tc>
          <w:tcPr>
            <w:tcW w:w="102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5A5E72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pacing w:val="-2"/>
                <w:sz w:val="14"/>
                <w:szCs w:val="14"/>
              </w:rPr>
            </w:pPr>
          </w:p>
        </w:tc>
        <w:tc>
          <w:tcPr>
            <w:tcW w:w="9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E5E9F3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pacing w:val="-2"/>
                <w:sz w:val="14"/>
                <w:szCs w:val="14"/>
              </w:rPr>
            </w:pPr>
          </w:p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4CBB09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pacing w:val="-2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B0251C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pacing w:val="-2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8C58AC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pacing w:val="-2"/>
                <w:sz w:val="14"/>
                <w:szCs w:val="14"/>
              </w:rPr>
            </w:pPr>
          </w:p>
        </w:tc>
        <w:tc>
          <w:tcPr>
            <w:tcW w:w="906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328C7D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pacing w:val="-2"/>
                <w:sz w:val="14"/>
                <w:szCs w:val="14"/>
              </w:rPr>
            </w:pPr>
          </w:p>
        </w:tc>
      </w:tr>
    </w:tbl>
    <w:p w14:paraId="647B1251" w14:textId="77777777" w:rsidR="00390219" w:rsidRPr="00390219" w:rsidRDefault="00390219" w:rsidP="00390219">
      <w:pPr>
        <w:rPr>
          <w:rFonts w:ascii="Arial" w:hAnsi="Arial" w:cs="Arial"/>
          <w:sz w:val="18"/>
          <w:szCs w:val="18"/>
        </w:rPr>
      </w:pPr>
    </w:p>
    <w:p w14:paraId="607A8D42" w14:textId="77777777" w:rsidR="00390219" w:rsidRPr="00390219" w:rsidRDefault="00390219" w:rsidP="00390219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6"/>
        <w:gridCol w:w="6564"/>
        <w:gridCol w:w="1080"/>
      </w:tblGrid>
      <w:tr w:rsidR="00390219" w:rsidRPr="00390219" w14:paraId="2D8C66BC" w14:textId="77777777" w:rsidTr="00AB0135">
        <w:tc>
          <w:tcPr>
            <w:tcW w:w="1896" w:type="dxa"/>
            <w:vAlign w:val="bottom"/>
          </w:tcPr>
          <w:p w14:paraId="588A0307" w14:textId="77777777" w:rsidR="00390219" w:rsidRPr="00390219" w:rsidRDefault="00390219" w:rsidP="00390219">
            <w:pPr>
              <w:rPr>
                <w:rFonts w:ascii="Arial" w:hAnsi="Arial"/>
                <w:sz w:val="18"/>
              </w:rPr>
            </w:pPr>
            <w:r w:rsidRPr="00390219">
              <w:rPr>
                <w:rFonts w:ascii="Arial" w:hAnsi="Arial"/>
                <w:sz w:val="18"/>
              </w:rPr>
              <w:t>Всего отпущено</w:t>
            </w:r>
          </w:p>
        </w:tc>
        <w:tc>
          <w:tcPr>
            <w:tcW w:w="6564" w:type="dxa"/>
            <w:vAlign w:val="bottom"/>
          </w:tcPr>
          <w:p w14:paraId="41A30C85" w14:textId="77777777" w:rsidR="00390219" w:rsidRPr="00390219" w:rsidRDefault="00390219" w:rsidP="00390219">
            <w:pPr>
              <w:jc w:val="center"/>
              <w:rPr>
                <w:rFonts w:ascii="Arial" w:hAnsi="Arial"/>
                <w:i/>
                <w:sz w:val="18"/>
              </w:rPr>
            </w:pPr>
          </w:p>
        </w:tc>
        <w:tc>
          <w:tcPr>
            <w:tcW w:w="1080" w:type="dxa"/>
            <w:vAlign w:val="bottom"/>
          </w:tcPr>
          <w:p w14:paraId="27241027" w14:textId="77777777" w:rsidR="00390219" w:rsidRPr="00390219" w:rsidRDefault="00390219" w:rsidP="00390219">
            <w:pPr>
              <w:rPr>
                <w:rFonts w:ascii="Arial" w:hAnsi="Arial"/>
                <w:sz w:val="18"/>
              </w:rPr>
            </w:pPr>
            <w:r w:rsidRPr="00390219">
              <w:rPr>
                <w:rFonts w:ascii="Arial" w:hAnsi="Arial"/>
                <w:sz w:val="18"/>
              </w:rPr>
              <w:t>тонн нефти</w:t>
            </w:r>
          </w:p>
        </w:tc>
      </w:tr>
      <w:tr w:rsidR="00390219" w:rsidRPr="00390219" w14:paraId="5CE9E5E3" w14:textId="77777777" w:rsidTr="00AB0135">
        <w:tc>
          <w:tcPr>
            <w:tcW w:w="1896" w:type="dxa"/>
            <w:vAlign w:val="bottom"/>
          </w:tcPr>
          <w:p w14:paraId="7E4E0778" w14:textId="77777777" w:rsidR="00390219" w:rsidRPr="00390219" w:rsidRDefault="00390219" w:rsidP="00390219">
            <w:pPr>
              <w:rPr>
                <w:rFonts w:ascii="Arial" w:hAnsi="Arial"/>
                <w:sz w:val="12"/>
              </w:rPr>
            </w:pPr>
          </w:p>
        </w:tc>
        <w:tc>
          <w:tcPr>
            <w:tcW w:w="6564" w:type="dxa"/>
            <w:tcBorders>
              <w:top w:val="single" w:sz="4" w:space="0" w:color="auto"/>
            </w:tcBorders>
            <w:vAlign w:val="bottom"/>
          </w:tcPr>
          <w:p w14:paraId="12818A3F" w14:textId="77777777" w:rsidR="00390219" w:rsidRPr="00390219" w:rsidRDefault="00390219" w:rsidP="00390219">
            <w:pPr>
              <w:jc w:val="center"/>
              <w:rPr>
                <w:rFonts w:ascii="Arial" w:hAnsi="Arial"/>
                <w:sz w:val="12"/>
              </w:rPr>
            </w:pPr>
            <w:r w:rsidRPr="00390219">
              <w:rPr>
                <w:rFonts w:ascii="Arial" w:hAnsi="Arial"/>
                <w:sz w:val="12"/>
              </w:rPr>
              <w:t>прописью</w:t>
            </w:r>
          </w:p>
        </w:tc>
        <w:tc>
          <w:tcPr>
            <w:tcW w:w="1080" w:type="dxa"/>
            <w:vAlign w:val="bottom"/>
          </w:tcPr>
          <w:p w14:paraId="0EA14BE9" w14:textId="77777777" w:rsidR="00390219" w:rsidRPr="00390219" w:rsidRDefault="00390219" w:rsidP="00390219">
            <w:pPr>
              <w:ind w:left="57"/>
              <w:rPr>
                <w:rFonts w:ascii="Arial" w:hAnsi="Arial"/>
                <w:sz w:val="12"/>
              </w:rPr>
            </w:pPr>
          </w:p>
        </w:tc>
      </w:tr>
    </w:tbl>
    <w:p w14:paraId="142510CE" w14:textId="77777777" w:rsidR="00390219" w:rsidRPr="00390219" w:rsidRDefault="00390219" w:rsidP="00390219">
      <w:pPr>
        <w:rPr>
          <w:rFonts w:ascii="Arial" w:hAnsi="Arial" w:cs="Arial"/>
          <w:sz w:val="18"/>
          <w:szCs w:val="18"/>
        </w:rPr>
      </w:pPr>
    </w:p>
    <w:p w14:paraId="6D02726B" w14:textId="77777777" w:rsidR="00390219" w:rsidRPr="00390219" w:rsidRDefault="00390219" w:rsidP="00390219">
      <w:pPr>
        <w:rPr>
          <w:rFonts w:ascii="Arial" w:hAnsi="Arial" w:cs="Arial"/>
          <w:sz w:val="18"/>
          <w:szCs w:val="18"/>
        </w:rPr>
      </w:pPr>
    </w:p>
    <w:tbl>
      <w:tblPr>
        <w:tblW w:w="9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1080"/>
        <w:gridCol w:w="1136"/>
        <w:gridCol w:w="148"/>
        <w:gridCol w:w="1548"/>
        <w:gridCol w:w="919"/>
        <w:gridCol w:w="1137"/>
        <w:gridCol w:w="210"/>
        <w:gridCol w:w="1143"/>
        <w:gridCol w:w="158"/>
        <w:gridCol w:w="1341"/>
      </w:tblGrid>
      <w:tr w:rsidR="00390219" w:rsidRPr="00390219" w14:paraId="287B753C" w14:textId="77777777" w:rsidTr="00AB0135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C6CEF" w14:textId="77777777" w:rsidR="00390219" w:rsidRPr="00390219" w:rsidRDefault="00390219" w:rsidP="00390219">
            <w:pPr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pPr>
            <w:r w:rsidRPr="00390219"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  <w:t>Отпустил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1BBC41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11E2A0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00C3D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523A27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DDAA2" w14:textId="77777777" w:rsidR="00390219" w:rsidRPr="00390219" w:rsidRDefault="00390219" w:rsidP="00390219">
            <w:pPr>
              <w:ind w:right="57"/>
              <w:jc w:val="right"/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pPr>
            <w:r w:rsidRPr="00390219"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  <w:t>Получил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096B6B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AB75F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0986A2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EEDDC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77F840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390219" w:rsidRPr="00390219" w14:paraId="02F98D0E" w14:textId="77777777" w:rsidTr="00AB0135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34D4B4D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4E8DE8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90219">
              <w:rPr>
                <w:rFonts w:ascii="Arial" w:hAnsi="Arial" w:cs="Arial"/>
                <w:sz w:val="12"/>
                <w:szCs w:val="12"/>
              </w:rPr>
              <w:t>должность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6DB51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90219">
              <w:rPr>
                <w:rFonts w:ascii="Arial" w:hAnsi="Arial" w:cs="Arial"/>
                <w:sz w:val="12"/>
                <w:szCs w:val="12"/>
              </w:rPr>
              <w:t>подпись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14:paraId="5B388AB1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2D8118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90219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23BE3290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A684AB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90219">
              <w:rPr>
                <w:rFonts w:ascii="Arial" w:hAnsi="Arial" w:cs="Arial"/>
                <w:sz w:val="12"/>
                <w:szCs w:val="12"/>
              </w:rPr>
              <w:t>должность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593C8377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8C42ED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90219">
              <w:rPr>
                <w:rFonts w:ascii="Arial" w:hAnsi="Arial" w:cs="Arial"/>
                <w:sz w:val="12"/>
                <w:szCs w:val="12"/>
              </w:rPr>
              <w:t>подпись</w:t>
            </w: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14:paraId="7CF037A4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937B9A" w14:textId="77777777" w:rsidR="00390219" w:rsidRPr="00390219" w:rsidRDefault="00390219" w:rsidP="0039021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90219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</w:p>
        </w:tc>
      </w:tr>
    </w:tbl>
    <w:p w14:paraId="3AA4F7DA" w14:textId="77777777" w:rsidR="00390219" w:rsidRPr="00390219" w:rsidRDefault="00390219" w:rsidP="00390219">
      <w:pPr>
        <w:jc w:val="both"/>
        <w:rPr>
          <w:rFonts w:ascii="Arial" w:hAnsi="Arial" w:cs="Arial"/>
          <w:caps/>
          <w:sz w:val="20"/>
          <w:szCs w:val="20"/>
        </w:rPr>
      </w:pPr>
    </w:p>
    <w:p w14:paraId="65C52EA7" w14:textId="77777777" w:rsidR="00390219" w:rsidRPr="00390219" w:rsidRDefault="00390219" w:rsidP="00390219">
      <w:pPr>
        <w:jc w:val="center"/>
      </w:pPr>
    </w:p>
    <w:p w14:paraId="589B9FF2" w14:textId="77777777" w:rsidR="00390219" w:rsidRPr="00390219" w:rsidRDefault="00390219" w:rsidP="00390219">
      <w:pPr>
        <w:jc w:val="center"/>
      </w:pPr>
    </w:p>
    <w:p w14:paraId="6553FA9A" w14:textId="77777777" w:rsidR="00390219" w:rsidRPr="00390219" w:rsidRDefault="00390219" w:rsidP="00390219">
      <w:pPr>
        <w:jc w:val="center"/>
      </w:pPr>
    </w:p>
    <w:p w14:paraId="61C1D12A" w14:textId="77777777" w:rsidR="00390219" w:rsidRPr="00390219" w:rsidRDefault="00390219" w:rsidP="00390219">
      <w:pPr>
        <w:jc w:val="center"/>
      </w:pPr>
    </w:p>
    <w:p w14:paraId="638235B0" w14:textId="77777777" w:rsidR="00390219" w:rsidRPr="00390219" w:rsidRDefault="00390219" w:rsidP="00390219">
      <w:pPr>
        <w:jc w:val="center"/>
      </w:pPr>
    </w:p>
    <w:p w14:paraId="15527D54" w14:textId="77777777" w:rsidR="00390219" w:rsidRDefault="00390219" w:rsidP="00390219">
      <w:pPr>
        <w:jc w:val="center"/>
      </w:pPr>
    </w:p>
    <w:p w14:paraId="189EB192" w14:textId="77777777" w:rsidR="000E3F0D" w:rsidRDefault="000E3F0D" w:rsidP="00390219">
      <w:pPr>
        <w:jc w:val="center"/>
      </w:pPr>
    </w:p>
    <w:p w14:paraId="1B0EEE68" w14:textId="77777777" w:rsidR="000E3F0D" w:rsidRDefault="000E3F0D" w:rsidP="00390219">
      <w:pPr>
        <w:jc w:val="center"/>
      </w:pPr>
    </w:p>
    <w:p w14:paraId="26DCC062" w14:textId="77777777" w:rsidR="000E3F0D" w:rsidRDefault="000E3F0D" w:rsidP="00390219">
      <w:pPr>
        <w:jc w:val="center"/>
      </w:pPr>
    </w:p>
    <w:p w14:paraId="7DCD36B4" w14:textId="77777777" w:rsidR="000E3F0D" w:rsidRDefault="000E3F0D" w:rsidP="00390219">
      <w:pPr>
        <w:jc w:val="center"/>
      </w:pPr>
    </w:p>
    <w:p w14:paraId="44B8A60E" w14:textId="77777777" w:rsidR="000E3F0D" w:rsidRDefault="000E3F0D" w:rsidP="00390219">
      <w:pPr>
        <w:jc w:val="center"/>
      </w:pPr>
    </w:p>
    <w:p w14:paraId="7AC73AED" w14:textId="77777777" w:rsidR="000E3F0D" w:rsidRDefault="000E3F0D" w:rsidP="00390219">
      <w:pPr>
        <w:jc w:val="center"/>
      </w:pPr>
    </w:p>
    <w:p w14:paraId="482CA01E" w14:textId="77777777" w:rsidR="000E3F0D" w:rsidRDefault="000E3F0D" w:rsidP="00390219">
      <w:pPr>
        <w:jc w:val="center"/>
      </w:pPr>
    </w:p>
    <w:p w14:paraId="730768DA" w14:textId="77777777" w:rsidR="000E3F0D" w:rsidRDefault="000E3F0D" w:rsidP="00390219">
      <w:pPr>
        <w:jc w:val="center"/>
      </w:pPr>
    </w:p>
    <w:p w14:paraId="7E4E57BF" w14:textId="77777777" w:rsidR="000E3F0D" w:rsidRPr="00390219" w:rsidRDefault="000E3F0D" w:rsidP="00390219">
      <w:pPr>
        <w:jc w:val="center"/>
      </w:pPr>
    </w:p>
    <w:p w14:paraId="1E89319A" w14:textId="77777777" w:rsidR="00390219" w:rsidRPr="00B67AF6" w:rsidRDefault="00E45E4E" w:rsidP="00B67AF6">
      <w:pPr>
        <w:pStyle w:val="20"/>
        <w:jc w:val="both"/>
        <w:rPr>
          <w:rFonts w:ascii="Arial" w:hAnsi="Arial" w:cs="Arial"/>
          <w:bCs w:val="0"/>
          <w:i w:val="0"/>
          <w:iCs w:val="0"/>
          <w:sz w:val="24"/>
          <w:lang w:val="ru-RU"/>
        </w:rPr>
      </w:pPr>
      <w:bookmarkStart w:id="263" w:name="_ПРИЛОЖЕНИЕ_6._РАЗОВЫЙ"/>
      <w:bookmarkStart w:id="264" w:name="OLE_LINK6"/>
      <w:bookmarkEnd w:id="263"/>
      <w:r w:rsidRPr="009A1F7C">
        <w:rPr>
          <w:rFonts w:ascii="Arial" w:hAnsi="Arial" w:cs="Arial"/>
          <w:b w:val="0"/>
          <w:lang w:val="ru-RU"/>
        </w:rPr>
        <w:br w:type="page"/>
      </w:r>
      <w:bookmarkStart w:id="265" w:name="_Toc26536740"/>
      <w:bookmarkStart w:id="266" w:name="_Toc28358213"/>
      <w:bookmarkStart w:id="267" w:name="_Toc84411754"/>
      <w:bookmarkStart w:id="268" w:name="_Toc84521742"/>
      <w:bookmarkStart w:id="269" w:name="_Toc87263240"/>
      <w:bookmarkStart w:id="270" w:name="_Toc87273177"/>
      <w:bookmarkStart w:id="271" w:name="_Toc87526032"/>
      <w:bookmarkStart w:id="272" w:name="_Toc133333534"/>
      <w:bookmarkStart w:id="273" w:name="_Toc173407008"/>
      <w:bookmarkStart w:id="274" w:name="_Toc198806620"/>
      <w:r w:rsidR="000E3F0D" w:rsidRPr="00827D39">
        <w:rPr>
          <w:rFonts w:ascii="Arial" w:hAnsi="Arial" w:cs="Arial"/>
          <w:bCs w:val="0"/>
          <w:i w:val="0"/>
          <w:iCs w:val="0"/>
          <w:sz w:val="24"/>
          <w:lang w:val="ru-RU"/>
        </w:rPr>
        <w:t>ПРИЛОЖЕНИЕ 6</w:t>
      </w:r>
      <w:bookmarkEnd w:id="264"/>
      <w:r w:rsidR="000E3F0D" w:rsidRPr="00827D39">
        <w:rPr>
          <w:rFonts w:ascii="Arial" w:hAnsi="Arial" w:cs="Arial"/>
          <w:bCs w:val="0"/>
          <w:i w:val="0"/>
          <w:iCs w:val="0"/>
          <w:sz w:val="24"/>
          <w:lang w:val="ru-RU"/>
        </w:rPr>
        <w:t xml:space="preserve">. </w:t>
      </w:r>
      <w:r w:rsidR="000A30AA" w:rsidRPr="00827D39">
        <w:rPr>
          <w:rFonts w:ascii="Arial" w:hAnsi="Arial" w:cs="Arial"/>
          <w:bCs w:val="0"/>
          <w:i w:val="0"/>
          <w:iCs w:val="0"/>
          <w:sz w:val="24"/>
          <w:lang w:val="ru-RU"/>
        </w:rPr>
        <w:t>ФОРМА «</w:t>
      </w:r>
      <w:r w:rsidR="000E3F0D" w:rsidRPr="00827D39">
        <w:rPr>
          <w:rFonts w:ascii="Arial" w:hAnsi="Arial" w:cs="Arial"/>
          <w:bCs w:val="0"/>
          <w:i w:val="0"/>
          <w:iCs w:val="0"/>
          <w:sz w:val="24"/>
          <w:lang w:val="ru-RU"/>
        </w:rPr>
        <w:t>РАЗОВЫЙ ТАЛОН НА ОТПУСК НЕФТИ</w:t>
      </w:r>
      <w:bookmarkEnd w:id="265"/>
      <w:bookmarkEnd w:id="266"/>
      <w:bookmarkEnd w:id="267"/>
      <w:bookmarkEnd w:id="268"/>
      <w:r w:rsidR="000A30AA" w:rsidRPr="00827D39">
        <w:rPr>
          <w:rFonts w:ascii="Arial" w:hAnsi="Arial" w:cs="Arial"/>
          <w:bCs w:val="0"/>
          <w:i w:val="0"/>
          <w:iCs w:val="0"/>
          <w:sz w:val="24"/>
          <w:lang w:val="ru-RU"/>
        </w:rPr>
        <w:t>»</w:t>
      </w:r>
      <w:bookmarkEnd w:id="269"/>
      <w:bookmarkEnd w:id="270"/>
      <w:bookmarkEnd w:id="271"/>
      <w:bookmarkEnd w:id="272"/>
      <w:bookmarkEnd w:id="273"/>
      <w:bookmarkEnd w:id="274"/>
    </w:p>
    <w:p w14:paraId="10409420" w14:textId="77777777" w:rsidR="00390219" w:rsidRDefault="00390219" w:rsidP="00FE2F5C">
      <w:pPr>
        <w:jc w:val="both"/>
        <w:rPr>
          <w:rFonts w:ascii="Arial" w:hAnsi="Arial" w:cs="Arial"/>
          <w:b/>
        </w:rPr>
      </w:pPr>
    </w:p>
    <w:tbl>
      <w:tblPr>
        <w:tblW w:w="5038" w:type="pct"/>
        <w:tblLook w:val="0000" w:firstRow="0" w:lastRow="0" w:firstColumn="0" w:lastColumn="0" w:noHBand="0" w:noVBand="0"/>
      </w:tblPr>
      <w:tblGrid>
        <w:gridCol w:w="2307"/>
        <w:gridCol w:w="1088"/>
        <w:gridCol w:w="155"/>
        <w:gridCol w:w="1279"/>
        <w:gridCol w:w="2435"/>
        <w:gridCol w:w="2437"/>
      </w:tblGrid>
      <w:tr w:rsidR="000E3F0D" w:rsidRPr="000E3F0D" w14:paraId="733740E5" w14:textId="77777777" w:rsidTr="00AB0135">
        <w:trPr>
          <w:trHeight w:val="27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F456D" w14:textId="77777777" w:rsidR="000E3F0D" w:rsidRPr="000E3F0D" w:rsidRDefault="000E3F0D" w:rsidP="000E3F0D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Р</w:t>
            </w:r>
            <w:r w:rsidRPr="000E3F0D">
              <w:rPr>
                <w:b/>
                <w:sz w:val="20"/>
                <w:szCs w:val="20"/>
              </w:rPr>
              <w:t>азовый</w:t>
            </w:r>
            <w:r w:rsidRPr="000E3F0D">
              <w:rPr>
                <w:sz w:val="20"/>
                <w:szCs w:val="20"/>
              </w:rPr>
              <w:t xml:space="preserve"> т</w:t>
            </w:r>
            <w:r w:rsidRPr="000E3F0D">
              <w:rPr>
                <w:b/>
                <w:bCs/>
                <w:sz w:val="20"/>
                <w:szCs w:val="20"/>
              </w:rPr>
              <w:t>алон №</w:t>
            </w:r>
          </w:p>
          <w:p w14:paraId="65972A1B" w14:textId="77777777" w:rsidR="000E3F0D" w:rsidRPr="000E3F0D" w:rsidRDefault="000E3F0D" w:rsidP="000E3F0D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 w:rsidRPr="000E3F0D">
              <w:rPr>
                <w:b/>
                <w:bCs/>
                <w:i/>
                <w:iCs/>
                <w:sz w:val="20"/>
                <w:szCs w:val="20"/>
              </w:rPr>
              <w:t>на производственно – технологические нужды</w:t>
            </w:r>
          </w:p>
        </w:tc>
      </w:tr>
      <w:tr w:rsidR="000E3F0D" w:rsidRPr="000E3F0D" w14:paraId="7A85260B" w14:textId="77777777" w:rsidTr="00AB0135">
        <w:trPr>
          <w:trHeight w:val="209"/>
        </w:trPr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19165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b/>
                <w:bCs/>
                <w:sz w:val="20"/>
                <w:szCs w:val="20"/>
              </w:rPr>
              <w:t xml:space="preserve">Дата  </w:t>
            </w:r>
          </w:p>
        </w:tc>
        <w:tc>
          <w:tcPr>
            <w:tcW w:w="2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3A171" w14:textId="77777777" w:rsidR="000E3F0D" w:rsidRPr="000E3F0D" w:rsidRDefault="000E3F0D" w:rsidP="000E3F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E3F0D" w:rsidRPr="000E3F0D" w14:paraId="122C8A9A" w14:textId="77777777" w:rsidTr="00AB0135">
        <w:trPr>
          <w:trHeight w:val="280"/>
        </w:trPr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16477" w14:textId="77777777" w:rsidR="000E3F0D" w:rsidRPr="000E3F0D" w:rsidRDefault="000E3F0D" w:rsidP="000E3F0D">
            <w:pPr>
              <w:rPr>
                <w:sz w:val="20"/>
                <w:szCs w:val="20"/>
              </w:rPr>
            </w:pPr>
            <w:r w:rsidRPr="000E3F0D">
              <w:rPr>
                <w:b/>
                <w:bCs/>
                <w:sz w:val="20"/>
                <w:szCs w:val="20"/>
              </w:rPr>
              <w:t>Цех</w:t>
            </w:r>
          </w:p>
        </w:tc>
        <w:tc>
          <w:tcPr>
            <w:tcW w:w="2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80C5C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 </w:t>
            </w:r>
          </w:p>
          <w:p w14:paraId="2E0F0B2D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 </w:t>
            </w:r>
          </w:p>
        </w:tc>
      </w:tr>
      <w:tr w:rsidR="000E3F0D" w:rsidRPr="000E3F0D" w14:paraId="0C02B6E6" w14:textId="77777777" w:rsidTr="00AB0135">
        <w:trPr>
          <w:trHeight w:val="212"/>
        </w:trPr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CDF3D6" w14:textId="77777777" w:rsidR="000E3F0D" w:rsidRPr="000E3F0D" w:rsidRDefault="000E3F0D" w:rsidP="000E3F0D">
            <w:pPr>
              <w:rPr>
                <w:b/>
                <w:bCs/>
                <w:sz w:val="20"/>
                <w:szCs w:val="20"/>
              </w:rPr>
            </w:pPr>
            <w:r w:rsidRPr="000E3F0D">
              <w:rPr>
                <w:b/>
                <w:bCs/>
                <w:sz w:val="20"/>
                <w:szCs w:val="20"/>
              </w:rPr>
              <w:t>Автомашина, гос №</w:t>
            </w:r>
          </w:p>
        </w:tc>
        <w:tc>
          <w:tcPr>
            <w:tcW w:w="2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033EE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 </w:t>
            </w:r>
          </w:p>
          <w:p w14:paraId="39A50D79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 </w:t>
            </w:r>
          </w:p>
        </w:tc>
      </w:tr>
      <w:tr w:rsidR="000E3F0D" w:rsidRPr="000E3F0D" w14:paraId="5E5F8B93" w14:textId="77777777" w:rsidTr="00AB0135">
        <w:trPr>
          <w:trHeight w:val="286"/>
        </w:trPr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F4429" w14:textId="77777777" w:rsidR="000E3F0D" w:rsidRPr="000E3F0D" w:rsidRDefault="000E3F0D" w:rsidP="000E3F0D">
            <w:pPr>
              <w:rPr>
                <w:b/>
                <w:bCs/>
                <w:sz w:val="20"/>
                <w:szCs w:val="20"/>
              </w:rPr>
            </w:pPr>
            <w:r w:rsidRPr="000E3F0D">
              <w:rPr>
                <w:b/>
                <w:bCs/>
                <w:sz w:val="20"/>
                <w:szCs w:val="20"/>
              </w:rPr>
              <w:t>Пункт отпуска нефти</w:t>
            </w:r>
          </w:p>
        </w:tc>
        <w:tc>
          <w:tcPr>
            <w:tcW w:w="2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6B1FC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 </w:t>
            </w:r>
          </w:p>
          <w:p w14:paraId="1FF6E944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 </w:t>
            </w:r>
          </w:p>
        </w:tc>
      </w:tr>
      <w:tr w:rsidR="000E3F0D" w:rsidRPr="000E3F0D" w14:paraId="7D5FBB0F" w14:textId="77777777" w:rsidTr="00AB0135">
        <w:trPr>
          <w:trHeight w:val="237"/>
        </w:trPr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7A773F" w14:textId="77777777" w:rsidR="000E3F0D" w:rsidRPr="000E3F0D" w:rsidRDefault="000E3F0D" w:rsidP="000E3F0D">
            <w:pPr>
              <w:rPr>
                <w:b/>
                <w:bCs/>
                <w:sz w:val="20"/>
                <w:szCs w:val="20"/>
              </w:rPr>
            </w:pPr>
            <w:r w:rsidRPr="000E3F0D">
              <w:rPr>
                <w:b/>
                <w:bCs/>
                <w:sz w:val="20"/>
                <w:szCs w:val="20"/>
              </w:rPr>
              <w:t>Месторождение</w:t>
            </w:r>
          </w:p>
        </w:tc>
        <w:tc>
          <w:tcPr>
            <w:tcW w:w="2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D747D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 </w:t>
            </w:r>
          </w:p>
          <w:p w14:paraId="73AADFFC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 </w:t>
            </w:r>
          </w:p>
        </w:tc>
      </w:tr>
      <w:tr w:rsidR="000E3F0D" w:rsidRPr="000E3F0D" w14:paraId="240C4DFB" w14:textId="77777777" w:rsidTr="00AB0135">
        <w:trPr>
          <w:trHeight w:val="142"/>
        </w:trPr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819AC" w14:textId="77777777" w:rsidR="000E3F0D" w:rsidRPr="000E3F0D" w:rsidRDefault="000E3F0D" w:rsidP="000E3F0D">
            <w:pPr>
              <w:rPr>
                <w:b/>
                <w:bCs/>
                <w:sz w:val="20"/>
                <w:szCs w:val="20"/>
              </w:rPr>
            </w:pPr>
            <w:r w:rsidRPr="000E3F0D">
              <w:rPr>
                <w:b/>
                <w:bCs/>
                <w:sz w:val="20"/>
                <w:szCs w:val="20"/>
              </w:rPr>
              <w:t>№ куста, скважины</w:t>
            </w:r>
          </w:p>
        </w:tc>
        <w:tc>
          <w:tcPr>
            <w:tcW w:w="2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DB2A0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 </w:t>
            </w:r>
          </w:p>
          <w:p w14:paraId="585A877B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 </w:t>
            </w:r>
          </w:p>
        </w:tc>
      </w:tr>
      <w:tr w:rsidR="000E3F0D" w:rsidRPr="000E3F0D" w14:paraId="5D4127CA" w14:textId="77777777" w:rsidTr="00AB0135">
        <w:trPr>
          <w:trHeight w:val="209"/>
        </w:trPr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856ED" w14:textId="77777777" w:rsidR="000E3F0D" w:rsidRPr="000E3F0D" w:rsidRDefault="000E3F0D" w:rsidP="000E3F0D">
            <w:pPr>
              <w:rPr>
                <w:b/>
                <w:bCs/>
                <w:sz w:val="20"/>
                <w:szCs w:val="20"/>
              </w:rPr>
            </w:pPr>
            <w:r w:rsidRPr="000E3F0D">
              <w:rPr>
                <w:b/>
                <w:bCs/>
                <w:sz w:val="20"/>
                <w:szCs w:val="20"/>
              </w:rPr>
              <w:t>Наименование трубопровода</w:t>
            </w:r>
          </w:p>
        </w:tc>
        <w:tc>
          <w:tcPr>
            <w:tcW w:w="2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B732D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 </w:t>
            </w:r>
          </w:p>
          <w:p w14:paraId="570E5E36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 </w:t>
            </w:r>
          </w:p>
        </w:tc>
      </w:tr>
      <w:tr w:rsidR="000E3F0D" w:rsidRPr="000E3F0D" w14:paraId="23316517" w14:textId="77777777" w:rsidTr="00AB0135">
        <w:trPr>
          <w:trHeight w:val="209"/>
        </w:trPr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058FC" w14:textId="77777777" w:rsidR="000E3F0D" w:rsidRPr="000E3F0D" w:rsidRDefault="000E3F0D" w:rsidP="000E3F0D">
            <w:pPr>
              <w:rPr>
                <w:b/>
                <w:bCs/>
                <w:sz w:val="20"/>
                <w:szCs w:val="20"/>
              </w:rPr>
            </w:pPr>
            <w:r w:rsidRPr="000E3F0D">
              <w:rPr>
                <w:b/>
                <w:bCs/>
                <w:sz w:val="20"/>
                <w:szCs w:val="20"/>
              </w:rPr>
              <w:t>Вид работ</w:t>
            </w:r>
          </w:p>
        </w:tc>
        <w:tc>
          <w:tcPr>
            <w:tcW w:w="2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4E7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</w:p>
        </w:tc>
      </w:tr>
      <w:tr w:rsidR="000E3F0D" w:rsidRPr="000E3F0D" w14:paraId="4D7391ED" w14:textId="77777777" w:rsidTr="00AB0135">
        <w:trPr>
          <w:trHeight w:val="20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FEEA9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b/>
                <w:bCs/>
                <w:sz w:val="20"/>
                <w:szCs w:val="20"/>
              </w:rPr>
              <w:t>Затребовал:</w:t>
            </w:r>
          </w:p>
        </w:tc>
      </w:tr>
      <w:tr w:rsidR="000E3F0D" w:rsidRPr="000E3F0D" w14:paraId="57CEA409" w14:textId="77777777" w:rsidTr="00AB0135">
        <w:trPr>
          <w:trHeight w:val="209"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20457" w14:textId="77777777" w:rsidR="000E3F0D" w:rsidRPr="000E3F0D" w:rsidRDefault="000E3F0D" w:rsidP="000E3F0D">
            <w:pPr>
              <w:jc w:val="both"/>
              <w:rPr>
                <w:b/>
                <w:bCs/>
                <w:sz w:val="20"/>
                <w:szCs w:val="20"/>
              </w:rPr>
            </w:pPr>
            <w:r w:rsidRPr="000E3F0D">
              <w:rPr>
                <w:b/>
                <w:bCs/>
                <w:sz w:val="20"/>
                <w:szCs w:val="20"/>
              </w:rPr>
              <w:t>Количество, т.</w:t>
            </w:r>
          </w:p>
        </w:tc>
        <w:tc>
          <w:tcPr>
            <w:tcW w:w="1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D763D" w14:textId="77777777" w:rsidR="000E3F0D" w:rsidRPr="000E3F0D" w:rsidRDefault="000E3F0D" w:rsidP="000E3F0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DECF0" w14:textId="77777777" w:rsidR="000E3F0D" w:rsidRPr="000E3F0D" w:rsidRDefault="000E3F0D" w:rsidP="000E3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76086" w14:textId="77777777" w:rsidR="000E3F0D" w:rsidRPr="000E3F0D" w:rsidRDefault="000E3F0D" w:rsidP="000E3F0D">
            <w:pPr>
              <w:jc w:val="center"/>
              <w:rPr>
                <w:sz w:val="20"/>
                <w:szCs w:val="20"/>
              </w:rPr>
            </w:pPr>
          </w:p>
        </w:tc>
      </w:tr>
      <w:tr w:rsidR="000E3F0D" w:rsidRPr="000E3F0D" w14:paraId="4428893B" w14:textId="77777777" w:rsidTr="00AB0135">
        <w:trPr>
          <w:trHeight w:val="309"/>
        </w:trPr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BF51" w14:textId="77777777" w:rsidR="000E3F0D" w:rsidRPr="000E3F0D" w:rsidRDefault="000E3F0D" w:rsidP="000E3F0D">
            <w:pPr>
              <w:jc w:val="both"/>
              <w:rPr>
                <w:b/>
                <w:sz w:val="20"/>
                <w:szCs w:val="20"/>
              </w:rPr>
            </w:pPr>
            <w:r w:rsidRPr="000E3F0D">
              <w:rPr>
                <w:b/>
                <w:sz w:val="20"/>
                <w:szCs w:val="20"/>
              </w:rPr>
              <w:t>Отметка УЭБ</w:t>
            </w:r>
          </w:p>
        </w:tc>
        <w:tc>
          <w:tcPr>
            <w:tcW w:w="2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35C4B" w14:textId="77777777" w:rsidR="000E3F0D" w:rsidRPr="000E3F0D" w:rsidRDefault="000E3F0D" w:rsidP="000E3F0D">
            <w:pPr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 xml:space="preserve">            подпись                               Ф.И.О </w:t>
            </w:r>
          </w:p>
        </w:tc>
      </w:tr>
      <w:tr w:rsidR="000E3F0D" w:rsidRPr="000E3F0D" w14:paraId="72F4ABA7" w14:textId="77777777" w:rsidTr="00AB0135">
        <w:trPr>
          <w:trHeight w:val="318"/>
        </w:trPr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56A0F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b/>
                <w:sz w:val="20"/>
                <w:szCs w:val="20"/>
              </w:rPr>
              <w:t>Разрешил</w:t>
            </w:r>
          </w:p>
        </w:tc>
        <w:tc>
          <w:tcPr>
            <w:tcW w:w="2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62A22E" w14:textId="77777777" w:rsidR="000E3F0D" w:rsidRPr="000E3F0D" w:rsidRDefault="000E3F0D" w:rsidP="000E3F0D">
            <w:pPr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 xml:space="preserve">            подпись                                Ф.И.О                   </w:t>
            </w:r>
          </w:p>
        </w:tc>
      </w:tr>
      <w:tr w:rsidR="000E3F0D" w:rsidRPr="000E3F0D" w14:paraId="4D6021EE" w14:textId="77777777" w:rsidTr="00AB0135">
        <w:trPr>
          <w:trHeight w:val="292"/>
        </w:trPr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A29EB" w14:textId="77777777" w:rsidR="000E3F0D" w:rsidRPr="000E3F0D" w:rsidRDefault="000E3F0D" w:rsidP="000E3F0D">
            <w:pPr>
              <w:rPr>
                <w:b/>
                <w:sz w:val="20"/>
                <w:szCs w:val="20"/>
              </w:rPr>
            </w:pPr>
          </w:p>
        </w:tc>
        <w:tc>
          <w:tcPr>
            <w:tcW w:w="2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6E6C7" w14:textId="77777777" w:rsidR="000E3F0D" w:rsidRPr="000E3F0D" w:rsidRDefault="000E3F0D" w:rsidP="000E3F0D">
            <w:pPr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 xml:space="preserve">            подпись                                Ф.И.О.                     </w:t>
            </w:r>
          </w:p>
        </w:tc>
      </w:tr>
      <w:tr w:rsidR="000E3F0D" w:rsidRPr="000E3F0D" w14:paraId="70888414" w14:textId="77777777" w:rsidTr="00AB0135">
        <w:trPr>
          <w:trHeight w:val="292"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285CB" w14:textId="77777777" w:rsidR="000E3F0D" w:rsidRPr="000E3F0D" w:rsidRDefault="000E3F0D" w:rsidP="000E3F0D">
            <w:pPr>
              <w:jc w:val="both"/>
              <w:rPr>
                <w:b/>
                <w:bCs/>
                <w:sz w:val="20"/>
                <w:szCs w:val="20"/>
              </w:rPr>
            </w:pPr>
            <w:r w:rsidRPr="000E3F0D">
              <w:rPr>
                <w:b/>
                <w:bCs/>
                <w:sz w:val="20"/>
                <w:szCs w:val="20"/>
              </w:rPr>
              <w:t>Отпустил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B0E4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5BCEB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D7603" w14:textId="77777777" w:rsidR="000E3F0D" w:rsidRPr="000E3F0D" w:rsidRDefault="000E3F0D" w:rsidP="000E3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5277B" w14:textId="77777777" w:rsidR="000E3F0D" w:rsidRPr="000E3F0D" w:rsidRDefault="000E3F0D" w:rsidP="000E3F0D">
            <w:pPr>
              <w:jc w:val="center"/>
              <w:rPr>
                <w:sz w:val="20"/>
                <w:szCs w:val="20"/>
              </w:rPr>
            </w:pPr>
          </w:p>
        </w:tc>
      </w:tr>
      <w:tr w:rsidR="000E3F0D" w:rsidRPr="000E3F0D" w14:paraId="6DD7BC38" w14:textId="77777777" w:rsidTr="00AB0135">
        <w:trPr>
          <w:trHeight w:val="320"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FF0C5" w14:textId="77777777" w:rsidR="000E3F0D" w:rsidRPr="000E3F0D" w:rsidRDefault="000E3F0D" w:rsidP="000E3F0D">
            <w:pPr>
              <w:jc w:val="both"/>
              <w:rPr>
                <w:b/>
                <w:bCs/>
                <w:sz w:val="20"/>
                <w:szCs w:val="20"/>
              </w:rPr>
            </w:pPr>
            <w:r w:rsidRPr="000E3F0D">
              <w:rPr>
                <w:b/>
                <w:bCs/>
                <w:sz w:val="20"/>
                <w:szCs w:val="20"/>
              </w:rPr>
              <w:t>Получил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498FE" w14:textId="77777777" w:rsidR="000E3F0D" w:rsidRPr="000E3F0D" w:rsidRDefault="000E3F0D" w:rsidP="000E3F0D">
            <w:pPr>
              <w:jc w:val="center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 xml:space="preserve">дата           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E49E5" w14:textId="77777777" w:rsidR="000E3F0D" w:rsidRPr="000E3F0D" w:rsidRDefault="000E3F0D" w:rsidP="000E3F0D">
            <w:pPr>
              <w:jc w:val="center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количество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5DFAF" w14:textId="77777777" w:rsidR="000E3F0D" w:rsidRPr="000E3F0D" w:rsidRDefault="000E3F0D" w:rsidP="000E3F0D">
            <w:pPr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 xml:space="preserve">   подпись оператора                         </w:t>
            </w:r>
          </w:p>
          <w:p w14:paraId="4F332267" w14:textId="77777777" w:rsidR="000E3F0D" w:rsidRPr="000E3F0D" w:rsidRDefault="000E3F0D" w:rsidP="000E3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B9D7C" w14:textId="77777777" w:rsidR="000E3F0D" w:rsidRPr="000E3F0D" w:rsidRDefault="000E3F0D" w:rsidP="000E3F0D">
            <w:pPr>
              <w:jc w:val="center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Ф.И.О.</w:t>
            </w:r>
          </w:p>
          <w:p w14:paraId="7395969B" w14:textId="77777777" w:rsidR="000E3F0D" w:rsidRPr="000E3F0D" w:rsidRDefault="000E3F0D" w:rsidP="000E3F0D">
            <w:pPr>
              <w:jc w:val="center"/>
              <w:rPr>
                <w:sz w:val="20"/>
                <w:szCs w:val="20"/>
              </w:rPr>
            </w:pPr>
          </w:p>
          <w:p w14:paraId="4CBF9C30" w14:textId="77777777" w:rsidR="000E3F0D" w:rsidRPr="000E3F0D" w:rsidRDefault="000E3F0D" w:rsidP="000E3F0D">
            <w:pPr>
              <w:jc w:val="center"/>
              <w:rPr>
                <w:sz w:val="20"/>
                <w:szCs w:val="20"/>
              </w:rPr>
            </w:pPr>
          </w:p>
        </w:tc>
      </w:tr>
      <w:tr w:rsidR="000E3F0D" w:rsidRPr="000E3F0D" w14:paraId="3C480590" w14:textId="77777777" w:rsidTr="00AB0135">
        <w:trPr>
          <w:trHeight w:val="404"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CA7EF" w14:textId="77777777" w:rsidR="000E3F0D" w:rsidRPr="000E3F0D" w:rsidRDefault="000E3F0D" w:rsidP="000E3F0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32B67" w14:textId="77777777" w:rsidR="000E3F0D" w:rsidRPr="000E3F0D" w:rsidRDefault="000E3F0D" w:rsidP="000E3F0D">
            <w:pPr>
              <w:jc w:val="center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дата              количество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4F55F" w14:textId="77777777" w:rsidR="000E3F0D" w:rsidRPr="000E3F0D" w:rsidRDefault="000E3F0D" w:rsidP="000E3F0D">
            <w:pPr>
              <w:jc w:val="center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 xml:space="preserve">подпись водителя 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60705" w14:textId="77777777" w:rsidR="000E3F0D" w:rsidRPr="000E3F0D" w:rsidRDefault="000E3F0D" w:rsidP="000E3F0D">
            <w:pPr>
              <w:jc w:val="center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Ф.И.О.</w:t>
            </w:r>
          </w:p>
        </w:tc>
      </w:tr>
      <w:tr w:rsidR="000E3F0D" w:rsidRPr="000E3F0D" w14:paraId="06ADAE29" w14:textId="77777777" w:rsidTr="00AB0135">
        <w:trPr>
          <w:trHeight w:val="606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60"/>
            </w:tblGrid>
            <w:tr w:rsidR="000E3F0D" w:rsidRPr="000E3F0D" w14:paraId="4ABBCB28" w14:textId="77777777" w:rsidTr="00AB0135">
              <w:trPr>
                <w:trHeight w:val="320"/>
                <w:tblCellSpacing w:w="0" w:type="dxa"/>
              </w:trPr>
              <w:tc>
                <w:tcPr>
                  <w:tcW w:w="135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20A2860" w14:textId="77777777" w:rsidR="000E3F0D" w:rsidRPr="000E3F0D" w:rsidRDefault="000E3F0D" w:rsidP="000E3F0D">
                  <w:pPr>
                    <w:jc w:val="both"/>
                    <w:rPr>
                      <w:sz w:val="20"/>
                      <w:szCs w:val="20"/>
                    </w:rPr>
                  </w:pPr>
                  <w:r w:rsidRPr="000E3F0D">
                    <w:rPr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2A122222" wp14:editId="14B435B7">
                            <wp:simplePos x="0" y="0"/>
                            <wp:positionH relativeFrom="column">
                              <wp:posOffset>1071245</wp:posOffset>
                            </wp:positionH>
                            <wp:positionV relativeFrom="paragraph">
                              <wp:posOffset>78105</wp:posOffset>
                            </wp:positionV>
                            <wp:extent cx="3486150" cy="0"/>
                            <wp:effectExtent l="13970" t="11430" r="5080" b="7620"/>
                            <wp:wrapNone/>
                            <wp:docPr id="38" name="Прямая соединительная линия 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48615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prstDash val="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B1CDC45" id="Прямая соединительная линия 3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35pt,6.15pt" to="358.8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">
                            <v:stroke dashstyle="dash"/>
                          </v:line>
                        </w:pict>
                      </mc:Fallback>
                    </mc:AlternateContent>
                  </w:r>
                  <w:r w:rsidRPr="000E3F0D">
                    <w:rPr>
                      <w:sz w:val="20"/>
                      <w:szCs w:val="20"/>
                    </w:rPr>
                    <w:t></w:t>
                  </w:r>
                </w:p>
              </w:tc>
            </w:tr>
          </w:tbl>
          <w:p w14:paraId="216DA708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</w:p>
        </w:tc>
      </w:tr>
      <w:tr w:rsidR="000E3F0D" w:rsidRPr="000E3F0D" w14:paraId="6F63F060" w14:textId="77777777" w:rsidTr="00AB0135">
        <w:trPr>
          <w:trHeight w:val="29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EFC9D" w14:textId="77777777" w:rsidR="000E3F0D" w:rsidRPr="000E3F0D" w:rsidRDefault="000E3F0D" w:rsidP="000E3F0D">
            <w:pPr>
              <w:jc w:val="center"/>
              <w:rPr>
                <w:b/>
                <w:bCs/>
                <w:sz w:val="20"/>
                <w:szCs w:val="20"/>
              </w:rPr>
            </w:pPr>
            <w:r w:rsidRPr="000E3F0D">
              <w:rPr>
                <w:b/>
                <w:sz w:val="20"/>
                <w:szCs w:val="20"/>
              </w:rPr>
              <w:t>Корешок разового</w:t>
            </w:r>
            <w:r w:rsidRPr="000E3F0D">
              <w:rPr>
                <w:sz w:val="20"/>
                <w:szCs w:val="20"/>
              </w:rPr>
              <w:t xml:space="preserve"> </w:t>
            </w:r>
            <w:r w:rsidRPr="000E3F0D">
              <w:rPr>
                <w:b/>
                <w:bCs/>
                <w:sz w:val="20"/>
                <w:szCs w:val="20"/>
              </w:rPr>
              <w:t>талона №</w:t>
            </w:r>
          </w:p>
          <w:p w14:paraId="042DE2D6" w14:textId="77777777" w:rsidR="000E3F0D" w:rsidRPr="000E3F0D" w:rsidRDefault="000E3F0D" w:rsidP="000E3F0D">
            <w:pPr>
              <w:jc w:val="center"/>
              <w:rPr>
                <w:b/>
                <w:bCs/>
                <w:sz w:val="20"/>
                <w:szCs w:val="20"/>
              </w:rPr>
            </w:pPr>
            <w:r w:rsidRPr="000E3F0D">
              <w:rPr>
                <w:b/>
                <w:bCs/>
                <w:i/>
                <w:iCs/>
                <w:sz w:val="20"/>
                <w:szCs w:val="20"/>
              </w:rPr>
              <w:t>на производственно – технологические нужды</w:t>
            </w:r>
          </w:p>
        </w:tc>
      </w:tr>
      <w:tr w:rsidR="000E3F0D" w:rsidRPr="000E3F0D" w14:paraId="17F2F600" w14:textId="77777777" w:rsidTr="00AB0135">
        <w:trPr>
          <w:trHeight w:val="292"/>
        </w:trPr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97B66" w14:textId="77777777" w:rsidR="000E3F0D" w:rsidRPr="000E3F0D" w:rsidRDefault="000E3F0D" w:rsidP="000E3F0D">
            <w:pPr>
              <w:jc w:val="both"/>
              <w:rPr>
                <w:b/>
                <w:bCs/>
                <w:sz w:val="20"/>
                <w:szCs w:val="20"/>
              </w:rPr>
            </w:pPr>
            <w:r w:rsidRPr="000E3F0D">
              <w:rPr>
                <w:b/>
                <w:bCs/>
                <w:sz w:val="20"/>
                <w:szCs w:val="20"/>
              </w:rPr>
              <w:t xml:space="preserve">Дата  </w:t>
            </w:r>
          </w:p>
        </w:tc>
        <w:tc>
          <w:tcPr>
            <w:tcW w:w="2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FE0E1" w14:textId="77777777" w:rsidR="000E3F0D" w:rsidRPr="000E3F0D" w:rsidRDefault="000E3F0D" w:rsidP="000E3F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E3F0D" w:rsidRPr="000E3F0D" w14:paraId="6A3A0F74" w14:textId="77777777" w:rsidTr="00AB0135">
        <w:trPr>
          <w:trHeight w:val="292"/>
        </w:trPr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424CE" w14:textId="77777777" w:rsidR="000E3F0D" w:rsidRPr="000E3F0D" w:rsidRDefault="000E3F0D" w:rsidP="000E3F0D">
            <w:pPr>
              <w:jc w:val="both"/>
              <w:rPr>
                <w:b/>
                <w:bCs/>
                <w:sz w:val="20"/>
                <w:szCs w:val="20"/>
              </w:rPr>
            </w:pPr>
            <w:r w:rsidRPr="000E3F0D">
              <w:rPr>
                <w:b/>
                <w:bCs/>
                <w:sz w:val="20"/>
                <w:szCs w:val="20"/>
              </w:rPr>
              <w:t>Цех</w:t>
            </w:r>
          </w:p>
        </w:tc>
        <w:tc>
          <w:tcPr>
            <w:tcW w:w="2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4E5A1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 </w:t>
            </w:r>
          </w:p>
        </w:tc>
      </w:tr>
      <w:tr w:rsidR="000E3F0D" w:rsidRPr="000E3F0D" w14:paraId="14078503" w14:textId="77777777" w:rsidTr="00AB0135">
        <w:trPr>
          <w:trHeight w:val="292"/>
        </w:trPr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FB74C" w14:textId="77777777" w:rsidR="000E3F0D" w:rsidRPr="000E3F0D" w:rsidRDefault="000E3F0D" w:rsidP="000E3F0D">
            <w:pPr>
              <w:rPr>
                <w:b/>
                <w:bCs/>
                <w:sz w:val="20"/>
                <w:szCs w:val="20"/>
              </w:rPr>
            </w:pPr>
            <w:r w:rsidRPr="000E3F0D">
              <w:rPr>
                <w:b/>
                <w:bCs/>
                <w:sz w:val="20"/>
                <w:szCs w:val="20"/>
              </w:rPr>
              <w:t>Количество, т.</w:t>
            </w:r>
          </w:p>
        </w:tc>
        <w:tc>
          <w:tcPr>
            <w:tcW w:w="2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7B680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 </w:t>
            </w:r>
          </w:p>
          <w:p w14:paraId="368128D0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 </w:t>
            </w:r>
          </w:p>
        </w:tc>
      </w:tr>
      <w:tr w:rsidR="000E3F0D" w:rsidRPr="000E3F0D" w14:paraId="2667D755" w14:textId="77777777" w:rsidTr="00AB0135">
        <w:trPr>
          <w:trHeight w:val="292"/>
        </w:trPr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68892" w14:textId="77777777" w:rsidR="000E3F0D" w:rsidRPr="000E3F0D" w:rsidRDefault="000E3F0D" w:rsidP="000E3F0D">
            <w:pPr>
              <w:rPr>
                <w:b/>
                <w:bCs/>
                <w:sz w:val="20"/>
                <w:szCs w:val="20"/>
              </w:rPr>
            </w:pPr>
            <w:r w:rsidRPr="000E3F0D">
              <w:rPr>
                <w:b/>
                <w:bCs/>
                <w:sz w:val="20"/>
                <w:szCs w:val="20"/>
              </w:rPr>
              <w:t>Месторождение</w:t>
            </w:r>
          </w:p>
        </w:tc>
        <w:tc>
          <w:tcPr>
            <w:tcW w:w="2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249FD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 </w:t>
            </w:r>
          </w:p>
          <w:p w14:paraId="0F4D5FFB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 </w:t>
            </w:r>
          </w:p>
        </w:tc>
      </w:tr>
      <w:tr w:rsidR="000E3F0D" w:rsidRPr="000E3F0D" w14:paraId="27B01392" w14:textId="77777777" w:rsidTr="00AB0135">
        <w:trPr>
          <w:trHeight w:val="275"/>
        </w:trPr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CA5BA" w14:textId="77777777" w:rsidR="000E3F0D" w:rsidRPr="000E3F0D" w:rsidRDefault="000E3F0D" w:rsidP="000E3F0D">
            <w:pPr>
              <w:rPr>
                <w:b/>
                <w:bCs/>
                <w:sz w:val="20"/>
                <w:szCs w:val="20"/>
              </w:rPr>
            </w:pPr>
            <w:r w:rsidRPr="000E3F0D">
              <w:rPr>
                <w:b/>
                <w:bCs/>
                <w:sz w:val="20"/>
                <w:szCs w:val="20"/>
              </w:rPr>
              <w:t>№ куста, скважин</w:t>
            </w:r>
          </w:p>
        </w:tc>
        <w:tc>
          <w:tcPr>
            <w:tcW w:w="2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EC634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 </w:t>
            </w:r>
          </w:p>
          <w:p w14:paraId="3576BFFD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 </w:t>
            </w:r>
          </w:p>
        </w:tc>
      </w:tr>
      <w:tr w:rsidR="000E3F0D" w:rsidRPr="000E3F0D" w14:paraId="5ED3C971" w14:textId="77777777" w:rsidTr="00AB0135">
        <w:trPr>
          <w:trHeight w:val="292"/>
        </w:trPr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B8688" w14:textId="77777777" w:rsidR="000E3F0D" w:rsidRPr="000E3F0D" w:rsidRDefault="000E3F0D" w:rsidP="000E3F0D">
            <w:pPr>
              <w:rPr>
                <w:b/>
                <w:bCs/>
                <w:sz w:val="20"/>
                <w:szCs w:val="20"/>
              </w:rPr>
            </w:pPr>
            <w:r w:rsidRPr="000E3F0D">
              <w:rPr>
                <w:b/>
                <w:bCs/>
                <w:sz w:val="20"/>
                <w:szCs w:val="20"/>
              </w:rPr>
              <w:t>Наименование трубопровода</w:t>
            </w:r>
          </w:p>
        </w:tc>
        <w:tc>
          <w:tcPr>
            <w:tcW w:w="2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4D59D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 </w:t>
            </w:r>
          </w:p>
        </w:tc>
      </w:tr>
      <w:tr w:rsidR="000E3F0D" w:rsidRPr="000E3F0D" w14:paraId="3882A99B" w14:textId="77777777" w:rsidTr="00AB0135">
        <w:trPr>
          <w:trHeight w:val="292"/>
        </w:trPr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3D2FB" w14:textId="77777777" w:rsidR="000E3F0D" w:rsidRPr="000E3F0D" w:rsidRDefault="000E3F0D" w:rsidP="000E3F0D">
            <w:pPr>
              <w:rPr>
                <w:b/>
                <w:bCs/>
                <w:sz w:val="20"/>
                <w:szCs w:val="20"/>
              </w:rPr>
            </w:pPr>
            <w:r w:rsidRPr="000E3F0D">
              <w:rPr>
                <w:b/>
                <w:bCs/>
                <w:sz w:val="20"/>
                <w:szCs w:val="20"/>
              </w:rPr>
              <w:t>Вид работ</w:t>
            </w:r>
          </w:p>
        </w:tc>
        <w:tc>
          <w:tcPr>
            <w:tcW w:w="2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1ECB5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</w:p>
        </w:tc>
      </w:tr>
      <w:tr w:rsidR="000E3F0D" w:rsidRPr="000E3F0D" w14:paraId="74941CC0" w14:textId="77777777" w:rsidTr="00AB0135">
        <w:trPr>
          <w:trHeight w:val="292"/>
        </w:trPr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16E96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b/>
                <w:bCs/>
                <w:sz w:val="20"/>
                <w:szCs w:val="20"/>
              </w:rPr>
              <w:t>Затребовал: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C2AB6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 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F6720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 </w:t>
            </w:r>
          </w:p>
        </w:tc>
      </w:tr>
      <w:tr w:rsidR="000E3F0D" w:rsidRPr="000E3F0D" w14:paraId="6DCF4D17" w14:textId="77777777" w:rsidTr="00AB0135">
        <w:trPr>
          <w:trHeight w:val="215"/>
        </w:trPr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FE1B1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 </w:t>
            </w:r>
          </w:p>
          <w:p w14:paraId="6F222B86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 </w:t>
            </w:r>
            <w:r w:rsidRPr="000E3F0D">
              <w:rPr>
                <w:b/>
                <w:sz w:val="20"/>
                <w:szCs w:val="20"/>
              </w:rPr>
              <w:t>Разрешил</w:t>
            </w:r>
          </w:p>
        </w:tc>
        <w:tc>
          <w:tcPr>
            <w:tcW w:w="2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CA6FF" w14:textId="77777777" w:rsidR="000E3F0D" w:rsidRPr="000E3F0D" w:rsidRDefault="000E3F0D" w:rsidP="000E3F0D">
            <w:pPr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 xml:space="preserve">           подпись                                  Ф.И.О. </w:t>
            </w:r>
          </w:p>
        </w:tc>
      </w:tr>
      <w:tr w:rsidR="000E3F0D" w:rsidRPr="000E3F0D" w14:paraId="167474AF" w14:textId="77777777" w:rsidTr="00AB0135">
        <w:trPr>
          <w:trHeight w:val="117"/>
        </w:trPr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D5DFF" w14:textId="77777777" w:rsidR="000E3F0D" w:rsidRPr="000E3F0D" w:rsidRDefault="000E3F0D" w:rsidP="000E3F0D">
            <w:pPr>
              <w:rPr>
                <w:b/>
                <w:sz w:val="20"/>
                <w:szCs w:val="20"/>
              </w:rPr>
            </w:pPr>
          </w:p>
        </w:tc>
        <w:tc>
          <w:tcPr>
            <w:tcW w:w="2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BD62F" w14:textId="77777777" w:rsidR="000E3F0D" w:rsidRPr="000E3F0D" w:rsidRDefault="000E3F0D" w:rsidP="000E3F0D">
            <w:pPr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 xml:space="preserve">            подпись                                  Ф.И.О.                    </w:t>
            </w:r>
          </w:p>
        </w:tc>
      </w:tr>
      <w:tr w:rsidR="000E3F0D" w:rsidRPr="000E3F0D" w14:paraId="31ABED11" w14:textId="77777777" w:rsidTr="00AB0135">
        <w:trPr>
          <w:trHeight w:val="117"/>
        </w:trPr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D2C7A" w14:textId="77777777" w:rsidR="000E3F0D" w:rsidRPr="000E3F0D" w:rsidRDefault="000E3F0D" w:rsidP="000E3F0D">
            <w:pPr>
              <w:rPr>
                <w:b/>
                <w:sz w:val="20"/>
                <w:szCs w:val="20"/>
              </w:rPr>
            </w:pPr>
            <w:r w:rsidRPr="000E3F0D">
              <w:rPr>
                <w:b/>
                <w:sz w:val="20"/>
                <w:szCs w:val="20"/>
              </w:rPr>
              <w:t xml:space="preserve">Отметка УЭБ </w:t>
            </w:r>
          </w:p>
        </w:tc>
        <w:tc>
          <w:tcPr>
            <w:tcW w:w="2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0020F" w14:textId="77777777" w:rsidR="000E3F0D" w:rsidRPr="000E3F0D" w:rsidRDefault="000E3F0D" w:rsidP="000E3F0D">
            <w:pPr>
              <w:rPr>
                <w:sz w:val="20"/>
                <w:szCs w:val="20"/>
              </w:rPr>
            </w:pPr>
          </w:p>
        </w:tc>
      </w:tr>
      <w:tr w:rsidR="000E3F0D" w:rsidRPr="000E3F0D" w14:paraId="1823F1CD" w14:textId="77777777" w:rsidTr="00AB0135">
        <w:trPr>
          <w:trHeight w:val="117"/>
        </w:trPr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26311" w14:textId="77777777" w:rsidR="000E3F0D" w:rsidRPr="000E3F0D" w:rsidRDefault="000E3F0D" w:rsidP="000E3F0D">
            <w:pPr>
              <w:rPr>
                <w:b/>
                <w:sz w:val="20"/>
                <w:szCs w:val="20"/>
              </w:rPr>
            </w:pPr>
          </w:p>
        </w:tc>
        <w:tc>
          <w:tcPr>
            <w:tcW w:w="2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8F5E5C" w14:textId="77777777" w:rsidR="000E3F0D" w:rsidRPr="000E3F0D" w:rsidRDefault="000E3F0D" w:rsidP="000E3F0D">
            <w:pPr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 xml:space="preserve">            подпись                                  Ф.И.О.                    </w:t>
            </w:r>
          </w:p>
        </w:tc>
      </w:tr>
      <w:tr w:rsidR="000E3F0D" w:rsidRPr="000E3F0D" w14:paraId="2981335A" w14:textId="77777777" w:rsidTr="00AB0135">
        <w:trPr>
          <w:trHeight w:val="292"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FFB0C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  <w:r w:rsidRPr="000E3F0D">
              <w:rPr>
                <w:b/>
                <w:bCs/>
                <w:sz w:val="20"/>
                <w:szCs w:val="20"/>
              </w:rPr>
              <w:t>Отпустил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ED054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AFF9B" w14:textId="77777777" w:rsidR="000E3F0D" w:rsidRPr="000E3F0D" w:rsidRDefault="000E3F0D" w:rsidP="000E3F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CB606" w14:textId="77777777" w:rsidR="000E3F0D" w:rsidRPr="000E3F0D" w:rsidRDefault="000E3F0D" w:rsidP="000E3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FE06A" w14:textId="77777777" w:rsidR="000E3F0D" w:rsidRPr="000E3F0D" w:rsidRDefault="000E3F0D" w:rsidP="000E3F0D">
            <w:pPr>
              <w:jc w:val="center"/>
              <w:rPr>
                <w:sz w:val="20"/>
                <w:szCs w:val="20"/>
              </w:rPr>
            </w:pPr>
          </w:p>
        </w:tc>
      </w:tr>
      <w:tr w:rsidR="000E3F0D" w:rsidRPr="000E3F0D" w14:paraId="0E05CF66" w14:textId="77777777" w:rsidTr="00AB0135">
        <w:trPr>
          <w:trHeight w:val="292"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BCC4D" w14:textId="77777777" w:rsidR="000E3F0D" w:rsidRPr="000E3F0D" w:rsidRDefault="000E3F0D" w:rsidP="000E3F0D">
            <w:pPr>
              <w:rPr>
                <w:b/>
                <w:bCs/>
                <w:sz w:val="20"/>
                <w:szCs w:val="20"/>
              </w:rPr>
            </w:pPr>
            <w:r w:rsidRPr="000E3F0D">
              <w:rPr>
                <w:b/>
                <w:bCs/>
                <w:sz w:val="20"/>
                <w:szCs w:val="20"/>
              </w:rPr>
              <w:t>Получил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F9802F" w14:textId="77777777" w:rsidR="000E3F0D" w:rsidRPr="000E3F0D" w:rsidRDefault="000E3F0D" w:rsidP="000E3F0D">
            <w:pPr>
              <w:jc w:val="center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 xml:space="preserve">дата           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77F98" w14:textId="77777777" w:rsidR="000E3F0D" w:rsidRPr="000E3F0D" w:rsidRDefault="000E3F0D" w:rsidP="000E3F0D">
            <w:pPr>
              <w:jc w:val="center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>количество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688A3" w14:textId="77777777" w:rsidR="000E3F0D" w:rsidRPr="000E3F0D" w:rsidRDefault="000E3F0D" w:rsidP="000E3F0D">
            <w:pPr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 xml:space="preserve">     подпись оператора                    </w:t>
            </w:r>
          </w:p>
          <w:p w14:paraId="4AD4CBAE" w14:textId="77777777" w:rsidR="000E3F0D" w:rsidRPr="000E3F0D" w:rsidRDefault="000E3F0D" w:rsidP="000E3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6A35B" w14:textId="77777777" w:rsidR="000E3F0D" w:rsidRPr="000E3F0D" w:rsidRDefault="000E3F0D" w:rsidP="000E3F0D">
            <w:pPr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 xml:space="preserve">            Ф.И.О.</w:t>
            </w:r>
          </w:p>
        </w:tc>
      </w:tr>
      <w:tr w:rsidR="000E3F0D" w:rsidRPr="000E3F0D" w14:paraId="5EB277E4" w14:textId="77777777" w:rsidTr="00AB0135">
        <w:trPr>
          <w:trHeight w:val="292"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240C4" w14:textId="77777777" w:rsidR="000E3F0D" w:rsidRPr="000E3F0D" w:rsidRDefault="000E3F0D" w:rsidP="000E3F0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AB6855" w14:textId="77777777" w:rsidR="000E3F0D" w:rsidRPr="000E3F0D" w:rsidRDefault="000E3F0D" w:rsidP="000E3F0D">
            <w:pPr>
              <w:jc w:val="center"/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 xml:space="preserve">  дата            количество</w:t>
            </w:r>
          </w:p>
        </w:tc>
        <w:tc>
          <w:tcPr>
            <w:tcW w:w="2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E6982" w14:textId="77777777" w:rsidR="000E3F0D" w:rsidRPr="000E3F0D" w:rsidRDefault="000E3F0D" w:rsidP="000E3F0D">
            <w:pPr>
              <w:rPr>
                <w:sz w:val="20"/>
                <w:szCs w:val="20"/>
              </w:rPr>
            </w:pPr>
            <w:r w:rsidRPr="000E3F0D">
              <w:rPr>
                <w:sz w:val="20"/>
                <w:szCs w:val="20"/>
              </w:rPr>
              <w:t xml:space="preserve">    подпись водителя                          Ф.И.О.</w:t>
            </w:r>
          </w:p>
        </w:tc>
      </w:tr>
    </w:tbl>
    <w:p w14:paraId="7FAE5398" w14:textId="77777777" w:rsidR="004E698A" w:rsidRPr="00E45E4E" w:rsidRDefault="004E698A" w:rsidP="00E45E4E">
      <w:pPr>
        <w:rPr>
          <w:rFonts w:ascii="Arial" w:hAnsi="Arial" w:cs="Arial"/>
        </w:rPr>
      </w:pPr>
    </w:p>
    <w:p w14:paraId="5DC9F264" w14:textId="77777777" w:rsidR="00C911A1" w:rsidRDefault="00007EB3" w:rsidP="00007EB3">
      <w:pPr>
        <w:keepNext/>
        <w:jc w:val="both"/>
        <w:outlineLvl w:val="1"/>
        <w:rPr>
          <w:rFonts w:ascii="Arial" w:hAnsi="Arial" w:cs="Arial"/>
          <w:b/>
          <w:bCs/>
          <w:iCs/>
          <w:caps/>
          <w:szCs w:val="28"/>
          <w:lang w:eastAsia="ru-RU"/>
        </w:rPr>
      </w:pPr>
      <w:bookmarkStart w:id="275" w:name="_Toc84521743"/>
      <w:bookmarkStart w:id="276" w:name="_Toc87263241"/>
      <w:bookmarkStart w:id="277" w:name="_Toc87273178"/>
      <w:bookmarkStart w:id="278" w:name="_Toc87526033"/>
      <w:bookmarkStart w:id="279" w:name="_Toc133333535"/>
      <w:bookmarkStart w:id="280" w:name="_Toc173407009"/>
      <w:bookmarkStart w:id="281" w:name="_Toc198806621"/>
      <w:bookmarkStart w:id="282" w:name="_Toc350169082"/>
      <w:bookmarkStart w:id="283" w:name="_Toc353265979"/>
      <w:bookmarkStart w:id="284" w:name="_Toc367200594"/>
      <w:bookmarkStart w:id="285" w:name="_Toc374692107"/>
      <w:bookmarkStart w:id="286" w:name="_Toc374692259"/>
      <w:bookmarkStart w:id="287" w:name="_Toc374692673"/>
      <w:bookmarkStart w:id="288" w:name="_Toc374693329"/>
      <w:bookmarkStart w:id="289" w:name="_Toc374693492"/>
      <w:bookmarkStart w:id="290" w:name="_Toc391979889"/>
      <w:bookmarkStart w:id="291" w:name="_Toc391986988"/>
      <w:bookmarkStart w:id="292" w:name="_Toc391988546"/>
      <w:bookmarkStart w:id="293" w:name="_Toc394405696"/>
      <w:bookmarkStart w:id="294" w:name="_Toc414526046"/>
      <w:bookmarkStart w:id="295" w:name="_Toc418850056"/>
      <w:bookmarkStart w:id="296" w:name="_Toc472518719"/>
      <w:bookmarkStart w:id="297" w:name="_Toc472518786"/>
      <w:bookmarkStart w:id="298" w:name="_Toc483395356"/>
      <w:bookmarkStart w:id="299" w:name="_Toc5281851"/>
      <w:bookmarkStart w:id="300" w:name="_Toc5719912"/>
      <w:bookmarkStart w:id="301" w:name="_Toc5720164"/>
      <w:bookmarkStart w:id="302" w:name="_Toc5721507"/>
      <w:bookmarkStart w:id="303" w:name="_Toc5963773"/>
      <w:bookmarkStart w:id="304" w:name="_Toc7089946"/>
      <w:bookmarkStart w:id="305" w:name="_Toc7090276"/>
      <w:bookmarkStart w:id="306" w:name="_Toc20903365"/>
      <w:bookmarkStart w:id="307" w:name="_Toc20916412"/>
      <w:bookmarkStart w:id="308" w:name="_Toc21074589"/>
      <w:bookmarkStart w:id="309" w:name="_Toc84411755"/>
      <w:bookmarkStart w:id="310" w:name="OLE_LINK8"/>
      <w:bookmarkStart w:id="311" w:name="_Toc202343160"/>
      <w:bookmarkStart w:id="312" w:name="_Toc227487337"/>
      <w:bookmarkStart w:id="313" w:name="_Toc267043534"/>
      <w:bookmarkStart w:id="314" w:name="_Toc267044771"/>
      <w:bookmarkStart w:id="315" w:name="_Toc350169090"/>
      <w:bookmarkStart w:id="316" w:name="_Toc353265987"/>
      <w:bookmarkStart w:id="317" w:name="_Toc367200602"/>
      <w:bookmarkStart w:id="318" w:name="_Toc374692115"/>
      <w:bookmarkStart w:id="319" w:name="_Toc374692267"/>
      <w:bookmarkStart w:id="320" w:name="_Toc374692681"/>
      <w:bookmarkStart w:id="321" w:name="_Toc374693337"/>
      <w:bookmarkStart w:id="322" w:name="_Toc374693500"/>
      <w:bookmarkStart w:id="323" w:name="_Toc391979897"/>
      <w:bookmarkStart w:id="324" w:name="_Toc391986996"/>
      <w:bookmarkStart w:id="325" w:name="_Toc391988554"/>
      <w:bookmarkStart w:id="326" w:name="_Toc394405704"/>
      <w:bookmarkStart w:id="327" w:name="_Toc414526054"/>
      <w:bookmarkStart w:id="328" w:name="_Toc418850064"/>
      <w:bookmarkStart w:id="329" w:name="_Toc472518727"/>
      <w:bookmarkStart w:id="330" w:name="_Toc472518794"/>
      <w:bookmarkStart w:id="331" w:name="_Toc483395364"/>
      <w:bookmarkStart w:id="332" w:name="_Toc498332104"/>
      <w:bookmarkStart w:id="333" w:name="_Toc498336550"/>
      <w:bookmarkStart w:id="334" w:name="_Toc498423053"/>
      <w:bookmarkStart w:id="335" w:name="_Toc511141585"/>
      <w:bookmarkStart w:id="336" w:name="_Toc511150909"/>
      <w:bookmarkStart w:id="337" w:name="_Toc514941002"/>
      <w:bookmarkStart w:id="338" w:name="_Toc514942000"/>
      <w:bookmarkStart w:id="339" w:name="_Toc514942276"/>
      <w:bookmarkStart w:id="340" w:name="_Toc514942886"/>
      <w:bookmarkStart w:id="341" w:name="_Toc514946545"/>
      <w:bookmarkStart w:id="342" w:name="_Toc514946943"/>
      <w:bookmarkStart w:id="343" w:name="_Toc520276172"/>
      <w:r w:rsidRPr="00633FEC">
        <w:rPr>
          <w:rFonts w:ascii="Arial" w:hAnsi="Arial" w:cs="Arial"/>
          <w:b/>
          <w:bCs/>
          <w:iCs/>
          <w:caps/>
          <w:szCs w:val="28"/>
          <w:lang w:eastAsia="ru-RU"/>
        </w:rPr>
        <w:t xml:space="preserve">ПРИЛОЖЕНИЕ </w:t>
      </w:r>
      <w:r w:rsidR="00C911A1">
        <w:rPr>
          <w:rFonts w:ascii="Arial" w:hAnsi="Arial" w:cs="Arial"/>
          <w:b/>
          <w:bCs/>
          <w:iCs/>
          <w:caps/>
          <w:szCs w:val="28"/>
          <w:lang w:eastAsia="ru-RU"/>
        </w:rPr>
        <w:t>7</w:t>
      </w:r>
      <w:r w:rsidRPr="00633FEC">
        <w:rPr>
          <w:rFonts w:ascii="Arial" w:hAnsi="Arial" w:cs="Arial"/>
          <w:b/>
          <w:bCs/>
          <w:iCs/>
          <w:caps/>
          <w:szCs w:val="28"/>
          <w:lang w:eastAsia="ru-RU"/>
        </w:rPr>
        <w:t xml:space="preserve">. </w:t>
      </w:r>
      <w:r w:rsidR="00C911A1" w:rsidRPr="00C911A1">
        <w:rPr>
          <w:rFonts w:ascii="Arial" w:hAnsi="Arial" w:cs="Arial"/>
          <w:b/>
          <w:bCs/>
          <w:iCs/>
          <w:caps/>
          <w:szCs w:val="28"/>
          <w:lang w:eastAsia="ru-RU"/>
        </w:rPr>
        <w:t>ФОРМА «ДОКУМЕНТ О КАЧЕСТВЕ (ПАСПОРТ КАЧЕСТВА) ПРИ ПРИЕМЕ (СДАЧЕ) НЕФТИ ОТ ТРЕТЬИХ (ТРЕТЬИМ) ЛИЦ ДЛЯ ПОДГОТОВКИ И ТРАНСПОРТИРОВКИ И НА ПРОИЗВОДСТВО НЕФТЕПРОДУКТОВ»</w:t>
      </w:r>
      <w:bookmarkEnd w:id="275"/>
      <w:bookmarkEnd w:id="276"/>
      <w:bookmarkEnd w:id="277"/>
      <w:bookmarkEnd w:id="278"/>
      <w:bookmarkEnd w:id="279"/>
      <w:bookmarkEnd w:id="280"/>
      <w:bookmarkEnd w:id="281"/>
    </w:p>
    <w:bookmarkEnd w:id="282"/>
    <w:bookmarkEnd w:id="283"/>
    <w:bookmarkEnd w:id="284"/>
    <w:bookmarkEnd w:id="285"/>
    <w:bookmarkEnd w:id="286"/>
    <w:bookmarkEnd w:id="287"/>
    <w:bookmarkEnd w:id="288"/>
    <w:bookmarkEnd w:id="289"/>
    <w:bookmarkEnd w:id="290"/>
    <w:bookmarkEnd w:id="291"/>
    <w:bookmarkEnd w:id="292"/>
    <w:bookmarkEnd w:id="293"/>
    <w:bookmarkEnd w:id="294"/>
    <w:bookmarkEnd w:id="295"/>
    <w:bookmarkEnd w:id="296"/>
    <w:bookmarkEnd w:id="297"/>
    <w:bookmarkEnd w:id="298"/>
    <w:bookmarkEnd w:id="299"/>
    <w:bookmarkEnd w:id="300"/>
    <w:bookmarkEnd w:id="301"/>
    <w:bookmarkEnd w:id="302"/>
    <w:bookmarkEnd w:id="303"/>
    <w:bookmarkEnd w:id="304"/>
    <w:bookmarkEnd w:id="305"/>
    <w:bookmarkEnd w:id="306"/>
    <w:bookmarkEnd w:id="307"/>
    <w:bookmarkEnd w:id="308"/>
    <w:bookmarkEnd w:id="309"/>
    <w:bookmarkEnd w:id="310"/>
    <w:p w14:paraId="2764D00E" w14:textId="77777777" w:rsidR="00007EB3" w:rsidRPr="00C7506E" w:rsidRDefault="00007EB3" w:rsidP="00EE5A1A">
      <w:pPr>
        <w:rPr>
          <w:lang w:eastAsia="ru-RU"/>
        </w:rPr>
      </w:pPr>
    </w:p>
    <w:p w14:paraId="618E67E0" w14:textId="77777777" w:rsidR="00C911A1" w:rsidRDefault="00C911A1" w:rsidP="00C911A1">
      <w:pPr>
        <w:jc w:val="center"/>
        <w:rPr>
          <w:caps/>
          <w:lang w:eastAsia="ru-RU"/>
        </w:rPr>
      </w:pPr>
    </w:p>
    <w:p w14:paraId="2F33DE75" w14:textId="77777777" w:rsidR="00C911A1" w:rsidRPr="00463A0F" w:rsidRDefault="00C911A1" w:rsidP="00C911A1">
      <w:pPr>
        <w:jc w:val="center"/>
        <w:rPr>
          <w:szCs w:val="28"/>
          <w:lang w:eastAsia="ru-RU"/>
        </w:rPr>
      </w:pPr>
      <w:r w:rsidRPr="00463A0F">
        <w:rPr>
          <w:caps/>
          <w:lang w:eastAsia="ru-RU"/>
        </w:rPr>
        <w:t>Документ о качестве (паспорт качества)</w:t>
      </w:r>
      <w:r w:rsidRPr="00463A0F">
        <w:rPr>
          <w:sz w:val="20"/>
          <w:szCs w:val="20"/>
          <w:lang w:eastAsia="ru-RU"/>
        </w:rPr>
        <w:t xml:space="preserve"> </w:t>
      </w:r>
      <w:r w:rsidRPr="00463A0F">
        <w:rPr>
          <w:szCs w:val="28"/>
          <w:lang w:eastAsia="ru-RU"/>
        </w:rPr>
        <w:t>НЕФТИ</w:t>
      </w:r>
    </w:p>
    <w:p w14:paraId="73E9FF6C" w14:textId="77777777" w:rsidR="00C911A1" w:rsidRPr="00463A0F" w:rsidRDefault="00C911A1" w:rsidP="00C911A1">
      <w:pPr>
        <w:jc w:val="center"/>
        <w:rPr>
          <w:lang w:eastAsia="ru-RU"/>
        </w:rPr>
      </w:pPr>
      <w:r w:rsidRPr="00463A0F">
        <w:rPr>
          <w:lang w:eastAsia="ru-RU"/>
        </w:rPr>
        <w:t>№ __________ от _____________ 20__ г.</w:t>
      </w:r>
    </w:p>
    <w:p w14:paraId="72F8D907" w14:textId="77777777" w:rsidR="00C911A1" w:rsidRPr="00463A0F" w:rsidRDefault="00C911A1" w:rsidP="00C911A1">
      <w:pPr>
        <w:spacing w:line="360" w:lineRule="auto"/>
        <w:jc w:val="center"/>
        <w:rPr>
          <w:sz w:val="20"/>
          <w:lang w:eastAsia="ru-RU"/>
        </w:rPr>
      </w:pPr>
    </w:p>
    <w:p w14:paraId="4FAAD90E" w14:textId="77777777" w:rsidR="00C911A1" w:rsidRPr="00463A0F" w:rsidRDefault="00C911A1" w:rsidP="00C911A1">
      <w:pPr>
        <w:rPr>
          <w:lang w:eastAsia="ru-RU"/>
        </w:rPr>
      </w:pPr>
      <w:r w:rsidRPr="00463A0F">
        <w:rPr>
          <w:lang w:eastAsia="ru-RU"/>
        </w:rPr>
        <w:t>Пункт приема-сдачи нефти ___________________________________________________</w:t>
      </w:r>
    </w:p>
    <w:p w14:paraId="6855BD22" w14:textId="77777777" w:rsidR="00C911A1" w:rsidRPr="00463A0F" w:rsidRDefault="00C911A1" w:rsidP="00C911A1">
      <w:pPr>
        <w:jc w:val="both"/>
        <w:rPr>
          <w:lang w:eastAsia="ru-RU"/>
        </w:rPr>
      </w:pPr>
      <w:r w:rsidRPr="00463A0F">
        <w:rPr>
          <w:lang w:eastAsia="ru-RU"/>
        </w:rPr>
        <w:t>Лаборатория организации ____________________________________________________</w:t>
      </w:r>
    </w:p>
    <w:p w14:paraId="3C45B365" w14:textId="77777777" w:rsidR="00C911A1" w:rsidRPr="00463A0F" w:rsidRDefault="00C911A1" w:rsidP="00C911A1">
      <w:pPr>
        <w:jc w:val="both"/>
        <w:rPr>
          <w:lang w:eastAsia="ru-RU"/>
        </w:rPr>
      </w:pPr>
      <w:r w:rsidRPr="00463A0F">
        <w:rPr>
          <w:lang w:eastAsia="ru-RU"/>
        </w:rPr>
        <w:t>Номер аттестата аккредитации ________________________________________________</w:t>
      </w:r>
    </w:p>
    <w:p w14:paraId="58FFEEB3" w14:textId="77777777" w:rsidR="00C911A1" w:rsidRPr="00463A0F" w:rsidRDefault="00C911A1" w:rsidP="00C911A1">
      <w:pPr>
        <w:jc w:val="both"/>
        <w:rPr>
          <w:lang w:eastAsia="ru-RU"/>
        </w:rPr>
      </w:pPr>
      <w:r w:rsidRPr="00463A0F">
        <w:rPr>
          <w:lang w:eastAsia="ru-RU"/>
        </w:rPr>
        <w:t>СИКН № _________</w:t>
      </w:r>
    </w:p>
    <w:p w14:paraId="6D752E07" w14:textId="77777777" w:rsidR="00C911A1" w:rsidRPr="00463A0F" w:rsidRDefault="00C911A1" w:rsidP="00C911A1">
      <w:pPr>
        <w:jc w:val="both"/>
        <w:rPr>
          <w:lang w:eastAsia="ru-RU"/>
        </w:rPr>
      </w:pPr>
      <w:r w:rsidRPr="00463A0F">
        <w:rPr>
          <w:lang w:eastAsia="ru-RU"/>
        </w:rPr>
        <w:t>РВС (мера вместимости) _________________________________________________</w:t>
      </w:r>
    </w:p>
    <w:p w14:paraId="4373BD0D" w14:textId="77777777" w:rsidR="00C911A1" w:rsidRPr="00463A0F" w:rsidRDefault="00C911A1" w:rsidP="00C911A1">
      <w:pPr>
        <w:rPr>
          <w:lang w:eastAsia="ru-RU"/>
        </w:rPr>
      </w:pPr>
      <w:r w:rsidRPr="00463A0F">
        <w:rPr>
          <w:lang w:eastAsia="ru-RU"/>
        </w:rPr>
        <w:t>Дата и время отбора пробы ____________________________________________________</w:t>
      </w:r>
    </w:p>
    <w:p w14:paraId="4A2874F6" w14:textId="77777777" w:rsidR="00C911A1" w:rsidRPr="00463A0F" w:rsidRDefault="00C911A1" w:rsidP="00C911A1">
      <w:pPr>
        <w:rPr>
          <w:lang w:eastAsia="ru-RU"/>
        </w:rPr>
      </w:pPr>
    </w:p>
    <w:p w14:paraId="0D1BE806" w14:textId="77777777" w:rsidR="00C911A1" w:rsidRPr="00463A0F" w:rsidRDefault="00C911A1" w:rsidP="00C911A1">
      <w:pPr>
        <w:rPr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6691"/>
        <w:gridCol w:w="1165"/>
        <w:gridCol w:w="1165"/>
      </w:tblGrid>
      <w:tr w:rsidR="00C911A1" w:rsidRPr="00463A0F" w14:paraId="297CD745" w14:textId="77777777" w:rsidTr="00C911A1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DBD1" w14:textId="77777777" w:rsidR="00C911A1" w:rsidRPr="00463A0F" w:rsidRDefault="00C911A1" w:rsidP="00C911A1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№№</w:t>
            </w:r>
          </w:p>
          <w:p w14:paraId="701D85CA" w14:textId="77777777" w:rsidR="00C911A1" w:rsidRPr="00463A0F" w:rsidRDefault="00C911A1" w:rsidP="00C911A1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п.п.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7E50" w14:textId="77777777" w:rsidR="00C911A1" w:rsidRPr="00463A0F" w:rsidRDefault="00C911A1" w:rsidP="00C911A1">
            <w:pPr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8B11" w14:textId="77777777" w:rsidR="00C911A1" w:rsidRPr="00463A0F" w:rsidRDefault="00C911A1" w:rsidP="00C911A1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Метод испытаний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FA5F" w14:textId="77777777" w:rsidR="00C911A1" w:rsidRPr="00463A0F" w:rsidRDefault="00C911A1" w:rsidP="00C911A1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Результат испытаний</w:t>
            </w:r>
          </w:p>
        </w:tc>
      </w:tr>
      <w:tr w:rsidR="00C911A1" w:rsidRPr="00463A0F" w14:paraId="4CB991A8" w14:textId="77777777" w:rsidTr="00C911A1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33DB" w14:textId="77777777" w:rsidR="00C911A1" w:rsidRPr="00463A0F" w:rsidRDefault="00C911A1" w:rsidP="00C911A1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1E78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Температура нефти при условиях измерения объема, °С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A722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660C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</w:tr>
      <w:tr w:rsidR="00C911A1" w:rsidRPr="00463A0F" w14:paraId="47A4EE99" w14:textId="77777777" w:rsidTr="00C911A1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B5D3" w14:textId="77777777" w:rsidR="00C911A1" w:rsidRPr="00463A0F" w:rsidRDefault="00C911A1" w:rsidP="00C911A1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1754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Давление нефти при условиях измерения объема, МПа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A36A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18AA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</w:tr>
      <w:tr w:rsidR="00C911A1" w:rsidRPr="00463A0F" w14:paraId="2E12E8DC" w14:textId="77777777" w:rsidTr="00C911A1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504E" w14:textId="77777777" w:rsidR="00C911A1" w:rsidRPr="00463A0F" w:rsidRDefault="00C911A1" w:rsidP="00C911A1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F8951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Плотность нефти при температуре и давлении в условиях измерения объема, кг/м</w:t>
            </w:r>
            <w:r w:rsidRPr="00463A0F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BF1E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C1CF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</w:tr>
      <w:tr w:rsidR="00C911A1" w:rsidRPr="00463A0F" w14:paraId="688FBA49" w14:textId="77777777" w:rsidTr="00C911A1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FE6A" w14:textId="77777777" w:rsidR="00C911A1" w:rsidRPr="00463A0F" w:rsidRDefault="00C911A1" w:rsidP="00C911A1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EEB6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Плотность нефти при 20 °С, кг/м</w:t>
            </w:r>
            <w:r w:rsidRPr="00463A0F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C3E2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BA66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</w:tr>
      <w:tr w:rsidR="00C911A1" w:rsidRPr="00463A0F" w14:paraId="16F0B409" w14:textId="77777777" w:rsidTr="00C911A1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7D8D" w14:textId="77777777" w:rsidR="00C911A1" w:rsidRPr="00463A0F" w:rsidRDefault="00C911A1" w:rsidP="00C911A1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6DCD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Плотность нефти при 15 °С, кг/м</w:t>
            </w:r>
            <w:r w:rsidRPr="00463A0F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3ABF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932B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</w:tr>
      <w:tr w:rsidR="00C911A1" w:rsidRPr="00463A0F" w14:paraId="0FD75149" w14:textId="77777777" w:rsidTr="00C911A1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87D3" w14:textId="77777777" w:rsidR="00C911A1" w:rsidRPr="00463A0F" w:rsidRDefault="00C911A1" w:rsidP="00C911A1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793B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Массовая доля воды, %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7C2A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25C8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</w:tr>
      <w:tr w:rsidR="00C911A1" w:rsidRPr="00463A0F" w14:paraId="4608CC5D" w14:textId="77777777" w:rsidTr="00C911A1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1903" w14:textId="77777777" w:rsidR="00C911A1" w:rsidRPr="00463A0F" w:rsidRDefault="00C911A1" w:rsidP="00C911A1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A6A78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Массовая концентрация хлористых солей, мг/дм</w:t>
            </w:r>
            <w:r w:rsidRPr="00463A0F">
              <w:rPr>
                <w:sz w:val="20"/>
                <w:szCs w:val="20"/>
                <w:vertAlign w:val="superscript"/>
                <w:lang w:eastAsia="ru-RU"/>
              </w:rPr>
              <w:t>3</w:t>
            </w:r>
            <w:r w:rsidRPr="00463A0F">
              <w:rPr>
                <w:sz w:val="20"/>
                <w:szCs w:val="20"/>
                <w:lang w:eastAsia="ru-RU"/>
              </w:rPr>
              <w:t xml:space="preserve"> (%)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6A64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4E48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</w:tr>
      <w:tr w:rsidR="00C911A1" w:rsidRPr="00463A0F" w14:paraId="3A4F800F" w14:textId="77777777" w:rsidTr="00C911A1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EC11" w14:textId="77777777" w:rsidR="00C911A1" w:rsidRPr="00463A0F" w:rsidRDefault="00C911A1" w:rsidP="00C911A1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31AD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Массовая доля механических примесей, %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8A18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A92A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</w:tr>
      <w:tr w:rsidR="00C911A1" w:rsidRPr="00463A0F" w14:paraId="12E024B0" w14:textId="77777777" w:rsidTr="00C911A1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8416" w14:textId="77777777" w:rsidR="00C911A1" w:rsidRPr="00463A0F" w:rsidRDefault="00C911A1" w:rsidP="00C911A1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0228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Массовая доля серы, %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7AEA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60A9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</w:tr>
      <w:tr w:rsidR="00C911A1" w:rsidRPr="00463A0F" w14:paraId="2052F337" w14:textId="77777777" w:rsidTr="00C911A1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3FFE" w14:textId="77777777" w:rsidR="00C911A1" w:rsidRPr="00463A0F" w:rsidRDefault="00C911A1" w:rsidP="00C911A1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B4C2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Давление насыщенных паров, кПа (мм рт.ст.)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6D3C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9341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</w:tr>
      <w:tr w:rsidR="00C911A1" w:rsidRPr="00463A0F" w14:paraId="3801422C" w14:textId="77777777" w:rsidTr="00C911A1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4D37" w14:textId="77777777" w:rsidR="00C911A1" w:rsidRPr="00463A0F" w:rsidRDefault="00C911A1" w:rsidP="00C911A1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EE59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Массовая доля сероводорода, млн</w:t>
            </w:r>
            <w:r w:rsidRPr="00463A0F">
              <w:rPr>
                <w:sz w:val="20"/>
                <w:szCs w:val="20"/>
                <w:vertAlign w:val="superscript"/>
                <w:lang w:eastAsia="ru-RU"/>
              </w:rPr>
              <w:t>-1</w:t>
            </w:r>
            <w:r w:rsidRPr="00463A0F">
              <w:rPr>
                <w:sz w:val="20"/>
                <w:szCs w:val="20"/>
                <w:lang w:eastAsia="ru-RU"/>
              </w:rPr>
              <w:t>, (</w:t>
            </w:r>
            <w:r w:rsidRPr="00463A0F">
              <w:rPr>
                <w:sz w:val="20"/>
                <w:szCs w:val="20"/>
                <w:lang w:val="en-US" w:eastAsia="ru-RU"/>
              </w:rPr>
              <w:t>ppm</w:t>
            </w:r>
            <w:r w:rsidRPr="00463A0F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D574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8633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</w:tr>
      <w:tr w:rsidR="00C911A1" w:rsidRPr="00463A0F" w14:paraId="726DAC7C" w14:textId="77777777" w:rsidTr="00C911A1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5E57" w14:textId="77777777" w:rsidR="00C911A1" w:rsidRPr="00463A0F" w:rsidRDefault="00C911A1" w:rsidP="00C911A1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3E69A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Массовая доля метил-и этилмеркаптанов в сумме, млн</w:t>
            </w:r>
            <w:r w:rsidRPr="00463A0F">
              <w:rPr>
                <w:sz w:val="20"/>
                <w:szCs w:val="20"/>
                <w:vertAlign w:val="superscript"/>
                <w:lang w:eastAsia="ru-RU"/>
              </w:rPr>
              <w:t>-1</w:t>
            </w:r>
            <w:r w:rsidRPr="00463A0F">
              <w:rPr>
                <w:sz w:val="20"/>
                <w:szCs w:val="20"/>
                <w:lang w:eastAsia="ru-RU"/>
              </w:rPr>
              <w:t>, (</w:t>
            </w:r>
            <w:r w:rsidRPr="00463A0F">
              <w:rPr>
                <w:sz w:val="20"/>
                <w:szCs w:val="20"/>
                <w:lang w:val="en-US" w:eastAsia="ru-RU"/>
              </w:rPr>
              <w:t>ppm</w:t>
            </w:r>
            <w:r w:rsidRPr="00463A0F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8838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CA4C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</w:tr>
      <w:tr w:rsidR="00C911A1" w:rsidRPr="00463A0F" w14:paraId="0ED011A8" w14:textId="77777777" w:rsidTr="00C911A1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FA05" w14:textId="77777777" w:rsidR="00C911A1" w:rsidRPr="00463A0F" w:rsidRDefault="00C911A1" w:rsidP="00C911A1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7E16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Массовая доля органических хлоридов во фракции, выкипающей до температуры 204</w:t>
            </w:r>
            <w:r w:rsidRPr="00463A0F">
              <w:rPr>
                <w:rFonts w:ascii="Symbol" w:hAnsi="Symbol"/>
                <w:sz w:val="20"/>
                <w:szCs w:val="20"/>
                <w:lang w:eastAsia="ru-RU"/>
              </w:rPr>
              <w:sym w:font="Symbol" w:char="F0B0"/>
            </w:r>
            <w:r w:rsidRPr="00463A0F">
              <w:rPr>
                <w:sz w:val="20"/>
                <w:szCs w:val="20"/>
                <w:lang w:eastAsia="ru-RU"/>
              </w:rPr>
              <w:t>C, млн-1, (ppm)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FDF7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BCC2" w14:textId="77777777" w:rsidR="00C911A1" w:rsidRPr="00463A0F" w:rsidRDefault="00C911A1" w:rsidP="00C911A1">
            <w:pPr>
              <w:rPr>
                <w:sz w:val="20"/>
                <w:szCs w:val="20"/>
                <w:lang w:eastAsia="ru-RU"/>
              </w:rPr>
            </w:pPr>
          </w:p>
        </w:tc>
      </w:tr>
    </w:tbl>
    <w:p w14:paraId="5F420FD4" w14:textId="77777777" w:rsidR="00C911A1" w:rsidRPr="00463A0F" w:rsidRDefault="00C911A1" w:rsidP="00C911A1">
      <w:pPr>
        <w:rPr>
          <w:sz w:val="20"/>
          <w:szCs w:val="20"/>
          <w:lang w:eastAsia="ru-RU"/>
        </w:rPr>
      </w:pPr>
    </w:p>
    <w:p w14:paraId="046621E5" w14:textId="77777777" w:rsidR="00C911A1" w:rsidRPr="00463A0F" w:rsidRDefault="00C911A1" w:rsidP="00C911A1">
      <w:pPr>
        <w:rPr>
          <w:sz w:val="20"/>
          <w:szCs w:val="20"/>
          <w:lang w:eastAsia="ru-RU"/>
        </w:rPr>
      </w:pPr>
      <w:r w:rsidRPr="00463A0F">
        <w:rPr>
          <w:sz w:val="20"/>
          <w:szCs w:val="20"/>
          <w:lang w:eastAsia="ru-RU"/>
        </w:rPr>
        <w:t>Пункт 3 заполняется по результатам измерений поточного плотномера (средневзвешенное значение плотности нефти за смену).</w:t>
      </w:r>
    </w:p>
    <w:p w14:paraId="5D2EF48E" w14:textId="77777777" w:rsidR="00C911A1" w:rsidRPr="00463A0F" w:rsidRDefault="00C911A1" w:rsidP="00C911A1">
      <w:pPr>
        <w:rPr>
          <w:sz w:val="20"/>
          <w:szCs w:val="20"/>
          <w:lang w:eastAsia="ru-RU"/>
        </w:rPr>
      </w:pPr>
      <w:r w:rsidRPr="00463A0F">
        <w:rPr>
          <w:sz w:val="20"/>
          <w:szCs w:val="20"/>
          <w:lang w:eastAsia="ru-RU"/>
        </w:rPr>
        <w:t>Пункты 4, 5 заполняются по результатам измерений поточного плотномера, (средневзвешенные значения плотности нефти за смену), приведенным к стандартным условиям.</w:t>
      </w:r>
    </w:p>
    <w:p w14:paraId="6D68C56C" w14:textId="77777777" w:rsidR="00C911A1" w:rsidRPr="00463A0F" w:rsidRDefault="00C911A1" w:rsidP="00C911A1">
      <w:pPr>
        <w:rPr>
          <w:sz w:val="20"/>
          <w:szCs w:val="20"/>
          <w:lang w:eastAsia="ru-RU"/>
        </w:rPr>
      </w:pPr>
      <w:r w:rsidRPr="00463A0F">
        <w:rPr>
          <w:sz w:val="20"/>
          <w:szCs w:val="20"/>
          <w:lang w:eastAsia="ru-RU"/>
        </w:rPr>
        <w:t>При отказе или отсутствии поточного плотномера плотность нефти определяют в испытательной лаборатории.</w:t>
      </w:r>
    </w:p>
    <w:p w14:paraId="676AB844" w14:textId="77777777" w:rsidR="00C911A1" w:rsidRPr="00463A0F" w:rsidRDefault="00C911A1" w:rsidP="00C911A1">
      <w:pPr>
        <w:spacing w:line="360" w:lineRule="auto"/>
        <w:rPr>
          <w:sz w:val="14"/>
          <w:lang w:eastAsia="ru-RU"/>
        </w:rPr>
      </w:pPr>
    </w:p>
    <w:p w14:paraId="042C089C" w14:textId="77777777" w:rsidR="00C911A1" w:rsidRPr="00463A0F" w:rsidRDefault="00C911A1" w:rsidP="00C911A1">
      <w:pPr>
        <w:spacing w:line="360" w:lineRule="auto"/>
        <w:rPr>
          <w:sz w:val="14"/>
          <w:lang w:eastAsia="ru-RU"/>
        </w:rPr>
      </w:pPr>
    </w:p>
    <w:p w14:paraId="2852FE79" w14:textId="77777777" w:rsidR="00C911A1" w:rsidRPr="00463A0F" w:rsidRDefault="00C911A1" w:rsidP="00C911A1">
      <w:pPr>
        <w:rPr>
          <w:b/>
          <w:sz w:val="20"/>
          <w:lang w:eastAsia="ru-RU"/>
        </w:rPr>
      </w:pPr>
      <w:r w:rsidRPr="00463A0F">
        <w:rPr>
          <w:b/>
          <w:sz w:val="20"/>
          <w:lang w:eastAsia="ru-RU"/>
        </w:rPr>
        <w:t xml:space="preserve">Обозначение нефти по ГОСТ </w:t>
      </w:r>
      <w:r w:rsidRPr="00806904">
        <w:rPr>
          <w:b/>
          <w:sz w:val="20"/>
          <w:lang w:eastAsia="ru-RU"/>
        </w:rPr>
        <w:t>Р 51858</w:t>
      </w:r>
      <w:r w:rsidRPr="00463A0F">
        <w:rPr>
          <w:b/>
          <w:sz w:val="20"/>
          <w:lang w:eastAsia="ru-RU"/>
        </w:rPr>
        <w:t xml:space="preserve"> ____________________</w:t>
      </w:r>
    </w:p>
    <w:p w14:paraId="12F92B78" w14:textId="77777777" w:rsidR="00C911A1" w:rsidRPr="00463A0F" w:rsidRDefault="00C911A1" w:rsidP="00C911A1">
      <w:pPr>
        <w:rPr>
          <w:b/>
          <w:sz w:val="20"/>
          <w:lang w:eastAsia="ru-RU"/>
        </w:rPr>
      </w:pPr>
    </w:p>
    <w:p w14:paraId="7C056751" w14:textId="77777777" w:rsidR="00C911A1" w:rsidRPr="00463A0F" w:rsidRDefault="00C911A1" w:rsidP="00C911A1">
      <w:pPr>
        <w:rPr>
          <w:sz w:val="20"/>
          <w:lang w:eastAsia="ru-RU"/>
        </w:rPr>
      </w:pPr>
      <w:r w:rsidRPr="00463A0F">
        <w:rPr>
          <w:sz w:val="20"/>
          <w:lang w:eastAsia="ru-RU"/>
        </w:rPr>
        <w:t>Представитель испытательной лаборатории</w:t>
      </w:r>
      <w:r w:rsidRPr="00463A0F">
        <w:rPr>
          <w:sz w:val="20"/>
          <w:lang w:eastAsia="ru-RU"/>
        </w:rPr>
        <w:tab/>
        <w:t>______________________     ____________________</w:t>
      </w:r>
    </w:p>
    <w:p w14:paraId="76598EA0" w14:textId="56280E5E" w:rsidR="00C911A1" w:rsidRPr="00463A0F" w:rsidRDefault="00C911A1" w:rsidP="00C911A1">
      <w:pPr>
        <w:rPr>
          <w:sz w:val="16"/>
          <w:lang w:eastAsia="ru-RU"/>
        </w:rPr>
      </w:pPr>
      <w:r w:rsidRPr="00463A0F">
        <w:rPr>
          <w:sz w:val="16"/>
          <w:lang w:eastAsia="ru-RU"/>
        </w:rPr>
        <w:t xml:space="preserve">                                                                                                                  </w:t>
      </w:r>
      <w:r w:rsidRPr="00463A0F">
        <w:rPr>
          <w:sz w:val="16"/>
          <w:lang w:eastAsia="ru-RU"/>
        </w:rPr>
        <w:tab/>
        <w:t xml:space="preserve">подпись                                          </w:t>
      </w:r>
      <w:r w:rsidRPr="00463A0F">
        <w:rPr>
          <w:sz w:val="16"/>
          <w:lang w:eastAsia="ru-RU"/>
        </w:rPr>
        <w:tab/>
        <w:t>Ф</w:t>
      </w:r>
      <w:r w:rsidR="00F8329E">
        <w:rPr>
          <w:sz w:val="16"/>
          <w:lang w:eastAsia="ru-RU"/>
        </w:rPr>
        <w:t>.</w:t>
      </w:r>
      <w:r w:rsidRPr="00463A0F">
        <w:rPr>
          <w:sz w:val="16"/>
          <w:lang w:eastAsia="ru-RU"/>
        </w:rPr>
        <w:t>И</w:t>
      </w:r>
      <w:r w:rsidR="00F8329E">
        <w:rPr>
          <w:sz w:val="16"/>
          <w:lang w:eastAsia="ru-RU"/>
        </w:rPr>
        <w:t>.</w:t>
      </w:r>
      <w:r w:rsidRPr="00463A0F">
        <w:rPr>
          <w:sz w:val="16"/>
          <w:lang w:eastAsia="ru-RU"/>
        </w:rPr>
        <w:t>О</w:t>
      </w:r>
      <w:r w:rsidR="00F8329E">
        <w:rPr>
          <w:sz w:val="16"/>
          <w:lang w:eastAsia="ru-RU"/>
        </w:rPr>
        <w:t>.</w:t>
      </w:r>
    </w:p>
    <w:p w14:paraId="64C1883C" w14:textId="77777777" w:rsidR="00C911A1" w:rsidRPr="00463A0F" w:rsidRDefault="00C911A1" w:rsidP="00C911A1">
      <w:pPr>
        <w:rPr>
          <w:sz w:val="16"/>
          <w:lang w:eastAsia="ru-RU"/>
        </w:rPr>
      </w:pPr>
    </w:p>
    <w:p w14:paraId="6F94463A" w14:textId="77777777" w:rsidR="00C911A1" w:rsidRPr="00463A0F" w:rsidRDefault="00C911A1" w:rsidP="00C911A1">
      <w:pPr>
        <w:rPr>
          <w:sz w:val="20"/>
          <w:lang w:eastAsia="ru-RU"/>
        </w:rPr>
      </w:pPr>
      <w:r w:rsidRPr="00463A0F">
        <w:rPr>
          <w:sz w:val="20"/>
          <w:lang w:eastAsia="ru-RU"/>
        </w:rPr>
        <w:t xml:space="preserve">Представитель сдающей стороны          </w:t>
      </w:r>
      <w:r w:rsidRPr="00463A0F">
        <w:rPr>
          <w:sz w:val="20"/>
          <w:lang w:eastAsia="ru-RU"/>
        </w:rPr>
        <w:tab/>
      </w:r>
      <w:r w:rsidRPr="00463A0F">
        <w:rPr>
          <w:sz w:val="20"/>
          <w:lang w:eastAsia="ru-RU"/>
        </w:rPr>
        <w:tab/>
        <w:t>______________________     ____________________</w:t>
      </w:r>
    </w:p>
    <w:p w14:paraId="26571682" w14:textId="77777777" w:rsidR="00C911A1" w:rsidRPr="00463A0F" w:rsidRDefault="00C911A1" w:rsidP="00C911A1">
      <w:pPr>
        <w:rPr>
          <w:sz w:val="16"/>
          <w:lang w:eastAsia="ru-RU"/>
        </w:rPr>
      </w:pPr>
      <w:r w:rsidRPr="00463A0F">
        <w:rPr>
          <w:sz w:val="16"/>
          <w:lang w:eastAsia="ru-RU"/>
        </w:rPr>
        <w:t xml:space="preserve">                                               </w:t>
      </w:r>
      <w:r w:rsidRPr="00463A0F">
        <w:rPr>
          <w:sz w:val="16"/>
          <w:lang w:eastAsia="ru-RU"/>
        </w:rPr>
        <w:tab/>
      </w:r>
      <w:r w:rsidRPr="00463A0F">
        <w:rPr>
          <w:sz w:val="16"/>
          <w:lang w:eastAsia="ru-RU"/>
        </w:rPr>
        <w:tab/>
      </w:r>
      <w:r w:rsidRPr="00463A0F">
        <w:rPr>
          <w:sz w:val="16"/>
          <w:lang w:eastAsia="ru-RU"/>
        </w:rPr>
        <w:tab/>
        <w:t xml:space="preserve">                   </w:t>
      </w:r>
      <w:r w:rsidRPr="00463A0F">
        <w:rPr>
          <w:sz w:val="16"/>
          <w:lang w:eastAsia="ru-RU"/>
        </w:rPr>
        <w:tab/>
        <w:t xml:space="preserve">должность                                           </w:t>
      </w:r>
      <w:r w:rsidRPr="00463A0F">
        <w:rPr>
          <w:sz w:val="16"/>
          <w:lang w:eastAsia="ru-RU"/>
        </w:rPr>
        <w:tab/>
        <w:t>организация</w:t>
      </w:r>
    </w:p>
    <w:p w14:paraId="76074161" w14:textId="77777777" w:rsidR="00C911A1" w:rsidRPr="00463A0F" w:rsidRDefault="00C911A1" w:rsidP="00C911A1">
      <w:pPr>
        <w:rPr>
          <w:sz w:val="20"/>
          <w:lang w:eastAsia="ru-RU"/>
        </w:rPr>
      </w:pPr>
      <w:r w:rsidRPr="00463A0F">
        <w:rPr>
          <w:sz w:val="20"/>
          <w:lang w:eastAsia="ru-RU"/>
        </w:rPr>
        <w:t xml:space="preserve">                    </w:t>
      </w:r>
      <w:r w:rsidRPr="00463A0F">
        <w:rPr>
          <w:sz w:val="20"/>
          <w:lang w:eastAsia="ru-RU"/>
        </w:rPr>
        <w:tab/>
      </w:r>
      <w:r w:rsidRPr="00463A0F">
        <w:rPr>
          <w:sz w:val="20"/>
          <w:lang w:eastAsia="ru-RU"/>
        </w:rPr>
        <w:tab/>
      </w:r>
      <w:r w:rsidRPr="00463A0F">
        <w:rPr>
          <w:sz w:val="20"/>
          <w:lang w:eastAsia="ru-RU"/>
        </w:rPr>
        <w:tab/>
        <w:t xml:space="preserve">           </w:t>
      </w:r>
      <w:r w:rsidRPr="00463A0F">
        <w:rPr>
          <w:sz w:val="20"/>
          <w:lang w:eastAsia="ru-RU"/>
        </w:rPr>
        <w:tab/>
      </w:r>
      <w:r w:rsidRPr="00463A0F">
        <w:rPr>
          <w:sz w:val="20"/>
          <w:lang w:eastAsia="ru-RU"/>
        </w:rPr>
        <w:tab/>
        <w:t>______________________     ____________________</w:t>
      </w:r>
    </w:p>
    <w:p w14:paraId="0F64235F" w14:textId="59BC1EF0" w:rsidR="00C911A1" w:rsidRPr="00463A0F" w:rsidRDefault="00C911A1" w:rsidP="00C911A1">
      <w:pPr>
        <w:rPr>
          <w:sz w:val="16"/>
          <w:lang w:eastAsia="ru-RU"/>
        </w:rPr>
      </w:pPr>
      <w:r w:rsidRPr="00463A0F">
        <w:rPr>
          <w:sz w:val="16"/>
          <w:lang w:eastAsia="ru-RU"/>
        </w:rPr>
        <w:t xml:space="preserve">                                                                                                                 </w:t>
      </w:r>
      <w:r w:rsidRPr="00463A0F">
        <w:rPr>
          <w:sz w:val="16"/>
          <w:lang w:eastAsia="ru-RU"/>
        </w:rPr>
        <w:tab/>
        <w:t xml:space="preserve">подпись                                         </w:t>
      </w:r>
      <w:r w:rsidRPr="00463A0F">
        <w:rPr>
          <w:sz w:val="16"/>
          <w:lang w:eastAsia="ru-RU"/>
        </w:rPr>
        <w:tab/>
        <w:t>Ф</w:t>
      </w:r>
      <w:r w:rsidR="00F8329E">
        <w:rPr>
          <w:sz w:val="16"/>
          <w:lang w:eastAsia="ru-RU"/>
        </w:rPr>
        <w:t>.</w:t>
      </w:r>
      <w:r w:rsidRPr="00463A0F">
        <w:rPr>
          <w:sz w:val="16"/>
          <w:lang w:eastAsia="ru-RU"/>
        </w:rPr>
        <w:t>И</w:t>
      </w:r>
      <w:r w:rsidR="00F8329E">
        <w:rPr>
          <w:sz w:val="16"/>
          <w:lang w:eastAsia="ru-RU"/>
        </w:rPr>
        <w:t>.</w:t>
      </w:r>
      <w:r w:rsidRPr="00463A0F">
        <w:rPr>
          <w:sz w:val="16"/>
          <w:lang w:eastAsia="ru-RU"/>
        </w:rPr>
        <w:t>О</w:t>
      </w:r>
      <w:r w:rsidR="00F8329E">
        <w:rPr>
          <w:sz w:val="16"/>
          <w:lang w:eastAsia="ru-RU"/>
        </w:rPr>
        <w:t>.</w:t>
      </w:r>
    </w:p>
    <w:p w14:paraId="0FADB42E" w14:textId="77777777" w:rsidR="00C911A1" w:rsidRPr="00463A0F" w:rsidRDefault="00C911A1" w:rsidP="00C911A1">
      <w:pPr>
        <w:rPr>
          <w:sz w:val="16"/>
          <w:lang w:eastAsia="ru-RU"/>
        </w:rPr>
      </w:pPr>
    </w:p>
    <w:p w14:paraId="15E5F2D3" w14:textId="77777777" w:rsidR="00C911A1" w:rsidRPr="00463A0F" w:rsidRDefault="00C911A1" w:rsidP="00C911A1">
      <w:pPr>
        <w:rPr>
          <w:sz w:val="20"/>
          <w:lang w:eastAsia="ru-RU"/>
        </w:rPr>
      </w:pPr>
      <w:r w:rsidRPr="00463A0F">
        <w:rPr>
          <w:sz w:val="20"/>
          <w:lang w:eastAsia="ru-RU"/>
        </w:rPr>
        <w:t xml:space="preserve">Представитель принимающей стороны  </w:t>
      </w:r>
      <w:r w:rsidRPr="00463A0F">
        <w:rPr>
          <w:sz w:val="20"/>
          <w:lang w:eastAsia="ru-RU"/>
        </w:rPr>
        <w:tab/>
      </w:r>
      <w:r w:rsidRPr="00463A0F">
        <w:rPr>
          <w:sz w:val="20"/>
          <w:lang w:eastAsia="ru-RU"/>
        </w:rPr>
        <w:tab/>
        <w:t>______________________     ____________________</w:t>
      </w:r>
    </w:p>
    <w:p w14:paraId="31A13F47" w14:textId="77777777" w:rsidR="00C911A1" w:rsidRPr="00463A0F" w:rsidRDefault="00C911A1" w:rsidP="00C911A1">
      <w:pPr>
        <w:rPr>
          <w:sz w:val="16"/>
          <w:lang w:eastAsia="ru-RU"/>
        </w:rPr>
      </w:pPr>
      <w:r w:rsidRPr="00463A0F">
        <w:rPr>
          <w:sz w:val="16"/>
          <w:lang w:eastAsia="ru-RU"/>
        </w:rPr>
        <w:tab/>
      </w:r>
      <w:r w:rsidRPr="00463A0F">
        <w:rPr>
          <w:sz w:val="16"/>
          <w:lang w:eastAsia="ru-RU"/>
        </w:rPr>
        <w:tab/>
      </w:r>
      <w:r w:rsidRPr="00463A0F">
        <w:rPr>
          <w:sz w:val="16"/>
          <w:lang w:eastAsia="ru-RU"/>
        </w:rPr>
        <w:tab/>
        <w:t xml:space="preserve">                                                      </w:t>
      </w:r>
      <w:r w:rsidRPr="00463A0F">
        <w:rPr>
          <w:sz w:val="16"/>
          <w:lang w:eastAsia="ru-RU"/>
        </w:rPr>
        <w:tab/>
        <w:t xml:space="preserve"> должность                                           </w:t>
      </w:r>
      <w:r w:rsidRPr="00463A0F">
        <w:rPr>
          <w:sz w:val="16"/>
          <w:lang w:eastAsia="ru-RU"/>
        </w:rPr>
        <w:tab/>
        <w:t>организация</w:t>
      </w:r>
    </w:p>
    <w:p w14:paraId="12054A3B" w14:textId="77777777" w:rsidR="00C911A1" w:rsidRPr="00463A0F" w:rsidRDefault="00C911A1" w:rsidP="00C911A1">
      <w:pPr>
        <w:rPr>
          <w:sz w:val="20"/>
          <w:lang w:eastAsia="ru-RU"/>
        </w:rPr>
      </w:pPr>
      <w:r w:rsidRPr="00463A0F">
        <w:rPr>
          <w:sz w:val="20"/>
          <w:lang w:eastAsia="ru-RU"/>
        </w:rPr>
        <w:tab/>
      </w:r>
      <w:r w:rsidRPr="00463A0F">
        <w:rPr>
          <w:sz w:val="20"/>
          <w:lang w:eastAsia="ru-RU"/>
        </w:rPr>
        <w:tab/>
      </w:r>
      <w:r w:rsidRPr="00463A0F">
        <w:rPr>
          <w:sz w:val="20"/>
          <w:lang w:eastAsia="ru-RU"/>
        </w:rPr>
        <w:tab/>
        <w:t xml:space="preserve">                          </w:t>
      </w:r>
      <w:r w:rsidRPr="00463A0F">
        <w:rPr>
          <w:sz w:val="20"/>
          <w:lang w:eastAsia="ru-RU"/>
        </w:rPr>
        <w:tab/>
      </w:r>
      <w:r w:rsidRPr="00463A0F">
        <w:rPr>
          <w:sz w:val="20"/>
          <w:lang w:eastAsia="ru-RU"/>
        </w:rPr>
        <w:tab/>
        <w:t>______________________     ____________________</w:t>
      </w:r>
    </w:p>
    <w:p w14:paraId="6FFD7F30" w14:textId="20FBC185" w:rsidR="00C911A1" w:rsidRPr="00463A0F" w:rsidRDefault="00C911A1" w:rsidP="00C911A1">
      <w:pPr>
        <w:rPr>
          <w:sz w:val="16"/>
          <w:lang w:eastAsia="ru-RU"/>
        </w:rPr>
      </w:pPr>
      <w:r w:rsidRPr="00463A0F">
        <w:rPr>
          <w:sz w:val="16"/>
          <w:lang w:eastAsia="ru-RU"/>
        </w:rPr>
        <w:t xml:space="preserve">                                                                                                                </w:t>
      </w:r>
      <w:r w:rsidRPr="00463A0F">
        <w:rPr>
          <w:sz w:val="16"/>
          <w:lang w:eastAsia="ru-RU"/>
        </w:rPr>
        <w:tab/>
        <w:t xml:space="preserve"> подпись                                         </w:t>
      </w:r>
      <w:r w:rsidRPr="00463A0F">
        <w:rPr>
          <w:sz w:val="16"/>
          <w:lang w:eastAsia="ru-RU"/>
        </w:rPr>
        <w:tab/>
        <w:t>Ф</w:t>
      </w:r>
      <w:r w:rsidR="00F8329E">
        <w:rPr>
          <w:sz w:val="16"/>
          <w:lang w:eastAsia="ru-RU"/>
        </w:rPr>
        <w:t>.</w:t>
      </w:r>
      <w:r w:rsidRPr="00463A0F">
        <w:rPr>
          <w:sz w:val="16"/>
          <w:lang w:eastAsia="ru-RU"/>
        </w:rPr>
        <w:t>И</w:t>
      </w:r>
      <w:r w:rsidR="00F8329E">
        <w:rPr>
          <w:sz w:val="16"/>
          <w:lang w:eastAsia="ru-RU"/>
        </w:rPr>
        <w:t>.</w:t>
      </w:r>
      <w:r w:rsidRPr="00463A0F">
        <w:rPr>
          <w:sz w:val="16"/>
          <w:lang w:eastAsia="ru-RU"/>
        </w:rPr>
        <w:t>О</w:t>
      </w:r>
      <w:r w:rsidR="00F8329E">
        <w:rPr>
          <w:sz w:val="16"/>
          <w:lang w:eastAsia="ru-RU"/>
        </w:rPr>
        <w:t>.</w:t>
      </w:r>
    </w:p>
    <w:p w14:paraId="6B0558C2" w14:textId="77777777" w:rsidR="00C911A1" w:rsidRDefault="00C911A1" w:rsidP="00C911A1">
      <w:pPr>
        <w:rPr>
          <w:bCs/>
          <w:sz w:val="22"/>
          <w:szCs w:val="22"/>
          <w:lang w:eastAsia="ru-RU"/>
        </w:rPr>
      </w:pPr>
    </w:p>
    <w:p w14:paraId="472B0249" w14:textId="77777777" w:rsidR="00A12102" w:rsidRPr="00007EB3" w:rsidRDefault="00A12102" w:rsidP="00007EB3">
      <w:pPr>
        <w:rPr>
          <w:sz w:val="20"/>
          <w:lang w:eastAsia="ru-RU"/>
        </w:rPr>
      </w:pPr>
      <w:r>
        <w:rPr>
          <w:rFonts w:ascii="Arial" w:hAnsi="Arial" w:cs="Arial"/>
          <w:bCs/>
          <w:i/>
          <w:iCs/>
        </w:rPr>
        <w:br w:type="page"/>
      </w:r>
    </w:p>
    <w:p w14:paraId="58039571" w14:textId="77777777" w:rsidR="004E698A" w:rsidRDefault="004E698A" w:rsidP="00627417">
      <w:pPr>
        <w:pStyle w:val="20"/>
        <w:jc w:val="both"/>
        <w:rPr>
          <w:rFonts w:ascii="Arial" w:hAnsi="Arial" w:cs="Arial"/>
          <w:bCs w:val="0"/>
          <w:i w:val="0"/>
          <w:iCs w:val="0"/>
          <w:sz w:val="24"/>
          <w:lang w:val="ru-RU"/>
        </w:rPr>
      </w:pPr>
      <w:bookmarkStart w:id="344" w:name="_ПРИЛОЖЕНИЕ_8._ФОРМА"/>
      <w:bookmarkStart w:id="345" w:name="_Toc26536742"/>
      <w:bookmarkStart w:id="346" w:name="_Toc28358215"/>
      <w:bookmarkStart w:id="347" w:name="_Toc84411756"/>
      <w:bookmarkStart w:id="348" w:name="_Toc84521744"/>
      <w:bookmarkStart w:id="349" w:name="_Toc87263242"/>
      <w:bookmarkStart w:id="350" w:name="_Toc87273179"/>
      <w:bookmarkStart w:id="351" w:name="_Toc87526034"/>
      <w:bookmarkStart w:id="352" w:name="_Toc133333536"/>
      <w:bookmarkStart w:id="353" w:name="_Toc173407010"/>
      <w:bookmarkStart w:id="354" w:name="_Toc198806622"/>
      <w:bookmarkEnd w:id="344"/>
      <w:r w:rsidRPr="00627417">
        <w:rPr>
          <w:rFonts w:ascii="Arial" w:hAnsi="Arial" w:cs="Arial"/>
          <w:bCs w:val="0"/>
          <w:i w:val="0"/>
          <w:iCs w:val="0"/>
          <w:sz w:val="24"/>
          <w:lang w:val="ru-RU"/>
        </w:rPr>
        <w:t xml:space="preserve">ПРИЛОЖЕНИЕ 8. 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5"/>
      <w:bookmarkEnd w:id="346"/>
      <w:bookmarkEnd w:id="347"/>
      <w:r w:rsidR="00C911A1" w:rsidRPr="00C911A1">
        <w:rPr>
          <w:rFonts w:ascii="Arial" w:hAnsi="Arial" w:cs="Arial"/>
          <w:bCs w:val="0"/>
          <w:i w:val="0"/>
          <w:iCs w:val="0"/>
          <w:sz w:val="24"/>
          <w:lang w:val="ru-RU"/>
        </w:rPr>
        <w:t>ФОРМА «АКТ ПРИЕМА-СДАЧИ НЕФТИ ПО ПОКАЗАНИЯМ СИКН ДЛЯ ОФОРМЛЕНИЯ ПАРТИЙ НЕФТИ»</w:t>
      </w:r>
      <w:bookmarkEnd w:id="348"/>
      <w:bookmarkEnd w:id="349"/>
      <w:bookmarkEnd w:id="350"/>
      <w:bookmarkEnd w:id="351"/>
      <w:bookmarkEnd w:id="352"/>
      <w:bookmarkEnd w:id="353"/>
      <w:bookmarkEnd w:id="354"/>
    </w:p>
    <w:p w14:paraId="1C88F19C" w14:textId="77777777" w:rsidR="00526A31" w:rsidRPr="00633FEC" w:rsidRDefault="00526A31" w:rsidP="00526A31">
      <w:pPr>
        <w:rPr>
          <w:bCs/>
          <w:lang w:eastAsia="ru-RU"/>
        </w:rPr>
      </w:pPr>
    </w:p>
    <w:p w14:paraId="4CA9B42E" w14:textId="77777777" w:rsidR="00526A31" w:rsidRPr="00633FEC" w:rsidRDefault="00526A31" w:rsidP="00526A31">
      <w:pPr>
        <w:jc w:val="center"/>
        <w:rPr>
          <w:bCs/>
          <w:lang w:eastAsia="ru-RU"/>
        </w:rPr>
      </w:pPr>
      <w:r w:rsidRPr="00633FEC">
        <w:rPr>
          <w:bCs/>
          <w:lang w:eastAsia="ru-RU"/>
        </w:rPr>
        <w:t>Акт приема - сдачи нефти № _____ от ________ 20__ г. (сдача по СИКН)</w:t>
      </w:r>
    </w:p>
    <w:p w14:paraId="25721FA1" w14:textId="77777777" w:rsidR="00526A31" w:rsidRPr="00633FEC" w:rsidRDefault="00526A31" w:rsidP="00526A31">
      <w:pPr>
        <w:jc w:val="center"/>
        <w:rPr>
          <w:bCs/>
          <w:iCs/>
          <w:sz w:val="16"/>
          <w:lang w:eastAsia="ru-RU"/>
        </w:rPr>
      </w:pPr>
      <w:r w:rsidRPr="00633FEC">
        <w:rPr>
          <w:bCs/>
          <w:iCs/>
          <w:sz w:val="16"/>
          <w:lang w:eastAsia="ru-RU"/>
        </w:rPr>
        <w:t>(форма  для валовых объемов  нефти)</w:t>
      </w:r>
    </w:p>
    <w:p w14:paraId="263431F1" w14:textId="77777777" w:rsidR="00526A31" w:rsidRPr="00633FEC" w:rsidRDefault="00526A31" w:rsidP="00526A31">
      <w:pPr>
        <w:jc w:val="center"/>
        <w:rPr>
          <w:bCs/>
          <w:iCs/>
          <w:sz w:val="16"/>
          <w:lang w:eastAsia="ru-RU"/>
        </w:rPr>
      </w:pPr>
    </w:p>
    <w:tbl>
      <w:tblPr>
        <w:tblW w:w="0" w:type="auto"/>
        <w:tblInd w:w="31" w:type="dxa"/>
        <w:tblLayout w:type="fixed"/>
        <w:tblLook w:val="01E0" w:firstRow="1" w:lastRow="1" w:firstColumn="1" w:lastColumn="1" w:noHBand="0" w:noVBand="0"/>
      </w:tblPr>
      <w:tblGrid>
        <w:gridCol w:w="4994"/>
        <w:gridCol w:w="3322"/>
        <w:gridCol w:w="1496"/>
      </w:tblGrid>
      <w:tr w:rsidR="00526A31" w:rsidRPr="00633FEC" w14:paraId="1AA74C31" w14:textId="77777777" w:rsidTr="006647E6">
        <w:tc>
          <w:tcPr>
            <w:tcW w:w="4994" w:type="dxa"/>
          </w:tcPr>
          <w:p w14:paraId="3B6CA4D8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 xml:space="preserve">Пункт приема – сдачи нефти     </w:t>
            </w:r>
          </w:p>
        </w:tc>
        <w:tc>
          <w:tcPr>
            <w:tcW w:w="3322" w:type="dxa"/>
          </w:tcPr>
          <w:p w14:paraId="51FCD872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_______________________________</w:t>
            </w:r>
          </w:p>
        </w:tc>
        <w:tc>
          <w:tcPr>
            <w:tcW w:w="1496" w:type="dxa"/>
          </w:tcPr>
          <w:p w14:paraId="6C086F6B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12FC1530" w14:textId="77777777" w:rsidTr="006647E6">
        <w:tc>
          <w:tcPr>
            <w:tcW w:w="4994" w:type="dxa"/>
          </w:tcPr>
          <w:p w14:paraId="1F22B212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Организация (владелец) ПСП</w:t>
            </w:r>
          </w:p>
        </w:tc>
        <w:tc>
          <w:tcPr>
            <w:tcW w:w="3322" w:type="dxa"/>
          </w:tcPr>
          <w:p w14:paraId="11160DD8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_______________________________</w:t>
            </w:r>
          </w:p>
        </w:tc>
        <w:tc>
          <w:tcPr>
            <w:tcW w:w="1496" w:type="dxa"/>
          </w:tcPr>
          <w:p w14:paraId="161DDEE1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54BDD3E6" w14:textId="77777777" w:rsidTr="006647E6">
        <w:tc>
          <w:tcPr>
            <w:tcW w:w="4994" w:type="dxa"/>
          </w:tcPr>
          <w:p w14:paraId="6BC595CC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СИКН №</w:t>
            </w:r>
          </w:p>
        </w:tc>
        <w:tc>
          <w:tcPr>
            <w:tcW w:w="3322" w:type="dxa"/>
          </w:tcPr>
          <w:p w14:paraId="16109844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_______________________________</w:t>
            </w:r>
          </w:p>
        </w:tc>
        <w:tc>
          <w:tcPr>
            <w:tcW w:w="1496" w:type="dxa"/>
          </w:tcPr>
          <w:p w14:paraId="15AE2493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4E3F191D" w14:textId="77777777" w:rsidTr="006647E6">
        <w:tc>
          <w:tcPr>
            <w:tcW w:w="4994" w:type="dxa"/>
          </w:tcPr>
          <w:p w14:paraId="1176F6C0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Уполномоченный представитель сдающей стороны,</w:t>
            </w:r>
          </w:p>
        </w:tc>
        <w:tc>
          <w:tcPr>
            <w:tcW w:w="3322" w:type="dxa"/>
          </w:tcPr>
          <w:p w14:paraId="1BE4CF36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_______________________________</w:t>
            </w:r>
          </w:p>
        </w:tc>
        <w:tc>
          <w:tcPr>
            <w:tcW w:w="1496" w:type="dxa"/>
          </w:tcPr>
          <w:p w14:paraId="33EE0B95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(Фамилия И.О.)</w:t>
            </w:r>
          </w:p>
        </w:tc>
      </w:tr>
      <w:tr w:rsidR="00526A31" w:rsidRPr="00633FEC" w14:paraId="6B80DC61" w14:textId="77777777" w:rsidTr="006647E6">
        <w:tc>
          <w:tcPr>
            <w:tcW w:w="4994" w:type="dxa"/>
          </w:tcPr>
          <w:p w14:paraId="65B33A09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 xml:space="preserve">действующий на основании доверенности </w:t>
            </w:r>
          </w:p>
        </w:tc>
        <w:tc>
          <w:tcPr>
            <w:tcW w:w="3322" w:type="dxa"/>
          </w:tcPr>
          <w:p w14:paraId="27C65692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от  _______________   № _________</w:t>
            </w:r>
          </w:p>
        </w:tc>
        <w:tc>
          <w:tcPr>
            <w:tcW w:w="1496" w:type="dxa"/>
          </w:tcPr>
          <w:p w14:paraId="7EF3D6B5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сдал, а</w:t>
            </w:r>
          </w:p>
        </w:tc>
      </w:tr>
      <w:tr w:rsidR="00526A31" w:rsidRPr="00633FEC" w14:paraId="58A47643" w14:textId="77777777" w:rsidTr="006647E6">
        <w:tc>
          <w:tcPr>
            <w:tcW w:w="4994" w:type="dxa"/>
          </w:tcPr>
          <w:p w14:paraId="4993748B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уполномоченный представитель принимающей стороны,</w:t>
            </w:r>
          </w:p>
        </w:tc>
        <w:tc>
          <w:tcPr>
            <w:tcW w:w="3322" w:type="dxa"/>
          </w:tcPr>
          <w:p w14:paraId="38EAC35A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_______________________________</w:t>
            </w:r>
          </w:p>
        </w:tc>
        <w:tc>
          <w:tcPr>
            <w:tcW w:w="1496" w:type="dxa"/>
          </w:tcPr>
          <w:p w14:paraId="215518C8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(Фамилия И.О.)</w:t>
            </w:r>
          </w:p>
        </w:tc>
      </w:tr>
      <w:tr w:rsidR="00526A31" w:rsidRPr="00633FEC" w14:paraId="2C1F53C1" w14:textId="77777777" w:rsidTr="006647E6">
        <w:tc>
          <w:tcPr>
            <w:tcW w:w="4994" w:type="dxa"/>
          </w:tcPr>
          <w:p w14:paraId="3859DEBA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 xml:space="preserve">действующий на основании доверенности </w:t>
            </w:r>
          </w:p>
        </w:tc>
        <w:tc>
          <w:tcPr>
            <w:tcW w:w="3322" w:type="dxa"/>
          </w:tcPr>
          <w:p w14:paraId="6AC25F1B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от  _______________   № _________</w:t>
            </w:r>
          </w:p>
        </w:tc>
        <w:tc>
          <w:tcPr>
            <w:tcW w:w="1496" w:type="dxa"/>
          </w:tcPr>
          <w:p w14:paraId="3DC79156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Принял</w:t>
            </w:r>
          </w:p>
        </w:tc>
      </w:tr>
      <w:tr w:rsidR="00526A31" w:rsidRPr="00633FEC" w14:paraId="578DA8E1" w14:textId="77777777" w:rsidTr="006647E6">
        <w:tc>
          <w:tcPr>
            <w:tcW w:w="4994" w:type="dxa"/>
          </w:tcPr>
          <w:p w14:paraId="48DCDFD7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нефть следующего  количества и качества:</w:t>
            </w:r>
          </w:p>
        </w:tc>
        <w:tc>
          <w:tcPr>
            <w:tcW w:w="3322" w:type="dxa"/>
          </w:tcPr>
          <w:p w14:paraId="5C8414F1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</w:p>
        </w:tc>
        <w:tc>
          <w:tcPr>
            <w:tcW w:w="1496" w:type="dxa"/>
          </w:tcPr>
          <w:p w14:paraId="52245996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</w:tbl>
    <w:p w14:paraId="7094B453" w14:textId="77777777" w:rsidR="00526A31" w:rsidRPr="006647E6" w:rsidRDefault="00526A31" w:rsidP="00526A31">
      <w:pPr>
        <w:widowControl w:val="0"/>
        <w:snapToGrid w:val="0"/>
        <w:ind w:firstLine="720"/>
        <w:jc w:val="both"/>
        <w:rPr>
          <w:sz w:val="20"/>
          <w:szCs w:val="20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907"/>
        <w:gridCol w:w="907"/>
        <w:gridCol w:w="1061"/>
        <w:gridCol w:w="946"/>
        <w:gridCol w:w="990"/>
      </w:tblGrid>
      <w:tr w:rsidR="00526A31" w:rsidRPr="00633FEC" w14:paraId="5C82FD26" w14:textId="77777777" w:rsidTr="006647E6">
        <w:trPr>
          <w:cantSplit/>
        </w:trPr>
        <w:tc>
          <w:tcPr>
            <w:tcW w:w="4961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D6C645" w14:textId="77777777" w:rsidR="00526A31" w:rsidRPr="00633FEC" w:rsidRDefault="00526A31" w:rsidP="006647E6">
            <w:pPr>
              <w:jc w:val="center"/>
              <w:rPr>
                <w:b/>
                <w:sz w:val="20"/>
                <w:lang w:eastAsia="ru-RU"/>
              </w:rPr>
            </w:pPr>
            <w:r w:rsidRPr="00633FEC">
              <w:rPr>
                <w:b/>
                <w:sz w:val="20"/>
                <w:lang w:eastAsia="ru-RU"/>
              </w:rPr>
              <w:t>П о к а з а т е л и</w:t>
            </w:r>
          </w:p>
        </w:tc>
        <w:tc>
          <w:tcPr>
            <w:tcW w:w="907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81111F" w14:textId="77777777" w:rsidR="00526A31" w:rsidRPr="00633FEC" w:rsidRDefault="00526A31" w:rsidP="006647E6">
            <w:pPr>
              <w:jc w:val="center"/>
              <w:rPr>
                <w:b/>
                <w:sz w:val="20"/>
                <w:lang w:eastAsia="ru-RU"/>
              </w:rPr>
            </w:pPr>
            <w:r w:rsidRPr="00633FEC">
              <w:rPr>
                <w:b/>
                <w:sz w:val="20"/>
                <w:lang w:eastAsia="ru-RU"/>
              </w:rPr>
              <w:t>ед. изм.</w:t>
            </w:r>
          </w:p>
        </w:tc>
        <w:tc>
          <w:tcPr>
            <w:tcW w:w="390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F7A93C0" w14:textId="77777777" w:rsidR="00526A31" w:rsidRPr="00633FEC" w:rsidRDefault="00526A31" w:rsidP="006647E6">
            <w:pPr>
              <w:jc w:val="center"/>
              <w:rPr>
                <w:b/>
                <w:sz w:val="20"/>
                <w:lang w:eastAsia="ru-RU"/>
              </w:rPr>
            </w:pPr>
            <w:r w:rsidRPr="00633FEC">
              <w:rPr>
                <w:b/>
                <w:sz w:val="20"/>
                <w:lang w:eastAsia="ru-RU"/>
              </w:rPr>
              <w:t>Д а т а,  с м е н а</w:t>
            </w:r>
          </w:p>
        </w:tc>
      </w:tr>
      <w:tr w:rsidR="00526A31" w:rsidRPr="00633FEC" w14:paraId="6881348E" w14:textId="77777777" w:rsidTr="006647E6">
        <w:trPr>
          <w:cantSplit/>
        </w:trPr>
        <w:tc>
          <w:tcPr>
            <w:tcW w:w="4961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3670D3" w14:textId="77777777" w:rsidR="00526A31" w:rsidRPr="00633FEC" w:rsidRDefault="00526A31" w:rsidP="006647E6">
            <w:pPr>
              <w:rPr>
                <w:b/>
                <w:sz w:val="20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931635" w14:textId="77777777" w:rsidR="00526A31" w:rsidRPr="00633FEC" w:rsidRDefault="00526A31" w:rsidP="006647E6">
            <w:pPr>
              <w:rPr>
                <w:b/>
                <w:sz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4C7DB00" w14:textId="77777777" w:rsidR="00526A31" w:rsidRPr="00633FEC" w:rsidRDefault="00526A31" w:rsidP="006647E6">
            <w:pPr>
              <w:rPr>
                <w:b/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707B" w14:textId="77777777" w:rsidR="00526A31" w:rsidRPr="00633FEC" w:rsidRDefault="00526A31" w:rsidP="006647E6">
            <w:pPr>
              <w:rPr>
                <w:b/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0495" w14:textId="77777777" w:rsidR="00526A31" w:rsidRPr="00633FEC" w:rsidRDefault="00526A31" w:rsidP="006647E6">
            <w:pPr>
              <w:rPr>
                <w:b/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35C987" w14:textId="77777777" w:rsidR="00526A31" w:rsidRPr="00633FEC" w:rsidRDefault="00526A31" w:rsidP="006647E6">
            <w:pPr>
              <w:rPr>
                <w:b/>
                <w:sz w:val="20"/>
                <w:lang w:eastAsia="ru-RU"/>
              </w:rPr>
            </w:pPr>
          </w:p>
        </w:tc>
      </w:tr>
      <w:tr w:rsidR="00526A31" w:rsidRPr="00633FEC" w14:paraId="48564350" w14:textId="77777777" w:rsidTr="006647E6">
        <w:trPr>
          <w:cantSplit/>
        </w:trPr>
        <w:tc>
          <w:tcPr>
            <w:tcW w:w="496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FCA16BC" w14:textId="753BC71B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 xml:space="preserve">Результаты измерений СИКН (показания СОИ или </w:t>
            </w:r>
            <w:r w:rsidR="00ED0DA5">
              <w:rPr>
                <w:sz w:val="20"/>
                <w:lang w:eastAsia="ru-RU"/>
              </w:rPr>
              <w:t>вторичная аппаратура</w:t>
            </w:r>
            <w:r w:rsidRPr="00633FEC">
              <w:rPr>
                <w:sz w:val="20"/>
                <w:lang w:eastAsia="ru-RU"/>
              </w:rPr>
              <w:t xml:space="preserve">): </w:t>
            </w:r>
          </w:p>
        </w:tc>
        <w:tc>
          <w:tcPr>
            <w:tcW w:w="90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6D6FA65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07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14:paraId="4050D533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0FDD91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B3EDED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14:paraId="78BB6673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780F1625" w14:textId="77777777" w:rsidTr="006647E6">
        <w:trPr>
          <w:cantSplit/>
        </w:trPr>
        <w:tc>
          <w:tcPr>
            <w:tcW w:w="496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0611F84" w14:textId="77777777" w:rsidR="00526A31" w:rsidRPr="00633FEC" w:rsidRDefault="00526A31" w:rsidP="006647E6">
            <w:pPr>
              <w:tabs>
                <w:tab w:val="left" w:pos="708"/>
                <w:tab w:val="center" w:pos="4153"/>
                <w:tab w:val="right" w:pos="8306"/>
              </w:tabs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на время окончания предыдущей сдачи:</w:t>
            </w:r>
          </w:p>
        </w:tc>
        <w:tc>
          <w:tcPr>
            <w:tcW w:w="90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902E16C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14:paraId="1E8EB73D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8722E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13271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14:paraId="1258E9D4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41A265D7" w14:textId="77777777" w:rsidTr="006647E6">
        <w:trPr>
          <w:cantSplit/>
        </w:trPr>
        <w:tc>
          <w:tcPr>
            <w:tcW w:w="496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5D1891E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 xml:space="preserve">                                                                      объем</w:t>
            </w:r>
          </w:p>
        </w:tc>
        <w:tc>
          <w:tcPr>
            <w:tcW w:w="907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02863186" w14:textId="77777777" w:rsidR="00526A31" w:rsidRPr="00633FEC" w:rsidRDefault="00526A31" w:rsidP="006647E6">
            <w:pPr>
              <w:jc w:val="center"/>
              <w:rPr>
                <w:sz w:val="20"/>
                <w:vertAlign w:val="superscript"/>
                <w:lang w:eastAsia="ru-RU"/>
              </w:rPr>
            </w:pPr>
            <w:r w:rsidRPr="00633FEC">
              <w:rPr>
                <w:sz w:val="20"/>
                <w:lang w:eastAsia="ru-RU"/>
              </w:rPr>
              <w:t>м</w:t>
            </w:r>
            <w:r w:rsidRPr="00633FEC">
              <w:rPr>
                <w:sz w:val="20"/>
                <w:vertAlign w:val="superscript"/>
                <w:lang w:eastAsia="ru-RU"/>
              </w:rPr>
              <w:t>3</w:t>
            </w:r>
          </w:p>
        </w:tc>
        <w:tc>
          <w:tcPr>
            <w:tcW w:w="907" w:type="dxa"/>
            <w:tcBorders>
              <w:top w:val="nil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71268B43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EB98246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DC7AECA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508962DC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3FC08E92" w14:textId="77777777" w:rsidTr="006647E6">
        <w:trPr>
          <w:cantSplit/>
        </w:trPr>
        <w:tc>
          <w:tcPr>
            <w:tcW w:w="496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E29D3BB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 xml:space="preserve">                                                                      масса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5AC729D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т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73B5EE63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58747D3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1DB26DE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5F6EFBD9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5576657B" w14:textId="77777777" w:rsidTr="006647E6">
        <w:trPr>
          <w:cantSplit/>
        </w:trPr>
        <w:tc>
          <w:tcPr>
            <w:tcW w:w="496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92A4F9A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на момент завершения текущей сдачи: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73CBB9C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14:paraId="7FF62264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92448D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5C9031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14:paraId="48147FC4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122345EB" w14:textId="77777777" w:rsidTr="006647E6">
        <w:trPr>
          <w:cantSplit/>
        </w:trPr>
        <w:tc>
          <w:tcPr>
            <w:tcW w:w="496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A201360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 xml:space="preserve">                                                                      объем</w:t>
            </w:r>
          </w:p>
        </w:tc>
        <w:tc>
          <w:tcPr>
            <w:tcW w:w="907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B940EBB" w14:textId="77777777" w:rsidR="00526A31" w:rsidRPr="00633FEC" w:rsidRDefault="00526A31" w:rsidP="006647E6">
            <w:pPr>
              <w:jc w:val="center"/>
              <w:rPr>
                <w:sz w:val="20"/>
                <w:vertAlign w:val="superscript"/>
                <w:lang w:eastAsia="ru-RU"/>
              </w:rPr>
            </w:pPr>
            <w:r w:rsidRPr="00633FEC">
              <w:rPr>
                <w:sz w:val="20"/>
                <w:lang w:eastAsia="ru-RU"/>
              </w:rPr>
              <w:t>м</w:t>
            </w:r>
            <w:r w:rsidRPr="00633FEC">
              <w:rPr>
                <w:sz w:val="20"/>
                <w:vertAlign w:val="superscript"/>
                <w:lang w:eastAsia="ru-RU"/>
              </w:rPr>
              <w:t>3</w:t>
            </w:r>
          </w:p>
        </w:tc>
        <w:tc>
          <w:tcPr>
            <w:tcW w:w="907" w:type="dxa"/>
            <w:tcBorders>
              <w:top w:val="nil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7A06195C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707E152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45BED37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35A83C6F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43E4A287" w14:textId="77777777" w:rsidTr="006647E6">
        <w:trPr>
          <w:cantSplit/>
        </w:trPr>
        <w:tc>
          <w:tcPr>
            <w:tcW w:w="4961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E3E08CF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 xml:space="preserve">                                                                      масса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CE4CF21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т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50EB0E69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494C1C9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9DB2E96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2896FFEB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0DDC35FD" w14:textId="77777777" w:rsidTr="006647E6">
        <w:trPr>
          <w:cantSplit/>
        </w:trPr>
        <w:tc>
          <w:tcPr>
            <w:tcW w:w="4961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53BEBD0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Масса нефти брутто: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6D24B13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14:paraId="5C9700CD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069DB4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DCC514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14:paraId="50815D11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5D8066C9" w14:textId="77777777" w:rsidTr="006647E6">
        <w:trPr>
          <w:cantSplit/>
        </w:trPr>
        <w:tc>
          <w:tcPr>
            <w:tcW w:w="496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40FD219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 xml:space="preserve">                                                                      объем</w:t>
            </w:r>
          </w:p>
        </w:tc>
        <w:tc>
          <w:tcPr>
            <w:tcW w:w="907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DFBE2D8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м</w:t>
            </w:r>
            <w:r w:rsidRPr="00633FEC">
              <w:rPr>
                <w:sz w:val="20"/>
                <w:vertAlign w:val="superscript"/>
                <w:lang w:eastAsia="ru-RU"/>
              </w:rPr>
              <w:t>3</w:t>
            </w:r>
          </w:p>
        </w:tc>
        <w:tc>
          <w:tcPr>
            <w:tcW w:w="907" w:type="dxa"/>
            <w:tcBorders>
              <w:top w:val="nil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433A6989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2EF8A5B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A9B99E1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2E6B17E5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364EF722" w14:textId="77777777" w:rsidTr="006647E6">
        <w:trPr>
          <w:cantSplit/>
        </w:trPr>
        <w:tc>
          <w:tcPr>
            <w:tcW w:w="4961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1F40882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 xml:space="preserve">                                                                      масса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9F734C0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т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0BAF7535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530225B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2A2EE6E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3FA19E9E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5B170FAD" w14:textId="77777777" w:rsidTr="006647E6">
        <w:trPr>
          <w:cantSplit/>
        </w:trPr>
        <w:tc>
          <w:tcPr>
            <w:tcW w:w="49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0E6B94C4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 xml:space="preserve">Температура нефти при условиях измерений объема 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036ECA2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° С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6620DCFD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5CAC375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EB92869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405013DE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115ED0F2" w14:textId="77777777" w:rsidTr="006647E6">
        <w:trPr>
          <w:cantSplit/>
        </w:trPr>
        <w:tc>
          <w:tcPr>
            <w:tcW w:w="49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EC14C7F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Давление нефти при условиях измерений объема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8A06625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МПа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3C7B9A9E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CE77EEE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7FD6102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1E7F369C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558D16FE" w14:textId="77777777" w:rsidTr="006647E6">
        <w:trPr>
          <w:cantSplit/>
        </w:trPr>
        <w:tc>
          <w:tcPr>
            <w:tcW w:w="49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D829852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Плотность нефти при температуре и давлении при условиях измерений объема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61A7BC6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</w:p>
          <w:p w14:paraId="110B29AF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кг/м</w:t>
            </w:r>
            <w:r w:rsidRPr="00633FEC">
              <w:rPr>
                <w:sz w:val="20"/>
                <w:vertAlign w:val="superscript"/>
                <w:lang w:eastAsia="ru-RU"/>
              </w:rPr>
              <w:t>3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744ACE60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4DC34BB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EDFCD84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2ADC03DE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5F9B37F5" w14:textId="77777777" w:rsidTr="006647E6">
        <w:trPr>
          <w:cantSplit/>
        </w:trPr>
        <w:tc>
          <w:tcPr>
            <w:tcW w:w="49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0B7E2B8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Поправка на плотность                                        *)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9817B85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кг/м</w:t>
            </w:r>
            <w:r w:rsidRPr="00633FEC">
              <w:rPr>
                <w:sz w:val="20"/>
                <w:vertAlign w:val="superscript"/>
                <w:lang w:eastAsia="ru-RU"/>
              </w:rPr>
              <w:t>3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076C6C85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58BDD91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1BFE6CE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7A065296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198BA93D" w14:textId="77777777" w:rsidTr="006647E6">
        <w:trPr>
          <w:cantSplit/>
        </w:trPr>
        <w:tc>
          <w:tcPr>
            <w:tcW w:w="49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0BE8865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№ документа о качестве нефти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08837518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362FCA7F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2784D7D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C41AF11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3EE60647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6D66A227" w14:textId="77777777" w:rsidTr="006647E6">
        <w:trPr>
          <w:cantSplit/>
        </w:trPr>
        <w:tc>
          <w:tcPr>
            <w:tcW w:w="4961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DE83BAA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Массовая доля балласта нефти всего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145AC91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%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18FA1F47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E8EB026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30874F9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067C6621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5C7FD8E9" w14:textId="77777777" w:rsidTr="006647E6">
        <w:trPr>
          <w:cantSplit/>
        </w:trPr>
        <w:tc>
          <w:tcPr>
            <w:tcW w:w="496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567ABC8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 xml:space="preserve">                      в том числе: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535C3A4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14:paraId="3A9F35F5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E5C782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236EFC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14:paraId="5465B28E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52B81681" w14:textId="77777777" w:rsidTr="006647E6">
        <w:trPr>
          <w:cantSplit/>
        </w:trPr>
        <w:tc>
          <w:tcPr>
            <w:tcW w:w="496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FB14EFE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 xml:space="preserve">                                           Воды</w:t>
            </w:r>
          </w:p>
        </w:tc>
        <w:tc>
          <w:tcPr>
            <w:tcW w:w="907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03032C7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%</w:t>
            </w:r>
          </w:p>
        </w:tc>
        <w:tc>
          <w:tcPr>
            <w:tcW w:w="907" w:type="dxa"/>
            <w:tcBorders>
              <w:top w:val="nil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1418C13B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4B9AC1C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20C6013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1FCE91B2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79007B7B" w14:textId="77777777" w:rsidTr="006647E6">
        <w:trPr>
          <w:cantSplit/>
        </w:trPr>
        <w:tc>
          <w:tcPr>
            <w:tcW w:w="496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B443F95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 xml:space="preserve">                                           Хлористых солей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0448267A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%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5EF8C6CC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8EF6DF5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45A0E6B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6DE80479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7C81B034" w14:textId="77777777" w:rsidTr="006647E6">
        <w:trPr>
          <w:cantSplit/>
        </w:trPr>
        <w:tc>
          <w:tcPr>
            <w:tcW w:w="4961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28E22AF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 xml:space="preserve">                                           мех. примесей 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1D556EF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%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3074F3FB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1C09FE8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5C331D8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4C5BE58A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70656BBB" w14:textId="77777777" w:rsidTr="006647E6">
        <w:trPr>
          <w:cantSplit/>
        </w:trPr>
        <w:tc>
          <w:tcPr>
            <w:tcW w:w="49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651A943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Массовая доля серы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5D7383E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%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3C95989C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20C7CB3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418CBAC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064A6DDD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1989DE8D" w14:textId="77777777" w:rsidTr="006647E6">
        <w:trPr>
          <w:cantSplit/>
        </w:trPr>
        <w:tc>
          <w:tcPr>
            <w:tcW w:w="49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DE2EAD4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Массовая концентрация хлористых солей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0557B7A3" w14:textId="77777777" w:rsidR="00526A31" w:rsidRPr="00633FEC" w:rsidRDefault="00526A31" w:rsidP="006647E6">
            <w:pPr>
              <w:jc w:val="center"/>
              <w:rPr>
                <w:sz w:val="20"/>
                <w:vertAlign w:val="superscript"/>
                <w:lang w:eastAsia="ru-RU"/>
              </w:rPr>
            </w:pPr>
            <w:r w:rsidRPr="00633FEC">
              <w:rPr>
                <w:sz w:val="20"/>
                <w:lang w:eastAsia="ru-RU"/>
              </w:rPr>
              <w:t>мг/дм</w:t>
            </w:r>
            <w:r w:rsidRPr="00633FEC">
              <w:rPr>
                <w:sz w:val="20"/>
                <w:vertAlign w:val="superscript"/>
                <w:lang w:eastAsia="ru-RU"/>
              </w:rPr>
              <w:t>3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112C9BFE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692674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7F51F69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31C2CEF2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45384C18" w14:textId="77777777" w:rsidTr="006647E6">
        <w:trPr>
          <w:cantSplit/>
        </w:trPr>
        <w:tc>
          <w:tcPr>
            <w:tcW w:w="49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92B8962" w14:textId="77777777" w:rsidR="00526A31" w:rsidRPr="00633FEC" w:rsidRDefault="00526A31" w:rsidP="006647E6">
            <w:pPr>
              <w:tabs>
                <w:tab w:val="left" w:pos="708"/>
                <w:tab w:val="center" w:pos="4153"/>
                <w:tab w:val="right" w:pos="8306"/>
              </w:tabs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Масса балласта нефти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6425D59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т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6B041CFC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7D8E0EB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639441A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0DF68426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  <w:tr w:rsidR="00526A31" w:rsidRPr="00633FEC" w14:paraId="7C55D5D8" w14:textId="77777777" w:rsidTr="006647E6">
        <w:trPr>
          <w:cantSplit/>
        </w:trPr>
        <w:tc>
          <w:tcPr>
            <w:tcW w:w="4961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BCC0798" w14:textId="77777777" w:rsidR="00526A31" w:rsidRPr="00633FEC" w:rsidRDefault="00526A31" w:rsidP="006647E6">
            <w:pPr>
              <w:tabs>
                <w:tab w:val="left" w:pos="708"/>
                <w:tab w:val="center" w:pos="4153"/>
                <w:tab w:val="right" w:pos="8306"/>
              </w:tabs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Масса нефти нетто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4C01A5" w14:textId="77777777" w:rsidR="00526A31" w:rsidRPr="00633FEC" w:rsidRDefault="00526A31" w:rsidP="006647E6">
            <w:pPr>
              <w:jc w:val="center"/>
              <w:rPr>
                <w:sz w:val="20"/>
                <w:lang w:eastAsia="ru-RU"/>
              </w:rPr>
            </w:pPr>
            <w:r w:rsidRPr="00633FEC">
              <w:rPr>
                <w:sz w:val="20"/>
                <w:lang w:eastAsia="ru-RU"/>
              </w:rPr>
              <w:t>т</w:t>
            </w:r>
          </w:p>
        </w:tc>
        <w:tc>
          <w:tcPr>
            <w:tcW w:w="907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7E81651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1061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DAD1989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46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B97D22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B022517" w14:textId="77777777" w:rsidR="00526A31" w:rsidRPr="00633FEC" w:rsidRDefault="00526A31" w:rsidP="006647E6">
            <w:pPr>
              <w:rPr>
                <w:sz w:val="20"/>
                <w:lang w:eastAsia="ru-RU"/>
              </w:rPr>
            </w:pPr>
          </w:p>
        </w:tc>
      </w:tr>
    </w:tbl>
    <w:p w14:paraId="03F9AE4B" w14:textId="6E812AC1" w:rsidR="00526A31" w:rsidRPr="00C4559B" w:rsidRDefault="00C4559B" w:rsidP="00C4559B">
      <w:pPr>
        <w:spacing w:before="120" w:after="120"/>
        <w:rPr>
          <w:sz w:val="18"/>
          <w:lang w:eastAsia="ru-RU"/>
        </w:rPr>
      </w:pPr>
      <w:r w:rsidRPr="00C4559B">
        <w:rPr>
          <w:sz w:val="18"/>
          <w:lang w:eastAsia="ru-RU"/>
        </w:rPr>
        <w:t xml:space="preserve">* </w:t>
      </w:r>
      <w:r>
        <w:rPr>
          <w:sz w:val="18"/>
          <w:lang w:eastAsia="ru-RU"/>
        </w:rPr>
        <w:t>заполняют при отказе поточного преобразователя плотности (определяют по Р 50.2.075)</w:t>
      </w:r>
    </w:p>
    <w:p w14:paraId="1CA0193D" w14:textId="77777777" w:rsidR="00526A31" w:rsidRPr="00633FEC" w:rsidRDefault="00526A31" w:rsidP="00526A31">
      <w:pPr>
        <w:rPr>
          <w:sz w:val="21"/>
          <w:szCs w:val="21"/>
          <w:lang w:eastAsia="ru-RU"/>
        </w:rPr>
      </w:pPr>
      <w:r w:rsidRPr="00633FEC">
        <w:rPr>
          <w:sz w:val="21"/>
          <w:szCs w:val="21"/>
          <w:lang w:eastAsia="ru-RU"/>
        </w:rPr>
        <w:t>Масса нефти нетто (прописью) _____________________________________________________т.</w:t>
      </w:r>
    </w:p>
    <w:p w14:paraId="44F4F028" w14:textId="77777777" w:rsidR="00526A31" w:rsidRDefault="00526A31" w:rsidP="00526A31">
      <w:pPr>
        <w:rPr>
          <w:sz w:val="21"/>
          <w:szCs w:val="21"/>
          <w:lang w:eastAsia="ru-RU"/>
        </w:rPr>
      </w:pPr>
    </w:p>
    <w:p w14:paraId="03AE14D0" w14:textId="77777777" w:rsidR="00526A31" w:rsidRPr="00633FEC" w:rsidRDefault="00526A31" w:rsidP="00526A31">
      <w:pPr>
        <w:rPr>
          <w:sz w:val="21"/>
          <w:szCs w:val="21"/>
          <w:lang w:eastAsia="ru-RU"/>
        </w:rPr>
      </w:pPr>
      <w:r w:rsidRPr="00633FEC">
        <w:rPr>
          <w:sz w:val="21"/>
          <w:szCs w:val="21"/>
          <w:lang w:eastAsia="ru-RU"/>
        </w:rPr>
        <w:t xml:space="preserve">Обозначение нефти:  ___. ___. ___. ___. по ГОСТ </w:t>
      </w:r>
      <w:r w:rsidRPr="00806904">
        <w:rPr>
          <w:sz w:val="21"/>
          <w:szCs w:val="21"/>
          <w:lang w:eastAsia="ru-RU"/>
        </w:rPr>
        <w:t>Р 51858</w:t>
      </w:r>
      <w:r w:rsidRPr="00633FEC">
        <w:rPr>
          <w:sz w:val="21"/>
          <w:szCs w:val="21"/>
          <w:lang w:eastAsia="ru-RU"/>
        </w:rPr>
        <w:t>.</w:t>
      </w:r>
    </w:p>
    <w:p w14:paraId="486120B7" w14:textId="77777777" w:rsidR="00526A31" w:rsidRPr="00633FEC" w:rsidRDefault="00526A31" w:rsidP="00526A31">
      <w:pPr>
        <w:rPr>
          <w:sz w:val="21"/>
          <w:szCs w:val="21"/>
          <w:lang w:eastAsia="ru-RU"/>
        </w:rPr>
      </w:pPr>
    </w:p>
    <w:p w14:paraId="5130EC50" w14:textId="77777777" w:rsidR="00526A31" w:rsidRPr="00633FEC" w:rsidRDefault="00526A31" w:rsidP="00526A31">
      <w:pPr>
        <w:rPr>
          <w:sz w:val="21"/>
          <w:szCs w:val="21"/>
          <w:lang w:eastAsia="ru-RU"/>
        </w:rPr>
      </w:pPr>
    </w:p>
    <w:p w14:paraId="5CE69F1D" w14:textId="77777777" w:rsidR="00526A31" w:rsidRPr="00633FEC" w:rsidRDefault="00526A31" w:rsidP="00526A31">
      <w:pPr>
        <w:rPr>
          <w:sz w:val="21"/>
          <w:szCs w:val="21"/>
          <w:lang w:eastAsia="ru-RU"/>
        </w:rPr>
      </w:pPr>
      <w:r w:rsidRPr="00633FEC">
        <w:rPr>
          <w:sz w:val="21"/>
          <w:szCs w:val="21"/>
          <w:lang w:eastAsia="ru-RU"/>
        </w:rPr>
        <w:t>Сдал: ______________   __________________   Принял: _______________   _________________</w:t>
      </w:r>
    </w:p>
    <w:p w14:paraId="16730483" w14:textId="77777777" w:rsidR="00526A31" w:rsidRPr="00633FEC" w:rsidRDefault="00526A31" w:rsidP="00526A31">
      <w:pPr>
        <w:rPr>
          <w:sz w:val="21"/>
          <w:szCs w:val="21"/>
          <w:lang w:eastAsia="ru-RU"/>
        </w:rPr>
      </w:pPr>
      <w:r w:rsidRPr="00633FEC">
        <w:rPr>
          <w:sz w:val="21"/>
          <w:szCs w:val="21"/>
          <w:lang w:eastAsia="ru-RU"/>
        </w:rPr>
        <w:t xml:space="preserve">                подпись      </w:t>
      </w:r>
      <w:r>
        <w:rPr>
          <w:sz w:val="21"/>
          <w:szCs w:val="21"/>
          <w:lang w:eastAsia="ru-RU"/>
        </w:rPr>
        <w:t xml:space="preserve">            </w:t>
      </w:r>
      <w:r w:rsidRPr="00633FEC">
        <w:rPr>
          <w:sz w:val="21"/>
          <w:szCs w:val="21"/>
          <w:lang w:eastAsia="ru-RU"/>
        </w:rPr>
        <w:t xml:space="preserve">И.О. Фамилия                              подпись </w:t>
      </w:r>
      <w:r w:rsidRPr="00633FEC">
        <w:rPr>
          <w:sz w:val="21"/>
          <w:szCs w:val="21"/>
          <w:lang w:eastAsia="ru-RU"/>
        </w:rPr>
        <w:tab/>
      </w:r>
      <w:r>
        <w:rPr>
          <w:sz w:val="21"/>
          <w:szCs w:val="21"/>
          <w:lang w:eastAsia="ru-RU"/>
        </w:rPr>
        <w:t xml:space="preserve">            </w:t>
      </w:r>
      <w:r w:rsidRPr="00633FEC">
        <w:rPr>
          <w:sz w:val="21"/>
          <w:szCs w:val="21"/>
          <w:lang w:eastAsia="ru-RU"/>
        </w:rPr>
        <w:t>И.О. Фамилия</w:t>
      </w:r>
    </w:p>
    <w:p w14:paraId="5580DB6C" w14:textId="77777777" w:rsidR="00526A31" w:rsidRPr="00633FEC" w:rsidRDefault="00526A31" w:rsidP="00526A31">
      <w:pPr>
        <w:rPr>
          <w:b/>
          <w:sz w:val="20"/>
          <w:lang w:eastAsia="ru-RU"/>
        </w:rPr>
      </w:pPr>
      <w:r w:rsidRPr="00633FEC">
        <w:rPr>
          <w:b/>
          <w:sz w:val="20"/>
          <w:lang w:eastAsia="ru-RU"/>
        </w:rPr>
        <w:t xml:space="preserve"> </w:t>
      </w:r>
    </w:p>
    <w:p w14:paraId="4B6EA32A" w14:textId="77777777" w:rsidR="00526A31" w:rsidRPr="00633FEC" w:rsidRDefault="00526A31" w:rsidP="00526A31">
      <w:pPr>
        <w:rPr>
          <w:b/>
          <w:sz w:val="20"/>
          <w:lang w:eastAsia="ru-RU"/>
        </w:rPr>
      </w:pPr>
      <w:r w:rsidRPr="00633FEC">
        <w:rPr>
          <w:b/>
          <w:sz w:val="20"/>
          <w:lang w:eastAsia="ru-RU"/>
        </w:rPr>
        <w:t xml:space="preserve">                                      М.П.                                                                             М.П.</w:t>
      </w:r>
    </w:p>
    <w:p w14:paraId="6E764F6E" w14:textId="77777777" w:rsidR="00526A31" w:rsidRPr="00633FEC" w:rsidRDefault="00526A31" w:rsidP="00526A31">
      <w:pPr>
        <w:rPr>
          <w:sz w:val="20"/>
          <w:lang w:eastAsia="ru-RU"/>
        </w:rPr>
      </w:pPr>
    </w:p>
    <w:p w14:paraId="4BD2329C" w14:textId="77777777" w:rsidR="004C66EF" w:rsidRDefault="004C66E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9EC6A0E" w14:textId="77777777" w:rsidR="004C66EF" w:rsidRDefault="004C66EF" w:rsidP="004C66EF">
      <w:pPr>
        <w:pStyle w:val="20"/>
        <w:jc w:val="both"/>
        <w:rPr>
          <w:rFonts w:ascii="Arial" w:hAnsi="Arial"/>
          <w:i w:val="0"/>
          <w:sz w:val="24"/>
          <w:lang w:val="ru-RU"/>
        </w:rPr>
      </w:pPr>
      <w:bookmarkStart w:id="355" w:name="_ПРИЛОЖЕНИЕ_9._ФОРМА_1"/>
      <w:bookmarkStart w:id="356" w:name="_Toc84521745"/>
      <w:bookmarkStart w:id="357" w:name="_Toc87263243"/>
      <w:bookmarkStart w:id="358" w:name="_Toc87273180"/>
      <w:bookmarkStart w:id="359" w:name="_Toc87526035"/>
      <w:bookmarkStart w:id="360" w:name="_Toc133333537"/>
      <w:bookmarkStart w:id="361" w:name="_Toc173407011"/>
      <w:bookmarkStart w:id="362" w:name="_Toc198806623"/>
      <w:bookmarkEnd w:id="355"/>
      <w:r>
        <w:rPr>
          <w:rFonts w:ascii="Arial" w:hAnsi="Arial"/>
          <w:i w:val="0"/>
          <w:sz w:val="24"/>
          <w:lang w:val="ru-RU"/>
        </w:rPr>
        <w:t>ПРИЛОЖЕНИЕ 9</w:t>
      </w:r>
      <w:r w:rsidRPr="00E42443">
        <w:rPr>
          <w:rFonts w:ascii="Arial" w:hAnsi="Arial"/>
          <w:i w:val="0"/>
          <w:sz w:val="24"/>
          <w:lang w:val="ru-RU"/>
        </w:rPr>
        <w:t>. ФОРМА «ТРАНСПОРТНАЯ НАКЛАДНАЯ НА ОТПУСК НЕФТИ»</w:t>
      </w:r>
      <w:bookmarkEnd w:id="356"/>
      <w:bookmarkEnd w:id="357"/>
      <w:bookmarkEnd w:id="358"/>
      <w:bookmarkEnd w:id="359"/>
      <w:bookmarkEnd w:id="360"/>
      <w:bookmarkEnd w:id="361"/>
      <w:bookmarkEnd w:id="362"/>
    </w:p>
    <w:p w14:paraId="46F2C629" w14:textId="77777777" w:rsidR="00BA5A57" w:rsidRDefault="00BA5A57" w:rsidP="00BA5A57">
      <w:pPr>
        <w:autoSpaceDE w:val="0"/>
        <w:autoSpaceDN w:val="0"/>
        <w:adjustRightInd w:val="0"/>
        <w:jc w:val="right"/>
        <w:rPr>
          <w:b/>
          <w:bCs/>
          <w:sz w:val="16"/>
          <w:szCs w:val="16"/>
        </w:rPr>
      </w:pPr>
    </w:p>
    <w:p w14:paraId="5A2E2A54" w14:textId="7F8C5DAE" w:rsidR="00BA5A57" w:rsidRPr="0002371D" w:rsidRDefault="00BA5A57" w:rsidP="00BA5A57">
      <w:pPr>
        <w:autoSpaceDE w:val="0"/>
        <w:autoSpaceDN w:val="0"/>
        <w:adjustRightInd w:val="0"/>
        <w:jc w:val="right"/>
        <w:rPr>
          <w:b/>
          <w:bCs/>
          <w:sz w:val="16"/>
          <w:szCs w:val="16"/>
        </w:rPr>
      </w:pPr>
      <w:r w:rsidRPr="0002371D">
        <w:rPr>
          <w:b/>
          <w:bCs/>
          <w:sz w:val="16"/>
          <w:szCs w:val="16"/>
        </w:rPr>
        <w:t>Утверждена</w:t>
      </w:r>
    </w:p>
    <w:p w14:paraId="381AC2D7" w14:textId="77777777" w:rsidR="00BA5A57" w:rsidRPr="0002371D" w:rsidRDefault="00BA5A57" w:rsidP="00BA5A57">
      <w:pPr>
        <w:autoSpaceDE w:val="0"/>
        <w:autoSpaceDN w:val="0"/>
        <w:adjustRightInd w:val="0"/>
        <w:jc w:val="right"/>
        <w:rPr>
          <w:b/>
          <w:sz w:val="16"/>
          <w:szCs w:val="16"/>
          <w:lang w:eastAsia="ru-RU"/>
        </w:rPr>
      </w:pPr>
      <w:r w:rsidRPr="0002371D">
        <w:rPr>
          <w:b/>
          <w:sz w:val="16"/>
          <w:szCs w:val="16"/>
          <w:lang w:eastAsia="ru-RU"/>
        </w:rPr>
        <w:t>постановлением</w:t>
      </w:r>
    </w:p>
    <w:p w14:paraId="75B18247" w14:textId="77777777" w:rsidR="00BA5A57" w:rsidRPr="0002371D" w:rsidRDefault="00BA5A57" w:rsidP="00BA5A57">
      <w:pPr>
        <w:autoSpaceDE w:val="0"/>
        <w:autoSpaceDN w:val="0"/>
        <w:adjustRightInd w:val="0"/>
        <w:jc w:val="right"/>
        <w:rPr>
          <w:b/>
          <w:sz w:val="16"/>
          <w:szCs w:val="16"/>
          <w:lang w:eastAsia="ru-RU"/>
        </w:rPr>
      </w:pPr>
      <w:r w:rsidRPr="0002371D">
        <w:rPr>
          <w:b/>
          <w:sz w:val="16"/>
          <w:szCs w:val="16"/>
          <w:lang w:eastAsia="ru-RU"/>
        </w:rPr>
        <w:t>Правительства Российской Федерации</w:t>
      </w:r>
    </w:p>
    <w:p w14:paraId="35DFC545" w14:textId="77777777" w:rsidR="00BA5A57" w:rsidRPr="0002371D" w:rsidRDefault="00BA5A57" w:rsidP="00BA5A57">
      <w:pPr>
        <w:autoSpaceDE w:val="0"/>
        <w:autoSpaceDN w:val="0"/>
        <w:adjustRightInd w:val="0"/>
        <w:jc w:val="right"/>
        <w:rPr>
          <w:b/>
          <w:sz w:val="16"/>
          <w:szCs w:val="16"/>
          <w:lang w:eastAsia="ru-RU"/>
        </w:rPr>
      </w:pPr>
      <w:r>
        <w:rPr>
          <w:b/>
          <w:sz w:val="16"/>
          <w:szCs w:val="16"/>
          <w:lang w:eastAsia="ru-RU"/>
        </w:rPr>
        <w:t>от 30 ноября 2021 г. № 2116</w:t>
      </w:r>
    </w:p>
    <w:p w14:paraId="5EFE7D0A" w14:textId="7E1629D4" w:rsidR="00BA5A57" w:rsidRPr="0002371D" w:rsidRDefault="00BA5A57" w:rsidP="001621DC">
      <w:pPr>
        <w:jc w:val="center"/>
        <w:rPr>
          <w:rFonts w:ascii="Arial" w:hAnsi="Arial" w:cs="Arial"/>
        </w:rPr>
      </w:pPr>
      <w:r w:rsidRPr="0002371D">
        <w:rPr>
          <w:rFonts w:ascii="Arial" w:hAnsi="Arial" w:cs="Arial"/>
          <w:b/>
          <w:bCs/>
        </w:rPr>
        <w:t>Транспортная накладная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540"/>
        <w:gridCol w:w="521"/>
        <w:gridCol w:w="2346"/>
        <w:gridCol w:w="527"/>
        <w:gridCol w:w="851"/>
        <w:gridCol w:w="1031"/>
        <w:gridCol w:w="425"/>
        <w:gridCol w:w="1831"/>
      </w:tblGrid>
      <w:tr w:rsidR="00BA5A57" w:rsidRPr="00AE489B" w14:paraId="7C307615" w14:textId="77777777" w:rsidTr="001621DC">
        <w:trPr>
          <w:trHeight w:val="20"/>
        </w:trPr>
        <w:tc>
          <w:tcPr>
            <w:tcW w:w="5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D551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Транспортная накладная</w:t>
            </w:r>
          </w:p>
        </w:tc>
        <w:tc>
          <w:tcPr>
            <w:tcW w:w="4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5652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Заказ (заявка)</w:t>
            </w:r>
          </w:p>
        </w:tc>
      </w:tr>
      <w:tr w:rsidR="00BA5A57" w:rsidRPr="00AE489B" w14:paraId="57D55300" w14:textId="77777777" w:rsidTr="001621DC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EBDA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Дата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FD83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52F9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N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DFC5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3CB7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Дата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2280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8986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N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D1A4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2790E386" w14:textId="77777777" w:rsidTr="001621DC">
        <w:trPr>
          <w:trHeight w:val="20"/>
        </w:trPr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F959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Экземпляр N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96B6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939D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36C7BDF2" w14:textId="77777777" w:rsidTr="001621DC">
        <w:trPr>
          <w:trHeight w:val="20"/>
        </w:trPr>
        <w:tc>
          <w:tcPr>
            <w:tcW w:w="5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5E52" w14:textId="45606CF3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bookmarkStart w:id="363" w:name="_Toc133333538"/>
            <w:bookmarkStart w:id="364" w:name="_Toc173407012"/>
            <w:r w:rsidRPr="001621DC">
              <w:rPr>
                <w:rFonts w:eastAsiaTheme="minorHAnsi"/>
                <w:sz w:val="20"/>
                <w:szCs w:val="20"/>
              </w:rPr>
              <w:t>1. Грузоотправитель</w:t>
            </w:r>
            <w:bookmarkEnd w:id="363"/>
            <w:bookmarkEnd w:id="364"/>
          </w:p>
        </w:tc>
        <w:tc>
          <w:tcPr>
            <w:tcW w:w="41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7D67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1а Заказчик услуг по организации перевозки груза (при наличии)</w:t>
            </w:r>
          </w:p>
        </w:tc>
      </w:tr>
      <w:tr w:rsidR="00BA5A57" w:rsidRPr="00AE489B" w14:paraId="723E2685" w14:textId="77777777" w:rsidTr="001621DC">
        <w:trPr>
          <w:trHeight w:val="20"/>
        </w:trPr>
        <w:tc>
          <w:tcPr>
            <w:tcW w:w="5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CB7A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является экспедитором </w:t>
            </w:r>
            <w:r w:rsidRPr="001621DC">
              <w:rPr>
                <w:rFonts w:eastAsiaTheme="minorHAnsi"/>
                <w:noProof/>
                <w:position w:val="-8"/>
                <w:sz w:val="20"/>
                <w:szCs w:val="20"/>
                <w:lang w:eastAsia="ru-RU"/>
              </w:rPr>
              <w:drawing>
                <wp:inline distT="0" distB="0" distL="0" distR="0" wp14:anchorId="42F7FC7A" wp14:editId="3E9DB6B4">
                  <wp:extent cx="180975" cy="238125"/>
                  <wp:effectExtent l="0" t="0" r="9525" b="952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C3A3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7B1B08A7" w14:textId="77777777" w:rsidTr="001621DC">
        <w:trPr>
          <w:trHeight w:val="20"/>
        </w:trPr>
        <w:tc>
          <w:tcPr>
            <w:tcW w:w="5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225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3996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6C61E04E" w14:textId="77777777" w:rsidTr="001621DC">
        <w:trPr>
          <w:trHeight w:val="20"/>
        </w:trPr>
        <w:tc>
          <w:tcPr>
            <w:tcW w:w="5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F4B7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(реквизиты, позволяющие идентифицировать Грузоотправителя)</w:t>
            </w:r>
          </w:p>
        </w:tc>
        <w:tc>
          <w:tcPr>
            <w:tcW w:w="4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E8AC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(реквизиты, позволяющие идентифицировать Заказчика услуг по организации перевозки груза)</w:t>
            </w:r>
          </w:p>
        </w:tc>
      </w:tr>
      <w:tr w:rsidR="00BA5A57" w:rsidRPr="00AE489B" w14:paraId="711DF765" w14:textId="77777777" w:rsidTr="001621DC">
        <w:trPr>
          <w:trHeight w:val="20"/>
        </w:trPr>
        <w:tc>
          <w:tcPr>
            <w:tcW w:w="5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F7AB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FAD2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78AAABA0" w14:textId="77777777" w:rsidTr="001621DC">
        <w:trPr>
          <w:trHeight w:val="20"/>
        </w:trPr>
        <w:tc>
          <w:tcPr>
            <w:tcW w:w="5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DBDF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реквизиты документа, определяющего основания осуществления расчетов по договору перевозки иным лицом, отличным от грузоотправителя (при наличии)</w:t>
            </w:r>
          </w:p>
        </w:tc>
        <w:tc>
          <w:tcPr>
            <w:tcW w:w="4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CF5B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(реквизиты договора на выполнение услуг по организации перевозки груза)</w:t>
            </w:r>
          </w:p>
        </w:tc>
      </w:tr>
      <w:tr w:rsidR="00BA5A57" w:rsidRPr="00AE489B" w14:paraId="44A1E2C4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0399" w14:textId="5B58ECF5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bookmarkStart w:id="365" w:name="_Toc133333539"/>
            <w:bookmarkStart w:id="366" w:name="_Toc173407013"/>
            <w:r w:rsidRPr="001621DC">
              <w:rPr>
                <w:rFonts w:eastAsiaTheme="minorHAnsi"/>
                <w:sz w:val="20"/>
                <w:szCs w:val="20"/>
              </w:rPr>
              <w:t>2. Грузополучатель</w:t>
            </w:r>
            <w:bookmarkEnd w:id="365"/>
            <w:bookmarkEnd w:id="366"/>
          </w:p>
        </w:tc>
      </w:tr>
      <w:tr w:rsidR="00BA5A57" w:rsidRPr="00AE489B" w14:paraId="44A9E954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5F69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6CE92445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1F78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(реквизиты, позволяющие идентифицировать Грузополучателя)</w:t>
            </w:r>
          </w:p>
        </w:tc>
      </w:tr>
      <w:tr w:rsidR="00BA5A57" w:rsidRPr="00AE489B" w14:paraId="652909C0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5790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181AD69F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EDCD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(адрес места доставки груза)</w:t>
            </w:r>
          </w:p>
        </w:tc>
      </w:tr>
      <w:tr w:rsidR="00BA5A57" w:rsidRPr="00AE489B" w14:paraId="4EED135C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630F" w14:textId="0755EBB6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bookmarkStart w:id="367" w:name="_Toc133333540"/>
            <w:bookmarkStart w:id="368" w:name="_Toc173407014"/>
            <w:r w:rsidRPr="001621DC">
              <w:rPr>
                <w:rFonts w:eastAsiaTheme="minorHAnsi"/>
                <w:sz w:val="20"/>
                <w:szCs w:val="20"/>
              </w:rPr>
              <w:t>3. Груз</w:t>
            </w:r>
            <w:bookmarkEnd w:id="367"/>
            <w:bookmarkEnd w:id="368"/>
          </w:p>
        </w:tc>
      </w:tr>
      <w:tr w:rsidR="00BA5A57" w:rsidRPr="00AE489B" w14:paraId="01BF3583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9340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EE7F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29933D37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9EFC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 xml:space="preserve">(отгрузочное наименование груза (для опасных грузов - в соответствии с </w:t>
            </w:r>
            <w:hyperlink r:id="rId54" w:history="1">
              <w:r w:rsidRPr="001621DC">
                <w:rPr>
                  <w:rFonts w:eastAsiaTheme="minorHAnsi"/>
                  <w:sz w:val="20"/>
                  <w:szCs w:val="20"/>
                </w:rPr>
                <w:t>ДОПОГ</w:t>
              </w:r>
            </w:hyperlink>
            <w:r w:rsidRPr="001621DC">
              <w:rPr>
                <w:rFonts w:eastAsiaTheme="minorHAnsi"/>
                <w:sz w:val="20"/>
                <w:szCs w:val="20"/>
              </w:rPr>
              <w:t>), его состояние и другая необходимая информация о грузе)</w:t>
            </w: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EC76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(количество грузовых мест, маркировка, вид тары и способ упаковки)</w:t>
            </w:r>
          </w:p>
        </w:tc>
      </w:tr>
      <w:tr w:rsidR="00BA5A57" w:rsidRPr="00AE489B" w14:paraId="6CB8C2EB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325D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24801892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A6DD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(масса груза брутто в килограммах, масса груза нетто в килограммах (при возможности ее определения), размеры (высота, ширина, длина) в метрах (при перевозке крупногабаритного груза), объем груза в кубических метрах и плотность груза в соответствии с документацией на груз (при необходимости), дополнительные характеристики груза, учитывающие отраслевые особенности (при необходимости)</w:t>
            </w:r>
          </w:p>
        </w:tc>
      </w:tr>
      <w:tr w:rsidR="00BA5A57" w:rsidRPr="00AE489B" w14:paraId="3A991EF2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59ED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BE7A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12AB8377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EE7A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 xml:space="preserve">(в случае перевозки опасного груза - информация по каждому опасному веществу, материалу или изделию в соответствии с пунктом 5.4.1 </w:t>
            </w:r>
            <w:hyperlink r:id="rId55" w:history="1">
              <w:r w:rsidRPr="001621DC">
                <w:rPr>
                  <w:rFonts w:eastAsiaTheme="minorHAnsi"/>
                  <w:sz w:val="20"/>
                  <w:szCs w:val="20"/>
                </w:rPr>
                <w:t>ДОПОГ</w:t>
              </w:r>
            </w:hyperlink>
            <w:r w:rsidRPr="001621DC">
              <w:rPr>
                <w:rFonts w:eastAsiaTheme="minorHAnsi"/>
                <w:sz w:val="20"/>
                <w:szCs w:val="20"/>
              </w:rPr>
              <w:t>)</w:t>
            </w: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7984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(объявленная стоимость (ценность) груза (при необходимости)</w:t>
            </w:r>
          </w:p>
        </w:tc>
      </w:tr>
      <w:tr w:rsidR="00BA5A57" w:rsidRPr="00AE489B" w14:paraId="02601979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1CC8" w14:textId="70E046E6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bookmarkStart w:id="369" w:name="_Toc133333541"/>
            <w:bookmarkStart w:id="370" w:name="_Toc173407015"/>
            <w:r w:rsidRPr="001621DC">
              <w:rPr>
                <w:rFonts w:eastAsiaTheme="minorHAnsi"/>
                <w:sz w:val="20"/>
                <w:szCs w:val="20"/>
              </w:rPr>
              <w:t>4. Сопроводительные документы на груз (при наличии)</w:t>
            </w:r>
            <w:bookmarkEnd w:id="369"/>
            <w:bookmarkEnd w:id="370"/>
          </w:p>
        </w:tc>
      </w:tr>
      <w:tr w:rsidR="00BA5A57" w:rsidRPr="00AE489B" w14:paraId="00DD0A3C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F140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7D198284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4C15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 xml:space="preserve">(перечень прилагаемых к транспортной накладной документов, предусмотренных </w:t>
            </w:r>
            <w:hyperlink r:id="rId56" w:history="1">
              <w:r w:rsidRPr="001621DC">
                <w:rPr>
                  <w:rFonts w:eastAsiaTheme="minorHAnsi"/>
                  <w:sz w:val="20"/>
                  <w:szCs w:val="20"/>
                </w:rPr>
                <w:t>ДОПОГ</w:t>
              </w:r>
            </w:hyperlink>
            <w:r w:rsidRPr="001621DC">
              <w:rPr>
                <w:rFonts w:eastAsiaTheme="minorHAnsi"/>
                <w:sz w:val="20"/>
                <w:szCs w:val="20"/>
              </w:rPr>
              <w:t>, санитарными, таможенными (при наличии), карантинными, иными правилами в соответствии с законодательством Российской Федерации, либо регистрационные номера указанных документов, если такие документы (сведения о таких документах) содержатся в государственных информационных системах)</w:t>
            </w:r>
          </w:p>
        </w:tc>
      </w:tr>
      <w:tr w:rsidR="00BA5A57" w:rsidRPr="00AE489B" w14:paraId="5D5F44DD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F2CB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30BA2099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BA70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(перечень прилагаемых к грузу сертификатов, паспортов качества, удостоверений и других документов, наличие которых установлено законодательством Российской Федерации, либо регистрационные номера указанных документов, если такие документы (сведения о таких документах) содержатся в государственных информационных системах)</w:t>
            </w:r>
          </w:p>
        </w:tc>
      </w:tr>
      <w:tr w:rsidR="00BA5A57" w:rsidRPr="00AE489B" w14:paraId="4F5E6EF4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531D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6CBE99A1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645F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(реквизиты, позволяющие идентифицировать документ(-ы), подтверждающий(-ие) отгрузку товаров) (при наличии), реквизиты сопроводительной ведомости (при перевозке груженых контейнеров или порожних контейнеров)</w:t>
            </w:r>
          </w:p>
        </w:tc>
      </w:tr>
      <w:tr w:rsidR="00BA5A57" w:rsidRPr="00AE489B" w14:paraId="3695405D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9EE9" w14:textId="084EC8E1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bookmarkStart w:id="371" w:name="_Toc133333542"/>
            <w:bookmarkStart w:id="372" w:name="_Toc173407016"/>
            <w:r w:rsidRPr="001621DC">
              <w:rPr>
                <w:rFonts w:eastAsiaTheme="minorHAnsi"/>
                <w:sz w:val="20"/>
                <w:szCs w:val="20"/>
              </w:rPr>
              <w:t>5. Указания грузоотправителя по особым условиям перевозки</w:t>
            </w:r>
            <w:bookmarkEnd w:id="371"/>
            <w:bookmarkEnd w:id="372"/>
          </w:p>
        </w:tc>
      </w:tr>
      <w:tr w:rsidR="00BA5A57" w:rsidRPr="00AE489B" w14:paraId="07876B3C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02F5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3C4F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79001B9A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89AD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(маршрут перевозки, дата и время/сроки доставки груза (при необходимости)</w:t>
            </w: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AA7B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(контактная информация о лицах, по указанию которых может осуществляться переадресовка)</w:t>
            </w:r>
          </w:p>
        </w:tc>
      </w:tr>
      <w:tr w:rsidR="00BA5A57" w:rsidRPr="00AE489B" w14:paraId="1FD54E31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EADE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0D4F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70BBC148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7402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(указания, необходимые для выполнения фитосанитарных, санитарных, карантинных, таможенных и прочих требований, установленных законодательством Российской Федерации)</w:t>
            </w: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5223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(температурный режим перевозки груза (при необходимости), сведения о запорно-пломбировочных устройствах (в случае их предоставления грузоотправителем), запрещение перегрузки груза)</w:t>
            </w:r>
          </w:p>
        </w:tc>
      </w:tr>
      <w:tr w:rsidR="00BA5A57" w:rsidRPr="00AE489B" w14:paraId="1B6E9D10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ECAD" w14:textId="434697AD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bookmarkStart w:id="373" w:name="_Toc133333543"/>
            <w:bookmarkStart w:id="374" w:name="_Toc173407017"/>
            <w:r w:rsidRPr="001621DC">
              <w:rPr>
                <w:rFonts w:eastAsiaTheme="minorHAnsi"/>
                <w:sz w:val="20"/>
                <w:szCs w:val="20"/>
              </w:rPr>
              <w:t>6. Перевозчик</w:t>
            </w:r>
            <w:bookmarkEnd w:id="373"/>
            <w:bookmarkEnd w:id="374"/>
          </w:p>
        </w:tc>
      </w:tr>
      <w:tr w:rsidR="00BA5A57" w:rsidRPr="00AE489B" w14:paraId="23B3FA74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3E28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9273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54C3E51D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0237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(реквизиты, позволяющие идентифицировать Перевозчика)</w:t>
            </w: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DC28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(реквизиты, позволяющие идентифицировать водителя(-ей)</w:t>
            </w:r>
          </w:p>
        </w:tc>
      </w:tr>
      <w:tr w:rsidR="00BA5A57" w:rsidRPr="00AE489B" w14:paraId="0797A0B0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69AA" w14:textId="6C57259A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bookmarkStart w:id="375" w:name="_Toc133333544"/>
            <w:bookmarkStart w:id="376" w:name="_Toc173407018"/>
            <w:r w:rsidRPr="001621DC">
              <w:rPr>
                <w:rFonts w:eastAsiaTheme="minorHAnsi"/>
                <w:sz w:val="20"/>
                <w:szCs w:val="20"/>
              </w:rPr>
              <w:t>7. Транспортное средство</w:t>
            </w:r>
            <w:bookmarkEnd w:id="375"/>
            <w:bookmarkEnd w:id="376"/>
          </w:p>
        </w:tc>
      </w:tr>
      <w:tr w:rsidR="00BA5A57" w:rsidRPr="00AE489B" w14:paraId="257D8EDA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3236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3D41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584137A2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096D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(тип, марка, грузоподъемность (в тоннах), вместимость (в кубических метрах)</w:t>
            </w: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7855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(регистрационный номер транспортного средства)</w:t>
            </w:r>
          </w:p>
        </w:tc>
      </w:tr>
      <w:tr w:rsidR="00BA5A57" w:rsidRPr="00AE489B" w14:paraId="76834C54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2B20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6F1B97E6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2D53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Тип владения: 1 - собственность; 2 - совместная собственность супругов; 3 - аренда; 4 - лизинг; 5 - безвозмездное пользование </w:t>
            </w:r>
            <w:r w:rsidRPr="001621DC">
              <w:rPr>
                <w:rFonts w:eastAsiaTheme="minorHAnsi"/>
                <w:noProof/>
                <w:position w:val="-8"/>
                <w:sz w:val="20"/>
                <w:szCs w:val="20"/>
                <w:lang w:eastAsia="ru-RU"/>
              </w:rPr>
              <w:drawing>
                <wp:inline distT="0" distB="0" distL="0" distR="0" wp14:anchorId="4376DDD3" wp14:editId="4228B79A">
                  <wp:extent cx="180975" cy="238125"/>
                  <wp:effectExtent l="0" t="0" r="9525" b="952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5A57" w:rsidRPr="00AE489B" w14:paraId="704F3C4A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4F17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D4A3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752FCACC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E33D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(реквизиты документа(-ов), подтверждающего(- их) основание владения грузовым автомобилем (тягачом, а также прицепом (полуприцепом) (для типов владения 3, 4, 5)</w:t>
            </w: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547A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(номер, дата и срок действия специального разрешения, установленный маршрут движения тяжеловесного и (или) крупногабаритного транспортного средства или транспортного средства, перевозящего опасный груз) (при наличии)</w:t>
            </w:r>
          </w:p>
        </w:tc>
      </w:tr>
      <w:tr w:rsidR="00BA5A57" w:rsidRPr="00AE489B" w14:paraId="70018CAC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E553" w14:textId="28C2E53C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bookmarkStart w:id="377" w:name="_Toc133333545"/>
            <w:bookmarkStart w:id="378" w:name="_Toc173407019"/>
            <w:r w:rsidRPr="001621DC">
              <w:rPr>
                <w:rFonts w:eastAsiaTheme="minorHAnsi"/>
                <w:sz w:val="20"/>
                <w:szCs w:val="20"/>
              </w:rPr>
              <w:t>8. Прием груза</w:t>
            </w:r>
            <w:bookmarkEnd w:id="377"/>
            <w:bookmarkEnd w:id="378"/>
          </w:p>
        </w:tc>
      </w:tr>
      <w:tr w:rsidR="00BA5A57" w:rsidRPr="00AE489B" w14:paraId="413742A6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956E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519948EE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C229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(реквизиты лица, осуществляющего погрузку груза в транспортное средство)</w:t>
            </w:r>
          </w:p>
        </w:tc>
      </w:tr>
      <w:tr w:rsidR="00BA5A57" w:rsidRPr="00AE489B" w14:paraId="223F4C1B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A87C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3FBD580A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5DFB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(наименование (ИНН) владельца объекта инфраструктуры пункта погрузки)</w:t>
            </w:r>
          </w:p>
        </w:tc>
      </w:tr>
      <w:tr w:rsidR="00BA5A57" w:rsidRPr="00AE489B" w14:paraId="1403C9A7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3E70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417B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701EDBDC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C775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(адрес места погрузки)</w:t>
            </w: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D1C3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(заявленные дата и время подачи транспортного средства под погрузку)</w:t>
            </w:r>
          </w:p>
        </w:tc>
      </w:tr>
      <w:tr w:rsidR="00BA5A57" w:rsidRPr="00AE489B" w14:paraId="7A746926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85B3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0AC2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02003EC8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CB3E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(фактические дата и время прибытия под погрузку)</w:t>
            </w: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04C8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(фактические дата и время убытия)</w:t>
            </w:r>
          </w:p>
        </w:tc>
      </w:tr>
      <w:tr w:rsidR="00BA5A57" w:rsidRPr="00AE489B" w14:paraId="51840EDA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3521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2F06C6AC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A633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(масса груза брутто в килограммах и метод ее определения (определение разницы между массой транспортного средства после погрузки и перед погрузкой по общей массе или взвешиванием поосно или расчетная масса груза)</w:t>
            </w:r>
          </w:p>
        </w:tc>
      </w:tr>
      <w:tr w:rsidR="00BA5A57" w:rsidRPr="00AE489B" w14:paraId="6FCADA06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8DA6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F8FD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5439318E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0965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(количество грузовых мест)</w:t>
            </w: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5337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(тара, упаковка (при наличии)</w:t>
            </w:r>
          </w:p>
        </w:tc>
      </w:tr>
      <w:tr w:rsidR="00BA5A57" w:rsidRPr="00AE489B" w14:paraId="7426B31B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06DA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49622DE8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11D1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(оговорки и замечания перевозчика (при наличии) о дате и времени прибытия/убытия, о состоянии, креплении груза, тары, упаковки, маркировки, опломбирования, о массе груза и количестве грузовых мест, о проведении погрузочных работ)</w:t>
            </w:r>
          </w:p>
        </w:tc>
      </w:tr>
      <w:tr w:rsidR="00BA5A57" w:rsidRPr="00AE489B" w14:paraId="157AE373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F2D9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594E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0A039B0A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6BA6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(подпись, расшифровка подписи лица, осуществившего погрузку груза, с указанием реквизитов документа, подтверждающего полномочия лица на погрузку груза)</w:t>
            </w: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93F9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(подпись, расшифровка подписи водителя, принявшего груз для перевозки)</w:t>
            </w:r>
          </w:p>
        </w:tc>
      </w:tr>
      <w:tr w:rsidR="00BA5A57" w:rsidRPr="00AE489B" w14:paraId="50272C72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9178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8355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12F34234" w14:textId="77777777" w:rsidTr="001621DC">
        <w:trPr>
          <w:trHeight w:val="2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DFB8" w14:textId="15B0B2BF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bookmarkStart w:id="379" w:name="_Toc133333546"/>
            <w:bookmarkStart w:id="380" w:name="_Toc173407020"/>
            <w:r w:rsidRPr="001621DC">
              <w:rPr>
                <w:rFonts w:eastAsiaTheme="minorHAnsi"/>
                <w:sz w:val="20"/>
                <w:szCs w:val="20"/>
              </w:rPr>
              <w:t>9. Переадресовка (при наличии)</w:t>
            </w:r>
            <w:bookmarkEnd w:id="379"/>
            <w:bookmarkEnd w:id="380"/>
          </w:p>
        </w:tc>
      </w:tr>
      <w:tr w:rsidR="00BA5A57" w:rsidRPr="00AE489B" w14:paraId="5379F6F0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8CC0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5CA5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740E8294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3C98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(дата, вид переадресовки на бумажном носителе или в электронном виде (с указанием вида доставки документа)</w:t>
            </w: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39CE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(адрес нового пункта выгрузки, новые дата и время подачи транспортного средства под выгрузку)</w:t>
            </w:r>
          </w:p>
        </w:tc>
      </w:tr>
      <w:tr w:rsidR="00BA5A57" w:rsidRPr="00AE489B" w14:paraId="79E9D07E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536F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A46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2D0D2A91" w14:textId="77777777" w:rsidTr="001621DC">
        <w:trPr>
          <w:trHeight w:val="20"/>
        </w:trPr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75BA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(реквизиты лица, от которого получено указание на переадресовку)</w:t>
            </w:r>
          </w:p>
        </w:tc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0F1A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(при изменении получателя груза - реквизиты нового получателя)</w:t>
            </w:r>
          </w:p>
        </w:tc>
      </w:tr>
    </w:tbl>
    <w:p w14:paraId="6D26D982" w14:textId="77777777" w:rsidR="00BA5A57" w:rsidRPr="00F4509D" w:rsidRDefault="00BA5A57" w:rsidP="00BA5A57"/>
    <w:p w14:paraId="06735275" w14:textId="77777777" w:rsidR="00BA5A57" w:rsidRPr="00F4509D" w:rsidRDefault="00BA5A57" w:rsidP="00BA5A57">
      <w:pPr>
        <w:jc w:val="right"/>
      </w:pPr>
      <w:r w:rsidRPr="00F4509D">
        <w:t>Оборотная сторона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02"/>
        <w:gridCol w:w="2540"/>
        <w:gridCol w:w="327"/>
        <w:gridCol w:w="1044"/>
        <w:gridCol w:w="334"/>
        <w:gridCol w:w="1456"/>
        <w:gridCol w:w="1249"/>
      </w:tblGrid>
      <w:tr w:rsidR="00BA5A57" w:rsidRPr="00AE489B" w14:paraId="5244D408" w14:textId="77777777" w:rsidTr="00174B2B">
        <w:tc>
          <w:tcPr>
            <w:tcW w:w="90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FA4B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bookmarkStart w:id="381" w:name="_Toc133333547"/>
            <w:bookmarkStart w:id="382" w:name="_Toc173407021"/>
            <w:r w:rsidRPr="001621DC">
              <w:rPr>
                <w:rFonts w:eastAsiaTheme="minorHAnsi"/>
                <w:sz w:val="20"/>
                <w:szCs w:val="20"/>
              </w:rPr>
              <w:t>10. Выдача груза</w:t>
            </w:r>
            <w:bookmarkEnd w:id="381"/>
            <w:bookmarkEnd w:id="382"/>
          </w:p>
        </w:tc>
      </w:tr>
      <w:tr w:rsidR="00BA5A57" w:rsidRPr="00AE489B" w14:paraId="4DFCF00D" w14:textId="77777777" w:rsidTr="00174B2B">
        <w:tc>
          <w:tcPr>
            <w:tcW w:w="4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0701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91E0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3896C011" w14:textId="77777777" w:rsidTr="00174B2B">
        <w:tc>
          <w:tcPr>
            <w:tcW w:w="4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0CF8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(адрес места выгрузки)</w:t>
            </w:r>
          </w:p>
        </w:tc>
        <w:tc>
          <w:tcPr>
            <w:tcW w:w="4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75AA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(заявленные дата и время подачи транспортного средства под выгрузку)</w:t>
            </w:r>
          </w:p>
        </w:tc>
      </w:tr>
      <w:tr w:rsidR="00BA5A57" w:rsidRPr="00AE489B" w14:paraId="25A41308" w14:textId="77777777" w:rsidTr="00174B2B">
        <w:tc>
          <w:tcPr>
            <w:tcW w:w="4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26B1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17F6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629170DD" w14:textId="77777777" w:rsidTr="00174B2B">
        <w:tc>
          <w:tcPr>
            <w:tcW w:w="4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EB81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(фактические дата и время прибытия)</w:t>
            </w:r>
          </w:p>
        </w:tc>
        <w:tc>
          <w:tcPr>
            <w:tcW w:w="4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8648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(фактические дата и время убытия)</w:t>
            </w:r>
          </w:p>
        </w:tc>
      </w:tr>
      <w:tr w:rsidR="00BA5A57" w:rsidRPr="00AE489B" w14:paraId="23112120" w14:textId="77777777" w:rsidTr="00174B2B">
        <w:tc>
          <w:tcPr>
            <w:tcW w:w="4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C008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9C0B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60BBF7F6" w14:textId="77777777" w:rsidTr="00174B2B">
        <w:tc>
          <w:tcPr>
            <w:tcW w:w="4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8068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(фактическое состояние груза, тары, упаковки, маркировки, опломбирования)</w:t>
            </w:r>
          </w:p>
        </w:tc>
        <w:tc>
          <w:tcPr>
            <w:tcW w:w="4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0BAE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(количество грузовых мест)</w:t>
            </w:r>
          </w:p>
        </w:tc>
      </w:tr>
      <w:tr w:rsidR="00BA5A57" w:rsidRPr="00AE489B" w14:paraId="415FD018" w14:textId="77777777" w:rsidTr="00174B2B">
        <w:tc>
          <w:tcPr>
            <w:tcW w:w="4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8BD5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40B2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3E9BFE13" w14:textId="77777777" w:rsidTr="00174B2B">
        <w:tc>
          <w:tcPr>
            <w:tcW w:w="4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03FC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(масса груза брутто в килограммах, масса груза нетто в килограммах (при возможности ее определения), плотность груза в соответствии с документацией на груз (при необходимости)</w:t>
            </w:r>
          </w:p>
        </w:tc>
        <w:tc>
          <w:tcPr>
            <w:tcW w:w="4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972B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(оговорки и замечания перевозчика (при наличии) о дате и времени прибытия/убытия, о состоянии груза, тары, упаковки, маркировки, опломбирования, о массе груза и количестве грузовых мест)</w:t>
            </w:r>
          </w:p>
        </w:tc>
      </w:tr>
      <w:tr w:rsidR="00BA5A57" w:rsidRPr="00AE489B" w14:paraId="56DB4E9D" w14:textId="77777777" w:rsidTr="00174B2B">
        <w:tc>
          <w:tcPr>
            <w:tcW w:w="4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F440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EA75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262724CD" w14:textId="77777777" w:rsidTr="00174B2B">
        <w:tc>
          <w:tcPr>
            <w:tcW w:w="4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C6A6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(должность, подпись, расшифровка подписи грузополучателя или уполномоченного грузоотправителем лица)</w:t>
            </w:r>
          </w:p>
        </w:tc>
        <w:tc>
          <w:tcPr>
            <w:tcW w:w="4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95CA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(подпись, расшифровка подписи водителя, сдавшего груз грузополучателю или уполномоченному грузополучателем лицу)</w:t>
            </w:r>
          </w:p>
        </w:tc>
      </w:tr>
      <w:tr w:rsidR="00BA5A57" w:rsidRPr="00AE489B" w14:paraId="23EBAAA6" w14:textId="77777777" w:rsidTr="00174B2B">
        <w:tc>
          <w:tcPr>
            <w:tcW w:w="90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8BB6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bookmarkStart w:id="383" w:name="_Toc133333548"/>
            <w:bookmarkStart w:id="384" w:name="_Toc173407022"/>
            <w:r w:rsidRPr="001621DC">
              <w:rPr>
                <w:rFonts w:eastAsiaTheme="minorHAnsi"/>
                <w:sz w:val="20"/>
                <w:szCs w:val="20"/>
              </w:rPr>
              <w:t>11. Отметки грузоотправителей, грузополучателей, перевозчиков (при необходимости)</w:t>
            </w:r>
            <w:bookmarkEnd w:id="383"/>
            <w:bookmarkEnd w:id="384"/>
          </w:p>
        </w:tc>
      </w:tr>
      <w:tr w:rsidR="00BA5A57" w:rsidRPr="00AE489B" w14:paraId="1BC8E549" w14:textId="77777777" w:rsidTr="00174B2B">
        <w:tc>
          <w:tcPr>
            <w:tcW w:w="6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5A81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C32F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9E05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1A217CF8" w14:textId="77777777" w:rsidTr="00174B2B">
        <w:tc>
          <w:tcPr>
            <w:tcW w:w="6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CF3B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(краткое описание обстоятельств, послуживших основанием для отметки, сведения о коммерческих и иных актах, в том числе о погрузке/выгрузке груза)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B644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(расчет и размер штрафа)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3281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(подпись, дата)</w:t>
            </w:r>
          </w:p>
        </w:tc>
      </w:tr>
      <w:tr w:rsidR="00BA5A57" w:rsidRPr="00AE489B" w14:paraId="27EF2928" w14:textId="77777777" w:rsidTr="00174B2B">
        <w:tc>
          <w:tcPr>
            <w:tcW w:w="90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048C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bookmarkStart w:id="385" w:name="_Toc133333549"/>
            <w:bookmarkStart w:id="386" w:name="_Toc173407023"/>
            <w:r w:rsidRPr="001621DC">
              <w:rPr>
                <w:rFonts w:eastAsiaTheme="minorHAnsi"/>
                <w:sz w:val="20"/>
                <w:szCs w:val="20"/>
              </w:rPr>
              <w:t>12. Стоимость перевозки груза (установленная плата) в рублях (при необходимости)</w:t>
            </w:r>
            <w:bookmarkEnd w:id="385"/>
            <w:bookmarkEnd w:id="386"/>
          </w:p>
        </w:tc>
      </w:tr>
      <w:tr w:rsidR="00BA5A57" w:rsidRPr="00AE489B" w14:paraId="5BC3AF42" w14:textId="77777777" w:rsidTr="00174B2B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A326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A473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99BB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7F7D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06B39560" w14:textId="77777777" w:rsidTr="00174B2B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5070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(стоимость перевозки без налога - всего)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D43E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(налоговая ставка)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3C98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(сумма налога, предъявляемая покупателю)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668A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(стоимость перевозки с налогом - всего)</w:t>
            </w:r>
          </w:p>
        </w:tc>
      </w:tr>
      <w:tr w:rsidR="00BA5A57" w:rsidRPr="00AE489B" w14:paraId="7E21D340" w14:textId="77777777" w:rsidTr="00174B2B">
        <w:tc>
          <w:tcPr>
            <w:tcW w:w="90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442A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38E23308" w14:textId="77777777" w:rsidTr="00174B2B">
        <w:tc>
          <w:tcPr>
            <w:tcW w:w="90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2FD7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(порядок (механизм) расчета (исчислений) платы) (при наличии порядка (механизма)</w:t>
            </w:r>
          </w:p>
        </w:tc>
      </w:tr>
      <w:tr w:rsidR="00BA5A57" w:rsidRPr="00AE489B" w14:paraId="453C5456" w14:textId="77777777" w:rsidTr="00174B2B"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9159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DC33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2D4AA3D3" w14:textId="77777777" w:rsidTr="00174B2B"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4FD8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(реквизиты, позволяющие идентифицировать Экономического субъекта, составляющего первичный учетный документ о факте хозяйственной жизни со стороны Перевозчика)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DAD3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(реквизиты, позволяющие идентифицировать Экономического субъекта, составляющего первичный учетный документ о факте хозяйственной жизни со стороны Грузоотправителя)</w:t>
            </w:r>
          </w:p>
        </w:tc>
      </w:tr>
      <w:tr w:rsidR="00BA5A57" w:rsidRPr="00AE489B" w14:paraId="56271E04" w14:textId="77777777" w:rsidTr="00174B2B"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A0F5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9F89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73E340CD" w14:textId="77777777" w:rsidTr="00174B2B"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51BA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(основание, по которому Экономический субъект является составителем документа о факте хозяйственной жизни)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10FB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(основание, по которому Экономический субъект является составителем документа о факте хозяйственной жизни)</w:t>
            </w:r>
          </w:p>
        </w:tc>
      </w:tr>
      <w:tr w:rsidR="00BA5A57" w:rsidRPr="00AE489B" w14:paraId="69512DD5" w14:textId="77777777" w:rsidTr="00174B2B"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ED95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69BB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65511C79" w14:textId="77777777" w:rsidTr="00174B2B"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2ACE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-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064A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(реквизиты, позволяющие идентифицировать лицо, от которого будут поступать денежные средства)</w:t>
            </w:r>
          </w:p>
        </w:tc>
      </w:tr>
      <w:tr w:rsidR="00BA5A57" w:rsidRPr="00AE489B" w14:paraId="4C4CF734" w14:textId="77777777" w:rsidTr="00174B2B"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34C1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D868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72B023E1" w14:textId="77777777" w:rsidTr="00174B2B"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7589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(подпись, расшифровка подписи лица, ответственного за оформление факта хозяйственной жизни со стороны Перевозчика (уполномоченного лица)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D4FA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(подпись, расшифровка подписи лица, ответственного за оформление факта хозяйственной жизни со стороны Грузоотправителя (уполномоченного лица)</w:t>
            </w:r>
          </w:p>
        </w:tc>
      </w:tr>
      <w:tr w:rsidR="00BA5A57" w:rsidRPr="00AE489B" w14:paraId="2600D6C6" w14:textId="77777777" w:rsidTr="00174B2B"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5D41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83D2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BA5A57" w:rsidRPr="00AE489B" w14:paraId="547DCF91" w14:textId="77777777" w:rsidTr="00174B2B"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2859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(должность, основание полномочий физического лица, уполномоченного Перевозчиком (уполномоченным лицом), дата подписания)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9D92" w14:textId="77777777" w:rsidR="00BA5A57" w:rsidRPr="001621DC" w:rsidRDefault="00BA5A57" w:rsidP="001621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621DC">
              <w:rPr>
                <w:rFonts w:eastAsiaTheme="minorHAnsi"/>
                <w:sz w:val="20"/>
                <w:szCs w:val="20"/>
              </w:rPr>
              <w:t>(должность, основание полномочий физического лица, уполномоченного Грузоотправителем (уполномоченным лицом), дата подписания)</w:t>
            </w:r>
          </w:p>
        </w:tc>
      </w:tr>
    </w:tbl>
    <w:p w14:paraId="7990CC3B" w14:textId="77777777" w:rsidR="00BA5A57" w:rsidRPr="00682D19" w:rsidRDefault="00BA5A57" w:rsidP="00BA5A57">
      <w:pPr>
        <w:tabs>
          <w:tab w:val="left" w:pos="5490"/>
        </w:tabs>
        <w:rPr>
          <w:rFonts w:eastAsia="Calibri"/>
          <w:b/>
          <w:szCs w:val="22"/>
        </w:rPr>
      </w:pPr>
    </w:p>
    <w:p w14:paraId="2298EBFF" w14:textId="77777777" w:rsidR="004C66EF" w:rsidRDefault="004C66EF" w:rsidP="004E698A"/>
    <w:p w14:paraId="5FA25B65" w14:textId="77777777" w:rsidR="00321E79" w:rsidRDefault="00321E79">
      <w:r>
        <w:br w:type="page"/>
      </w:r>
    </w:p>
    <w:p w14:paraId="72990FA6" w14:textId="77777777" w:rsidR="001335B3" w:rsidRPr="00E879C7" w:rsidRDefault="00E879C7" w:rsidP="00E879C7">
      <w:pPr>
        <w:pStyle w:val="20"/>
        <w:jc w:val="both"/>
        <w:rPr>
          <w:rFonts w:ascii="Arial" w:hAnsi="Arial" w:cs="Arial"/>
          <w:bCs w:val="0"/>
          <w:i w:val="0"/>
          <w:iCs w:val="0"/>
          <w:sz w:val="24"/>
          <w:lang w:val="ru-RU"/>
        </w:rPr>
      </w:pPr>
      <w:bookmarkStart w:id="387" w:name="_ПРИЛОЖЕНИЕ_10._ТОВАРНО-ТРАНСПОРТНАЯ"/>
      <w:bookmarkStart w:id="388" w:name="_ПРИЛОЖЕНИЕ_11._ДОКУМЕНТ"/>
      <w:bookmarkStart w:id="389" w:name="_Toc511150913"/>
      <w:bookmarkStart w:id="390" w:name="_Toc514941006"/>
      <w:bookmarkStart w:id="391" w:name="_Toc514942004"/>
      <w:bookmarkStart w:id="392" w:name="_Toc514942280"/>
      <w:bookmarkStart w:id="393" w:name="_Toc514942890"/>
      <w:bookmarkStart w:id="394" w:name="_Toc514946549"/>
      <w:bookmarkStart w:id="395" w:name="_Toc514946947"/>
      <w:bookmarkStart w:id="396" w:name="_Toc520276176"/>
      <w:bookmarkStart w:id="397" w:name="_Toc26536745"/>
      <w:bookmarkStart w:id="398" w:name="_Toc28358218"/>
      <w:bookmarkStart w:id="399" w:name="_Toc84411759"/>
      <w:bookmarkStart w:id="400" w:name="_Toc84521746"/>
      <w:bookmarkStart w:id="401" w:name="_Toc87263244"/>
      <w:bookmarkStart w:id="402" w:name="_Toc87273181"/>
      <w:bookmarkStart w:id="403" w:name="_Toc87526036"/>
      <w:bookmarkStart w:id="404" w:name="_Toc133333550"/>
      <w:bookmarkStart w:id="405" w:name="_Toc173407024"/>
      <w:bookmarkStart w:id="406" w:name="_Toc198806624"/>
      <w:bookmarkStart w:id="407" w:name="_Toc214177621"/>
      <w:bookmarkStart w:id="408" w:name="_Toc214177967"/>
      <w:bookmarkStart w:id="409" w:name="_Toc214178137"/>
      <w:bookmarkStart w:id="410" w:name="_Toc216767557"/>
      <w:bookmarkStart w:id="411" w:name="_Toc216767703"/>
      <w:bookmarkStart w:id="412" w:name="_Toc268520513"/>
      <w:bookmarkStart w:id="413" w:name="_Toc272498627"/>
      <w:bookmarkStart w:id="414" w:name="_Toc310246324"/>
      <w:bookmarkEnd w:id="387"/>
      <w:bookmarkEnd w:id="388"/>
      <w:r w:rsidRPr="000F46D1">
        <w:rPr>
          <w:rFonts w:ascii="Arial" w:hAnsi="Arial" w:cs="Arial"/>
          <w:bCs w:val="0"/>
          <w:i w:val="0"/>
          <w:iCs w:val="0"/>
          <w:sz w:val="24"/>
          <w:lang w:val="ru-RU"/>
        </w:rPr>
        <w:t>ПРИЛОЖЕНИЕ 1</w:t>
      </w:r>
      <w:r w:rsidR="00CB07AD">
        <w:rPr>
          <w:rFonts w:ascii="Arial" w:hAnsi="Arial" w:cs="Arial"/>
          <w:bCs w:val="0"/>
          <w:i w:val="0"/>
          <w:iCs w:val="0"/>
          <w:sz w:val="24"/>
          <w:lang w:val="ru-RU"/>
        </w:rPr>
        <w:t>0</w:t>
      </w:r>
      <w:r w:rsidR="001335B3" w:rsidRPr="000F46D1">
        <w:rPr>
          <w:rFonts w:ascii="Arial" w:hAnsi="Arial" w:cs="Arial"/>
          <w:bCs w:val="0"/>
          <w:i w:val="0"/>
          <w:iCs w:val="0"/>
          <w:sz w:val="24"/>
          <w:lang w:val="ru-RU"/>
        </w:rPr>
        <w:t xml:space="preserve">. </w:t>
      </w:r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r w:rsidRPr="000F46D1">
        <w:rPr>
          <w:rFonts w:ascii="Arial" w:hAnsi="Arial" w:cs="Arial"/>
          <w:bCs w:val="0"/>
          <w:i w:val="0"/>
          <w:iCs w:val="0"/>
          <w:sz w:val="24"/>
          <w:lang w:val="ru-RU"/>
        </w:rPr>
        <w:t>ДОКУМЕНТ О КАЧЕСТВЕ НЕФТИ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14:paraId="74FA4AF6" w14:textId="77777777" w:rsidR="001335B3" w:rsidRPr="001335B3" w:rsidRDefault="001335B3" w:rsidP="001335B3"/>
    <w:p w14:paraId="411AC2B7" w14:textId="77777777" w:rsidR="001335B3" w:rsidRPr="001335B3" w:rsidRDefault="001335B3" w:rsidP="001335B3">
      <w:pPr>
        <w:tabs>
          <w:tab w:val="left" w:pos="993"/>
          <w:tab w:val="left" w:pos="5670"/>
        </w:tabs>
        <w:jc w:val="center"/>
        <w:rPr>
          <w:b/>
        </w:rPr>
      </w:pPr>
      <w:r w:rsidRPr="001335B3">
        <w:rPr>
          <w:b/>
        </w:rPr>
        <w:t>ДОКУМЕНТ О КАЧЕСТВЕ НЕФТИ</w:t>
      </w:r>
    </w:p>
    <w:p w14:paraId="3AACD05B" w14:textId="77777777" w:rsidR="001335B3" w:rsidRPr="001335B3" w:rsidRDefault="001335B3" w:rsidP="001335B3">
      <w:pPr>
        <w:tabs>
          <w:tab w:val="left" w:pos="993"/>
          <w:tab w:val="left" w:pos="5670"/>
        </w:tabs>
        <w:jc w:val="center"/>
        <w:rPr>
          <w:sz w:val="8"/>
        </w:rPr>
      </w:pPr>
    </w:p>
    <w:p w14:paraId="12C1FFCA" w14:textId="77777777" w:rsidR="001335B3" w:rsidRPr="001335B3" w:rsidRDefault="001335B3" w:rsidP="001335B3">
      <w:pPr>
        <w:tabs>
          <w:tab w:val="left" w:pos="993"/>
          <w:tab w:val="left" w:pos="5670"/>
        </w:tabs>
        <w:jc w:val="center"/>
      </w:pPr>
      <w:r w:rsidRPr="001335B3">
        <w:t>№ _________ от ______________ 20 __ г.</w:t>
      </w:r>
    </w:p>
    <w:p w14:paraId="377E9BDC" w14:textId="77777777" w:rsidR="001335B3" w:rsidRPr="001335B3" w:rsidRDefault="001335B3" w:rsidP="001335B3">
      <w:r w:rsidRPr="001335B3">
        <w:t>Пункт отпуска нефти _________________________________________</w:t>
      </w:r>
    </w:p>
    <w:p w14:paraId="0F2E1899" w14:textId="77777777" w:rsidR="001335B3" w:rsidRPr="001335B3" w:rsidRDefault="001335B3" w:rsidP="001335B3">
      <w:r w:rsidRPr="001335B3">
        <w:t>Лаборатория предприятия _____________________________________</w:t>
      </w:r>
    </w:p>
    <w:p w14:paraId="7672589B" w14:textId="77777777" w:rsidR="001335B3" w:rsidRPr="001335B3" w:rsidRDefault="001335B3" w:rsidP="001335B3">
      <w:r w:rsidRPr="001335B3">
        <w:t>Номер аттестата аккредитации _________________________________</w:t>
      </w:r>
    </w:p>
    <w:p w14:paraId="1BBE26E6" w14:textId="77777777" w:rsidR="001335B3" w:rsidRPr="001335B3" w:rsidRDefault="001335B3" w:rsidP="001335B3">
      <w:r w:rsidRPr="001335B3">
        <w:t>АСН № _____________________</w:t>
      </w:r>
    </w:p>
    <w:p w14:paraId="68E7114E" w14:textId="77777777" w:rsidR="001335B3" w:rsidRPr="001335B3" w:rsidRDefault="001335B3" w:rsidP="001335B3">
      <w:r w:rsidRPr="001335B3">
        <w:t>Резервуар (мера вместимости)  _________________________________</w:t>
      </w:r>
    </w:p>
    <w:p w14:paraId="038FCFAE" w14:textId="77777777" w:rsidR="001335B3" w:rsidRPr="001335B3" w:rsidRDefault="001335B3" w:rsidP="001335B3">
      <w:r w:rsidRPr="001335B3">
        <w:t>Дата и время отбора пробы ____________________________________</w:t>
      </w:r>
    </w:p>
    <w:p w14:paraId="3F1F00BB" w14:textId="77777777" w:rsidR="001335B3" w:rsidRPr="001335B3" w:rsidRDefault="001335B3" w:rsidP="001335B3">
      <w:pPr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9"/>
        <w:gridCol w:w="6199"/>
        <w:gridCol w:w="1398"/>
        <w:gridCol w:w="1332"/>
      </w:tblGrid>
      <w:tr w:rsidR="001335B3" w:rsidRPr="001335B3" w14:paraId="60C05BD8" w14:textId="77777777" w:rsidTr="001335B3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DA74" w14:textId="77777777" w:rsidR="001335B3" w:rsidRPr="001335B3" w:rsidRDefault="001335B3" w:rsidP="001335B3">
            <w:pPr>
              <w:rPr>
                <w:b/>
              </w:rPr>
            </w:pPr>
            <w:r w:rsidRPr="001335B3">
              <w:rPr>
                <w:b/>
              </w:rPr>
              <w:t>№№</w:t>
            </w:r>
          </w:p>
          <w:p w14:paraId="7BA869C8" w14:textId="77777777" w:rsidR="001335B3" w:rsidRPr="001335B3" w:rsidRDefault="001335B3" w:rsidP="001335B3">
            <w:pPr>
              <w:rPr>
                <w:b/>
              </w:rPr>
            </w:pPr>
            <w:r w:rsidRPr="001335B3">
              <w:rPr>
                <w:b/>
              </w:rPr>
              <w:t>п.п.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F0F1A" w14:textId="77777777" w:rsidR="001335B3" w:rsidRPr="001335B3" w:rsidRDefault="001335B3" w:rsidP="001335B3">
            <w:pPr>
              <w:jc w:val="center"/>
              <w:rPr>
                <w:b/>
              </w:rPr>
            </w:pPr>
            <w:r w:rsidRPr="001335B3">
              <w:rPr>
                <w:b/>
              </w:rPr>
              <w:t>Наименование показателя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0C39" w14:textId="77777777" w:rsidR="001335B3" w:rsidRPr="001335B3" w:rsidRDefault="001335B3" w:rsidP="001335B3">
            <w:pPr>
              <w:ind w:left="-108" w:right="-108"/>
              <w:jc w:val="center"/>
              <w:rPr>
                <w:b/>
              </w:rPr>
            </w:pPr>
            <w:r w:rsidRPr="001335B3">
              <w:rPr>
                <w:b/>
              </w:rPr>
              <w:t>Метод</w:t>
            </w:r>
          </w:p>
          <w:p w14:paraId="0798ADE5" w14:textId="77777777" w:rsidR="001335B3" w:rsidRPr="001335B3" w:rsidRDefault="001335B3" w:rsidP="001335B3">
            <w:pPr>
              <w:ind w:left="-108" w:right="-108"/>
              <w:jc w:val="center"/>
              <w:rPr>
                <w:b/>
              </w:rPr>
            </w:pPr>
            <w:r w:rsidRPr="001335B3">
              <w:rPr>
                <w:b/>
              </w:rPr>
              <w:t>испытаний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CCBD" w14:textId="77777777" w:rsidR="001335B3" w:rsidRPr="001335B3" w:rsidRDefault="001335B3" w:rsidP="001335B3">
            <w:pPr>
              <w:ind w:left="-108" w:right="-108"/>
              <w:jc w:val="center"/>
              <w:rPr>
                <w:b/>
              </w:rPr>
            </w:pPr>
            <w:r w:rsidRPr="001335B3">
              <w:rPr>
                <w:b/>
              </w:rPr>
              <w:t>Результат</w:t>
            </w:r>
          </w:p>
          <w:p w14:paraId="34E21806" w14:textId="77777777" w:rsidR="001335B3" w:rsidRPr="001335B3" w:rsidRDefault="001335B3" w:rsidP="001335B3">
            <w:pPr>
              <w:ind w:left="-108" w:right="-108"/>
              <w:jc w:val="center"/>
              <w:rPr>
                <w:b/>
              </w:rPr>
            </w:pPr>
            <w:r w:rsidRPr="001335B3">
              <w:rPr>
                <w:b/>
              </w:rPr>
              <w:t>испытаний</w:t>
            </w:r>
          </w:p>
        </w:tc>
      </w:tr>
      <w:tr w:rsidR="001335B3" w:rsidRPr="001335B3" w14:paraId="49E278D0" w14:textId="77777777" w:rsidTr="001335B3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5A1D" w14:textId="77777777" w:rsidR="001335B3" w:rsidRPr="001335B3" w:rsidRDefault="001335B3" w:rsidP="001335B3">
            <w:pPr>
              <w:jc w:val="center"/>
            </w:pPr>
            <w:r w:rsidRPr="001335B3">
              <w:t>1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F2EA" w14:textId="77777777" w:rsidR="001335B3" w:rsidRPr="001335B3" w:rsidRDefault="001335B3" w:rsidP="001335B3">
            <w:r w:rsidRPr="001335B3">
              <w:t xml:space="preserve">Температура нефти при условиях измерения объема, </w:t>
            </w:r>
            <w:r w:rsidRPr="001335B3">
              <w:rPr>
                <w:vertAlign w:val="superscript"/>
              </w:rPr>
              <w:t>о</w:t>
            </w:r>
            <w:r w:rsidRPr="001335B3">
              <w:t>С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AF75" w14:textId="77777777" w:rsidR="001335B3" w:rsidRPr="001335B3" w:rsidRDefault="001335B3" w:rsidP="001335B3"/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FB09" w14:textId="77777777" w:rsidR="001335B3" w:rsidRPr="001335B3" w:rsidRDefault="001335B3" w:rsidP="001335B3"/>
        </w:tc>
      </w:tr>
      <w:tr w:rsidR="001335B3" w:rsidRPr="001335B3" w14:paraId="000E8995" w14:textId="77777777" w:rsidTr="001335B3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96A9" w14:textId="77777777" w:rsidR="001335B3" w:rsidRPr="001335B3" w:rsidRDefault="001335B3" w:rsidP="001335B3">
            <w:pPr>
              <w:jc w:val="center"/>
            </w:pPr>
            <w:r w:rsidRPr="001335B3">
              <w:t>2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95BB" w14:textId="77777777" w:rsidR="001335B3" w:rsidRPr="001335B3" w:rsidRDefault="001335B3" w:rsidP="001335B3">
            <w:r w:rsidRPr="001335B3">
              <w:t>Давление нефти при условиях измерения объема, МПа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F396" w14:textId="77777777" w:rsidR="001335B3" w:rsidRPr="001335B3" w:rsidRDefault="001335B3" w:rsidP="001335B3"/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945D" w14:textId="77777777" w:rsidR="001335B3" w:rsidRPr="001335B3" w:rsidRDefault="001335B3" w:rsidP="001335B3"/>
        </w:tc>
      </w:tr>
      <w:tr w:rsidR="001335B3" w:rsidRPr="001335B3" w14:paraId="1E13BD49" w14:textId="77777777" w:rsidTr="001335B3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CBC8" w14:textId="77777777" w:rsidR="001335B3" w:rsidRPr="001335B3" w:rsidRDefault="001335B3" w:rsidP="001335B3">
            <w:pPr>
              <w:jc w:val="center"/>
            </w:pPr>
            <w:r w:rsidRPr="001335B3">
              <w:t>3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8968" w14:textId="77777777" w:rsidR="001335B3" w:rsidRPr="001335B3" w:rsidRDefault="001335B3" w:rsidP="001335B3">
            <w:r w:rsidRPr="001335B3">
              <w:t>Плотность нефти при температуре и давлении в условиях измерений объема, кг/м</w:t>
            </w:r>
            <w:r w:rsidRPr="001335B3">
              <w:rPr>
                <w:vertAlign w:val="superscript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226A" w14:textId="77777777" w:rsidR="001335B3" w:rsidRPr="001335B3" w:rsidRDefault="001335B3" w:rsidP="001335B3"/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08DD" w14:textId="77777777" w:rsidR="001335B3" w:rsidRPr="001335B3" w:rsidRDefault="001335B3" w:rsidP="001335B3"/>
        </w:tc>
      </w:tr>
      <w:tr w:rsidR="001335B3" w:rsidRPr="001335B3" w14:paraId="425A6B23" w14:textId="77777777" w:rsidTr="001335B3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596E" w14:textId="77777777" w:rsidR="001335B3" w:rsidRPr="001335B3" w:rsidRDefault="001335B3" w:rsidP="001335B3">
            <w:pPr>
              <w:jc w:val="center"/>
            </w:pPr>
            <w:r w:rsidRPr="001335B3">
              <w:t>4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CED8" w14:textId="77777777" w:rsidR="001335B3" w:rsidRPr="001335B3" w:rsidRDefault="001335B3" w:rsidP="001335B3">
            <w:r w:rsidRPr="001335B3">
              <w:t xml:space="preserve">Плотность нефти при 20 </w:t>
            </w:r>
            <w:r w:rsidRPr="001335B3">
              <w:rPr>
                <w:vertAlign w:val="superscript"/>
              </w:rPr>
              <w:t>о</w:t>
            </w:r>
            <w:r w:rsidRPr="001335B3">
              <w:t>С, кг/м</w:t>
            </w:r>
            <w:r w:rsidRPr="001335B3">
              <w:rPr>
                <w:vertAlign w:val="superscript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EDF1" w14:textId="77777777" w:rsidR="001335B3" w:rsidRPr="001335B3" w:rsidRDefault="001335B3" w:rsidP="001335B3"/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F63E" w14:textId="77777777" w:rsidR="001335B3" w:rsidRPr="001335B3" w:rsidRDefault="001335B3" w:rsidP="001335B3"/>
        </w:tc>
      </w:tr>
      <w:tr w:rsidR="001335B3" w:rsidRPr="001335B3" w14:paraId="4F43EC1B" w14:textId="77777777" w:rsidTr="001335B3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E38D" w14:textId="77777777" w:rsidR="001335B3" w:rsidRPr="001335B3" w:rsidRDefault="001335B3" w:rsidP="001335B3">
            <w:pPr>
              <w:jc w:val="center"/>
            </w:pPr>
            <w:r w:rsidRPr="001335B3">
              <w:t>5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56CA" w14:textId="77777777" w:rsidR="001335B3" w:rsidRPr="001335B3" w:rsidRDefault="001335B3" w:rsidP="001335B3">
            <w:r w:rsidRPr="001335B3">
              <w:t>Массовая доля воды, %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5090" w14:textId="77777777" w:rsidR="001335B3" w:rsidRPr="001335B3" w:rsidRDefault="001335B3" w:rsidP="001335B3"/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5B3C" w14:textId="77777777" w:rsidR="001335B3" w:rsidRPr="001335B3" w:rsidRDefault="001335B3" w:rsidP="001335B3"/>
        </w:tc>
      </w:tr>
      <w:tr w:rsidR="001335B3" w:rsidRPr="001335B3" w14:paraId="441815DC" w14:textId="77777777" w:rsidTr="001335B3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A371" w14:textId="77777777" w:rsidR="001335B3" w:rsidRPr="001335B3" w:rsidRDefault="001335B3" w:rsidP="001335B3">
            <w:pPr>
              <w:jc w:val="center"/>
            </w:pPr>
            <w:r w:rsidRPr="001335B3">
              <w:t>6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2BDF" w14:textId="77777777" w:rsidR="001335B3" w:rsidRPr="001335B3" w:rsidRDefault="001335B3" w:rsidP="001335B3">
            <w:r w:rsidRPr="001335B3">
              <w:t>Массовая концентрация хлористых солей, мг/дм</w:t>
            </w:r>
            <w:r w:rsidRPr="001335B3">
              <w:rPr>
                <w:vertAlign w:val="superscript"/>
              </w:rPr>
              <w:t>3</w:t>
            </w:r>
            <w:r w:rsidRPr="001335B3">
              <w:t xml:space="preserve"> (%)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F3BD" w14:textId="77777777" w:rsidR="001335B3" w:rsidRPr="001335B3" w:rsidRDefault="001335B3" w:rsidP="001335B3"/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5872" w14:textId="77777777" w:rsidR="001335B3" w:rsidRPr="001335B3" w:rsidRDefault="001335B3" w:rsidP="001335B3"/>
        </w:tc>
      </w:tr>
      <w:tr w:rsidR="001335B3" w:rsidRPr="001335B3" w14:paraId="13962F82" w14:textId="77777777" w:rsidTr="001335B3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69EB" w14:textId="77777777" w:rsidR="001335B3" w:rsidRPr="001335B3" w:rsidRDefault="001335B3" w:rsidP="001335B3">
            <w:pPr>
              <w:jc w:val="center"/>
            </w:pPr>
            <w:r w:rsidRPr="001335B3">
              <w:t>7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43C6" w14:textId="77777777" w:rsidR="001335B3" w:rsidRPr="001335B3" w:rsidRDefault="001335B3" w:rsidP="001335B3">
            <w:r w:rsidRPr="001335B3">
              <w:t>Массовая доля механических примесей, %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CFE1" w14:textId="77777777" w:rsidR="001335B3" w:rsidRPr="001335B3" w:rsidRDefault="001335B3" w:rsidP="001335B3"/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D97C" w14:textId="77777777" w:rsidR="001335B3" w:rsidRPr="001335B3" w:rsidRDefault="001335B3" w:rsidP="001335B3"/>
        </w:tc>
      </w:tr>
      <w:tr w:rsidR="00781F9F" w:rsidRPr="001335B3" w14:paraId="33F66B9B" w14:textId="77777777" w:rsidTr="001335B3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5051" w14:textId="77777777" w:rsidR="00781F9F" w:rsidRPr="001335B3" w:rsidRDefault="00781F9F" w:rsidP="001335B3">
            <w:pPr>
              <w:jc w:val="center"/>
            </w:pPr>
            <w:r>
              <w:t>8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EED9" w14:textId="77777777" w:rsidR="00781F9F" w:rsidRPr="001335B3" w:rsidRDefault="00781F9F" w:rsidP="001335B3">
            <w:r w:rsidRPr="00781F9F">
              <w:t>Давление насыщенных паров</w:t>
            </w:r>
            <w:r>
              <w:t>, кПа (мм рт.ст.)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AFE2" w14:textId="77777777" w:rsidR="00781F9F" w:rsidRPr="001335B3" w:rsidRDefault="00781F9F" w:rsidP="001335B3"/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3BA8" w14:textId="77777777" w:rsidR="00781F9F" w:rsidRPr="001335B3" w:rsidRDefault="00781F9F" w:rsidP="001335B3"/>
        </w:tc>
      </w:tr>
    </w:tbl>
    <w:p w14:paraId="0F8AEF68" w14:textId="77777777" w:rsidR="001335B3" w:rsidRPr="001335B3" w:rsidRDefault="001335B3" w:rsidP="001335B3">
      <w:pPr>
        <w:spacing w:line="192" w:lineRule="auto"/>
        <w:rPr>
          <w:b/>
          <w:sz w:val="26"/>
        </w:rPr>
      </w:pPr>
    </w:p>
    <w:p w14:paraId="600F10F1" w14:textId="77777777" w:rsidR="001335B3" w:rsidRPr="001335B3" w:rsidRDefault="001335B3" w:rsidP="001335B3">
      <w:pPr>
        <w:rPr>
          <w:rFonts w:ascii="Arial" w:hAnsi="Arial" w:cs="Arial"/>
          <w:sz w:val="16"/>
          <w:szCs w:val="16"/>
        </w:rPr>
      </w:pPr>
      <w:r w:rsidRPr="001335B3">
        <w:rPr>
          <w:rFonts w:ascii="Arial" w:hAnsi="Arial" w:cs="Arial"/>
          <w:sz w:val="16"/>
          <w:szCs w:val="16"/>
        </w:rPr>
        <w:t>Примечание: допускается определение  параметра «Массовая доля механических примесей ( %)  производить 1 раз в 10 дней.</w:t>
      </w:r>
    </w:p>
    <w:p w14:paraId="3D09D52D" w14:textId="77777777" w:rsidR="001335B3" w:rsidRPr="001335B3" w:rsidRDefault="001335B3" w:rsidP="001335B3">
      <w:pPr>
        <w:spacing w:line="192" w:lineRule="auto"/>
        <w:rPr>
          <w:b/>
          <w:sz w:val="26"/>
        </w:rPr>
      </w:pPr>
    </w:p>
    <w:p w14:paraId="3D440134" w14:textId="77777777" w:rsidR="001335B3" w:rsidRPr="001335B3" w:rsidRDefault="001335B3" w:rsidP="001335B3">
      <w:pPr>
        <w:spacing w:line="192" w:lineRule="auto"/>
        <w:rPr>
          <w:b/>
          <w:sz w:val="26"/>
        </w:rPr>
      </w:pPr>
    </w:p>
    <w:p w14:paraId="74EF0A45" w14:textId="77777777" w:rsidR="001335B3" w:rsidRPr="001335B3" w:rsidRDefault="001335B3" w:rsidP="001335B3">
      <w:pPr>
        <w:spacing w:line="192" w:lineRule="auto"/>
        <w:rPr>
          <w:b/>
          <w:sz w:val="26"/>
        </w:rPr>
      </w:pPr>
    </w:p>
    <w:p w14:paraId="1169E5DE" w14:textId="77777777" w:rsidR="001335B3" w:rsidRPr="001335B3" w:rsidRDefault="001335B3" w:rsidP="001335B3">
      <w:pPr>
        <w:spacing w:line="192" w:lineRule="auto"/>
        <w:rPr>
          <w:b/>
          <w:sz w:val="26"/>
        </w:rPr>
      </w:pPr>
    </w:p>
    <w:p w14:paraId="26A41F3C" w14:textId="77777777" w:rsidR="001335B3" w:rsidRPr="000F46D1" w:rsidRDefault="001335B3" w:rsidP="001335B3">
      <w:pPr>
        <w:spacing w:line="192" w:lineRule="auto"/>
        <w:rPr>
          <w:sz w:val="28"/>
        </w:rPr>
      </w:pPr>
      <w:r w:rsidRPr="000F46D1">
        <w:rPr>
          <w:b/>
        </w:rPr>
        <w:t>Представитель испытательной лаборатории</w:t>
      </w:r>
      <w:r w:rsidRPr="000F46D1">
        <w:t xml:space="preserve">  </w:t>
      </w:r>
      <w:r w:rsidRPr="000F46D1">
        <w:rPr>
          <w:u w:val="single"/>
        </w:rPr>
        <w:t xml:space="preserve">                   </w:t>
      </w:r>
      <w:r w:rsidRPr="000F46D1">
        <w:t xml:space="preserve">        </w:t>
      </w:r>
      <w:r w:rsidRPr="000F46D1">
        <w:rPr>
          <w:u w:val="single"/>
        </w:rPr>
        <w:t xml:space="preserve">                          ________</w:t>
      </w:r>
      <w:r w:rsidRPr="000F46D1">
        <w:t>_</w:t>
      </w:r>
    </w:p>
    <w:p w14:paraId="014F135F" w14:textId="77777777" w:rsidR="001335B3" w:rsidRPr="000F46D1" w:rsidRDefault="001335B3" w:rsidP="001335B3">
      <w:pPr>
        <w:tabs>
          <w:tab w:val="left" w:pos="6946"/>
        </w:tabs>
        <w:spacing w:line="192" w:lineRule="auto"/>
        <w:ind w:firstLine="3119"/>
        <w:rPr>
          <w:sz w:val="20"/>
        </w:rPr>
      </w:pPr>
      <w:r w:rsidRPr="000F46D1">
        <w:rPr>
          <w:sz w:val="20"/>
        </w:rPr>
        <w:t xml:space="preserve">           </w:t>
      </w:r>
      <w:r w:rsidR="000F46D1">
        <w:rPr>
          <w:sz w:val="20"/>
        </w:rPr>
        <w:t xml:space="preserve">                             </w:t>
      </w:r>
      <w:r w:rsidRPr="000F46D1">
        <w:rPr>
          <w:sz w:val="20"/>
        </w:rPr>
        <w:t xml:space="preserve">(подпись)                            </w:t>
      </w:r>
      <w:r w:rsidR="000F46D1">
        <w:rPr>
          <w:sz w:val="20"/>
        </w:rPr>
        <w:t xml:space="preserve">   </w:t>
      </w:r>
      <w:r w:rsidRPr="000F46D1">
        <w:rPr>
          <w:sz w:val="20"/>
        </w:rPr>
        <w:t>(Ф.И.О.)</w:t>
      </w:r>
    </w:p>
    <w:p w14:paraId="51A6DD6E" w14:textId="77777777" w:rsidR="001335B3" w:rsidRPr="000F46D1" w:rsidRDefault="001335B3" w:rsidP="001335B3">
      <w:pPr>
        <w:tabs>
          <w:tab w:val="left" w:pos="6946"/>
        </w:tabs>
        <w:spacing w:line="192" w:lineRule="auto"/>
        <w:ind w:firstLine="3119"/>
        <w:rPr>
          <w:sz w:val="20"/>
        </w:rPr>
      </w:pPr>
    </w:p>
    <w:p w14:paraId="0989AE77" w14:textId="77777777" w:rsidR="001335B3" w:rsidRPr="000F46D1" w:rsidRDefault="001335B3" w:rsidP="001335B3">
      <w:pPr>
        <w:tabs>
          <w:tab w:val="left" w:pos="6946"/>
        </w:tabs>
        <w:spacing w:line="192" w:lineRule="auto"/>
        <w:ind w:firstLine="3119"/>
        <w:rPr>
          <w:sz w:val="20"/>
        </w:rPr>
      </w:pPr>
    </w:p>
    <w:p w14:paraId="01F6C095" w14:textId="77777777" w:rsidR="001335B3" w:rsidRPr="000F46D1" w:rsidRDefault="001335B3" w:rsidP="001335B3">
      <w:pPr>
        <w:tabs>
          <w:tab w:val="left" w:pos="3544"/>
          <w:tab w:val="left" w:pos="5954"/>
        </w:tabs>
        <w:spacing w:line="192" w:lineRule="auto"/>
      </w:pPr>
      <w:r w:rsidRPr="000F46D1">
        <w:rPr>
          <w:b/>
        </w:rPr>
        <w:t>Представитель сдающей стороны</w:t>
      </w:r>
      <w:r w:rsidRPr="000F46D1">
        <w:t xml:space="preserve">                    ___________       ______________________</w:t>
      </w:r>
    </w:p>
    <w:p w14:paraId="7246D431" w14:textId="77777777" w:rsidR="001335B3" w:rsidRPr="001335B3" w:rsidRDefault="001335B3" w:rsidP="001335B3">
      <w:pPr>
        <w:tabs>
          <w:tab w:val="left" w:pos="7797"/>
        </w:tabs>
        <w:spacing w:line="192" w:lineRule="auto"/>
        <w:rPr>
          <w:sz w:val="20"/>
        </w:rPr>
      </w:pPr>
      <w:r w:rsidRPr="000F46D1">
        <w:rPr>
          <w:sz w:val="20"/>
        </w:rPr>
        <w:t xml:space="preserve">                                                                          </w:t>
      </w:r>
      <w:r w:rsidR="000F46D1">
        <w:rPr>
          <w:sz w:val="20"/>
        </w:rPr>
        <w:t xml:space="preserve">                           </w:t>
      </w:r>
      <w:r w:rsidRPr="000F46D1">
        <w:rPr>
          <w:sz w:val="20"/>
        </w:rPr>
        <w:t xml:space="preserve">(должность)                        </w:t>
      </w:r>
      <w:r w:rsidR="000F46D1">
        <w:rPr>
          <w:sz w:val="20"/>
        </w:rPr>
        <w:t xml:space="preserve">     </w:t>
      </w:r>
      <w:r w:rsidRPr="000F46D1">
        <w:rPr>
          <w:sz w:val="20"/>
        </w:rPr>
        <w:t>(Ф.И.О)</w:t>
      </w:r>
    </w:p>
    <w:bookmarkEnd w:id="407"/>
    <w:bookmarkEnd w:id="408"/>
    <w:bookmarkEnd w:id="409"/>
    <w:bookmarkEnd w:id="410"/>
    <w:bookmarkEnd w:id="411"/>
    <w:bookmarkEnd w:id="412"/>
    <w:bookmarkEnd w:id="413"/>
    <w:bookmarkEnd w:id="414"/>
    <w:p w14:paraId="22474142" w14:textId="77777777" w:rsidR="00AA2BE2" w:rsidRDefault="00AA2BE2" w:rsidP="00860A8F">
      <w:pPr>
        <w:pStyle w:val="a9"/>
        <w:jc w:val="both"/>
      </w:pPr>
    </w:p>
    <w:p w14:paraId="229F4949" w14:textId="77777777" w:rsidR="00AA2BE2" w:rsidRDefault="00AA2BE2" w:rsidP="00860A8F">
      <w:pPr>
        <w:pStyle w:val="a9"/>
        <w:jc w:val="both"/>
      </w:pPr>
    </w:p>
    <w:p w14:paraId="53CB33DC" w14:textId="77777777" w:rsidR="00AA2BE2" w:rsidRDefault="00AA2BE2" w:rsidP="00860A8F">
      <w:pPr>
        <w:pStyle w:val="a9"/>
        <w:jc w:val="both"/>
      </w:pPr>
    </w:p>
    <w:p w14:paraId="35915D8F" w14:textId="77777777" w:rsidR="00AA2BE2" w:rsidRDefault="00AA2BE2" w:rsidP="00860A8F">
      <w:pPr>
        <w:pStyle w:val="a9"/>
        <w:jc w:val="both"/>
      </w:pPr>
    </w:p>
    <w:p w14:paraId="24BEFA3D" w14:textId="77777777" w:rsidR="00AA2BE2" w:rsidRDefault="00AA2BE2" w:rsidP="00860A8F">
      <w:pPr>
        <w:pStyle w:val="a9"/>
        <w:jc w:val="both"/>
      </w:pPr>
    </w:p>
    <w:p w14:paraId="4D92ADFB" w14:textId="77777777" w:rsidR="00AA2BE2" w:rsidRDefault="00AA2BE2" w:rsidP="00860A8F">
      <w:pPr>
        <w:pStyle w:val="a9"/>
        <w:jc w:val="both"/>
      </w:pPr>
    </w:p>
    <w:p w14:paraId="0F295C64" w14:textId="77777777" w:rsidR="00AA2BE2" w:rsidRDefault="00AA2BE2" w:rsidP="00860A8F">
      <w:pPr>
        <w:pStyle w:val="a9"/>
        <w:jc w:val="both"/>
      </w:pPr>
    </w:p>
    <w:p w14:paraId="40CA1283" w14:textId="77777777" w:rsidR="0012548B" w:rsidRDefault="0012548B" w:rsidP="00860A8F">
      <w:pPr>
        <w:pStyle w:val="a9"/>
        <w:jc w:val="both"/>
      </w:pPr>
    </w:p>
    <w:p w14:paraId="23350F8C" w14:textId="77777777" w:rsidR="00AA2BE2" w:rsidRDefault="00AA2BE2" w:rsidP="00860A8F">
      <w:pPr>
        <w:pStyle w:val="a9"/>
        <w:jc w:val="both"/>
      </w:pPr>
    </w:p>
    <w:p w14:paraId="45A22D2C" w14:textId="77777777" w:rsidR="00EB637D" w:rsidRDefault="00EB637D" w:rsidP="001335B3">
      <w:pPr>
        <w:jc w:val="both"/>
        <w:outlineLvl w:val="1"/>
        <w:rPr>
          <w:rFonts w:ascii="Arial" w:hAnsi="Arial" w:cs="Arial"/>
          <w:b/>
          <w:bCs/>
          <w:iCs/>
          <w:caps/>
        </w:rPr>
      </w:pPr>
      <w:bookmarkStart w:id="415" w:name="OLE_LINK12"/>
      <w:bookmarkStart w:id="416" w:name="_Toc511150914"/>
      <w:bookmarkStart w:id="417" w:name="_Toc514941007"/>
      <w:bookmarkStart w:id="418" w:name="_Toc514942005"/>
      <w:bookmarkStart w:id="419" w:name="_Toc514942281"/>
      <w:bookmarkStart w:id="420" w:name="_Toc514942891"/>
      <w:bookmarkStart w:id="421" w:name="_Toc514946550"/>
      <w:bookmarkStart w:id="422" w:name="_Toc514946948"/>
      <w:r>
        <w:rPr>
          <w:rFonts w:ascii="Arial" w:hAnsi="Arial" w:cs="Arial"/>
          <w:b/>
          <w:bCs/>
          <w:iCs/>
          <w:caps/>
        </w:rPr>
        <w:br w:type="page"/>
      </w:r>
    </w:p>
    <w:p w14:paraId="79ABDD7A" w14:textId="77777777" w:rsidR="001335B3" w:rsidRPr="007F7BD8" w:rsidRDefault="001335B3" w:rsidP="007F7BD8">
      <w:pPr>
        <w:pStyle w:val="20"/>
        <w:jc w:val="both"/>
        <w:rPr>
          <w:rFonts w:ascii="Arial" w:hAnsi="Arial" w:cs="Arial"/>
          <w:bCs w:val="0"/>
          <w:i w:val="0"/>
          <w:iCs w:val="0"/>
          <w:sz w:val="24"/>
          <w:lang w:val="ru-RU"/>
        </w:rPr>
      </w:pPr>
      <w:bookmarkStart w:id="423" w:name="_ПРИЛОЖЕНИЕ_12._ЖУРНАЛ"/>
      <w:bookmarkStart w:id="424" w:name="_Toc520276177"/>
      <w:bookmarkStart w:id="425" w:name="_Toc26536746"/>
      <w:bookmarkStart w:id="426" w:name="_Toc28358219"/>
      <w:bookmarkStart w:id="427" w:name="_Toc84411760"/>
      <w:bookmarkStart w:id="428" w:name="_Toc84521747"/>
      <w:bookmarkStart w:id="429" w:name="_Toc87263245"/>
      <w:bookmarkStart w:id="430" w:name="_Toc87273182"/>
      <w:bookmarkStart w:id="431" w:name="_Toc87526037"/>
      <w:bookmarkStart w:id="432" w:name="_Toc133333551"/>
      <w:bookmarkStart w:id="433" w:name="_Toc173407025"/>
      <w:bookmarkStart w:id="434" w:name="_Toc198806625"/>
      <w:bookmarkEnd w:id="423"/>
      <w:r w:rsidRPr="007F7BD8">
        <w:rPr>
          <w:rFonts w:ascii="Arial" w:hAnsi="Arial" w:cs="Arial"/>
          <w:bCs w:val="0"/>
          <w:i w:val="0"/>
          <w:iCs w:val="0"/>
          <w:sz w:val="24"/>
          <w:lang w:val="ru-RU"/>
        </w:rPr>
        <w:t>ПРИЛОЖЕНИЕ 1</w:t>
      </w:r>
      <w:bookmarkEnd w:id="415"/>
      <w:r w:rsidR="00CB07AD">
        <w:rPr>
          <w:rFonts w:ascii="Arial" w:hAnsi="Arial" w:cs="Arial"/>
          <w:bCs w:val="0"/>
          <w:i w:val="0"/>
          <w:iCs w:val="0"/>
          <w:sz w:val="24"/>
          <w:lang w:val="ru-RU"/>
        </w:rPr>
        <w:t>1</w:t>
      </w:r>
      <w:r w:rsidRPr="007F7BD8">
        <w:rPr>
          <w:rFonts w:ascii="Arial" w:hAnsi="Arial" w:cs="Arial"/>
          <w:bCs w:val="0"/>
          <w:i w:val="0"/>
          <w:iCs w:val="0"/>
          <w:sz w:val="24"/>
          <w:lang w:val="ru-RU"/>
        </w:rPr>
        <w:t>. ЖУРНАЛ УЧЕТА ОТПУСКА НЕФТИ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14:paraId="515C921F" w14:textId="77777777" w:rsidR="001335B3" w:rsidRPr="001335B3" w:rsidRDefault="001335B3" w:rsidP="001335B3">
      <w:pPr>
        <w:jc w:val="both"/>
      </w:pPr>
    </w:p>
    <w:p w14:paraId="675E9264" w14:textId="77777777" w:rsidR="001335B3" w:rsidRPr="001335B3" w:rsidRDefault="001335B3" w:rsidP="001335B3">
      <w:pPr>
        <w:jc w:val="center"/>
      </w:pPr>
    </w:p>
    <w:p w14:paraId="3222EC15" w14:textId="77777777" w:rsidR="001335B3" w:rsidRPr="001335B3" w:rsidRDefault="001335B3" w:rsidP="001335B3">
      <w:pPr>
        <w:jc w:val="center"/>
      </w:pPr>
    </w:p>
    <w:p w14:paraId="00C7AEBC" w14:textId="77777777" w:rsidR="001335B3" w:rsidRPr="001335B3" w:rsidRDefault="001335B3" w:rsidP="001335B3">
      <w:pPr>
        <w:jc w:val="center"/>
        <w:rPr>
          <w:b/>
          <w:caps/>
          <w:lang w:eastAsia="ru-RU"/>
        </w:rPr>
      </w:pPr>
      <w:r w:rsidRPr="001335B3">
        <w:rPr>
          <w:b/>
          <w:caps/>
          <w:lang w:eastAsia="ru-RU"/>
        </w:rPr>
        <w:t>ЖУРНАЛ УЧЕТА ОТПУСКА НЕФТИ</w:t>
      </w:r>
    </w:p>
    <w:p w14:paraId="07871241" w14:textId="77777777" w:rsidR="001335B3" w:rsidRPr="001335B3" w:rsidRDefault="001335B3" w:rsidP="001335B3">
      <w:pPr>
        <w:jc w:val="center"/>
        <w:rPr>
          <w:rFonts w:ascii="Arial" w:hAnsi="Arial" w:cs="Arial"/>
          <w:b/>
          <w:caps/>
          <w:lang w:eastAsia="ru-RU"/>
        </w:rPr>
      </w:pPr>
    </w:p>
    <w:p w14:paraId="63D404AE" w14:textId="77777777" w:rsidR="001335B3" w:rsidRPr="001335B3" w:rsidRDefault="001335B3" w:rsidP="001335B3">
      <w:pPr>
        <w:jc w:val="center"/>
        <w:rPr>
          <w:rFonts w:ascii="Arial" w:hAnsi="Arial" w:cs="Arial"/>
          <w:b/>
          <w:caps/>
          <w:lang w:eastAsia="ru-RU"/>
        </w:rPr>
      </w:pPr>
    </w:p>
    <w:p w14:paraId="57C46DF9" w14:textId="77777777" w:rsidR="001335B3" w:rsidRPr="001335B3" w:rsidRDefault="001335B3" w:rsidP="001335B3">
      <w:pPr>
        <w:ind w:left="2160" w:hanging="2160"/>
        <w:jc w:val="both"/>
        <w:rPr>
          <w:rFonts w:ascii="Arial" w:hAnsi="Arial" w:cs="Arial"/>
          <w:sz w:val="20"/>
          <w:szCs w:val="20"/>
        </w:rPr>
      </w:pPr>
    </w:p>
    <w:tbl>
      <w:tblPr>
        <w:tblW w:w="5043" w:type="pct"/>
        <w:tblInd w:w="-5" w:type="dxa"/>
        <w:tblLayout w:type="fixed"/>
        <w:tblLook w:val="0000" w:firstRow="0" w:lastRow="0" w:firstColumn="0" w:lastColumn="0" w:noHBand="0" w:noVBand="0"/>
      </w:tblPr>
      <w:tblGrid>
        <w:gridCol w:w="520"/>
        <w:gridCol w:w="516"/>
        <w:gridCol w:w="778"/>
        <w:gridCol w:w="510"/>
        <w:gridCol w:w="652"/>
        <w:gridCol w:w="649"/>
        <w:gridCol w:w="517"/>
        <w:gridCol w:w="519"/>
        <w:gridCol w:w="517"/>
        <w:gridCol w:w="575"/>
        <w:gridCol w:w="375"/>
        <w:gridCol w:w="474"/>
        <w:gridCol w:w="647"/>
        <w:gridCol w:w="649"/>
        <w:gridCol w:w="647"/>
        <w:gridCol w:w="519"/>
        <w:gridCol w:w="647"/>
      </w:tblGrid>
      <w:tr w:rsidR="00CE4179" w:rsidRPr="001335B3" w14:paraId="631528A6" w14:textId="77777777" w:rsidTr="00EE5A1A">
        <w:trPr>
          <w:cantSplit/>
          <w:trHeight w:val="325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5BBDB0D" w14:textId="77777777" w:rsidR="001335B3" w:rsidRPr="001335B3" w:rsidRDefault="001335B3" w:rsidP="001335B3">
            <w:pPr>
              <w:jc w:val="center"/>
              <w:rPr>
                <w:sz w:val="16"/>
                <w:szCs w:val="16"/>
              </w:rPr>
            </w:pPr>
            <w:r w:rsidRPr="001335B3">
              <w:rPr>
                <w:sz w:val="16"/>
                <w:szCs w:val="16"/>
              </w:rPr>
              <w:t>№п/п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32CF4349" w14:textId="77777777" w:rsidR="001335B3" w:rsidRPr="001335B3" w:rsidRDefault="001335B3" w:rsidP="001335B3">
            <w:pPr>
              <w:jc w:val="center"/>
              <w:rPr>
                <w:sz w:val="16"/>
                <w:szCs w:val="16"/>
              </w:rPr>
            </w:pPr>
            <w:r w:rsidRPr="001335B3">
              <w:rPr>
                <w:sz w:val="16"/>
                <w:szCs w:val="16"/>
              </w:rPr>
              <w:t>Дата</w:t>
            </w: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551EE3" w14:textId="77777777" w:rsidR="001335B3" w:rsidRPr="001335B3" w:rsidRDefault="001335B3" w:rsidP="001335B3">
            <w:pPr>
              <w:jc w:val="center"/>
              <w:rPr>
                <w:sz w:val="16"/>
                <w:szCs w:val="16"/>
              </w:rPr>
            </w:pPr>
            <w:r w:rsidRPr="001335B3">
              <w:rPr>
                <w:sz w:val="16"/>
                <w:szCs w:val="16"/>
              </w:rPr>
              <w:t>Наименование цеха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8EBC5C" w14:textId="77777777" w:rsidR="001335B3" w:rsidRPr="001335B3" w:rsidRDefault="001335B3" w:rsidP="001335B3">
            <w:pPr>
              <w:jc w:val="center"/>
              <w:rPr>
                <w:sz w:val="16"/>
                <w:szCs w:val="16"/>
              </w:rPr>
            </w:pPr>
            <w:r w:rsidRPr="001335B3">
              <w:rPr>
                <w:sz w:val="16"/>
                <w:szCs w:val="16"/>
              </w:rPr>
              <w:t>Марка автомобиля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DD03B7" w14:textId="77777777" w:rsidR="001335B3" w:rsidRPr="001335B3" w:rsidRDefault="001335B3" w:rsidP="001335B3">
            <w:pPr>
              <w:jc w:val="center"/>
              <w:rPr>
                <w:sz w:val="16"/>
                <w:szCs w:val="16"/>
              </w:rPr>
            </w:pPr>
            <w:r w:rsidRPr="001335B3">
              <w:rPr>
                <w:sz w:val="16"/>
                <w:szCs w:val="16"/>
              </w:rPr>
              <w:t>Гос. номер автомобиля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E46BB4" w14:textId="77777777" w:rsidR="001335B3" w:rsidRPr="001335B3" w:rsidRDefault="001335B3" w:rsidP="001335B3">
            <w:pPr>
              <w:jc w:val="center"/>
              <w:rPr>
                <w:sz w:val="16"/>
                <w:szCs w:val="16"/>
              </w:rPr>
            </w:pPr>
            <w:r w:rsidRPr="001335B3">
              <w:rPr>
                <w:sz w:val="16"/>
                <w:szCs w:val="16"/>
              </w:rPr>
              <w:t>Номер путевого листа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04CBA1" w14:textId="77777777" w:rsidR="001335B3" w:rsidRPr="001335B3" w:rsidRDefault="001335B3" w:rsidP="001335B3">
            <w:pPr>
              <w:jc w:val="center"/>
              <w:rPr>
                <w:sz w:val="16"/>
                <w:szCs w:val="16"/>
              </w:rPr>
            </w:pPr>
            <w:r w:rsidRPr="001335B3">
              <w:rPr>
                <w:sz w:val="16"/>
                <w:szCs w:val="16"/>
              </w:rPr>
              <w:t>№ разового талона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04C744" w14:textId="77777777" w:rsidR="001335B3" w:rsidRPr="001335B3" w:rsidRDefault="001335B3" w:rsidP="001335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D4522" w14:textId="77777777" w:rsidR="001335B3" w:rsidRPr="001335B3" w:rsidRDefault="001335B3" w:rsidP="001335B3">
            <w:pPr>
              <w:jc w:val="center"/>
              <w:rPr>
                <w:sz w:val="16"/>
                <w:szCs w:val="16"/>
              </w:rPr>
            </w:pPr>
            <w:r w:rsidRPr="001335B3">
              <w:rPr>
                <w:sz w:val="16"/>
                <w:szCs w:val="16"/>
              </w:rPr>
              <w:t>№ пломб или места установки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32037D" w14:textId="77777777" w:rsidR="001335B3" w:rsidRPr="001335B3" w:rsidRDefault="001335B3" w:rsidP="001335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35B3">
              <w:rPr>
                <w:rFonts w:ascii="Arial" w:hAnsi="Arial" w:cs="Arial"/>
                <w:sz w:val="16"/>
                <w:szCs w:val="16"/>
              </w:rPr>
              <w:t xml:space="preserve">№ </w:t>
            </w:r>
            <w:r w:rsidRPr="001335B3">
              <w:rPr>
                <w:sz w:val="16"/>
                <w:szCs w:val="16"/>
              </w:rPr>
              <w:t>доверенности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CBFF4" w14:textId="77777777" w:rsidR="001335B3" w:rsidRPr="001335B3" w:rsidRDefault="001335B3" w:rsidP="001335B3">
            <w:pPr>
              <w:jc w:val="center"/>
              <w:rPr>
                <w:sz w:val="16"/>
                <w:szCs w:val="16"/>
              </w:rPr>
            </w:pPr>
            <w:r w:rsidRPr="001335B3">
              <w:rPr>
                <w:sz w:val="16"/>
                <w:szCs w:val="16"/>
              </w:rPr>
              <w:t>Показания счетчика, м</w:t>
            </w:r>
            <w:r w:rsidRPr="001335B3">
              <w:rPr>
                <w:sz w:val="16"/>
                <w:szCs w:val="16"/>
                <w:vertAlign w:val="superscript"/>
              </w:rPr>
              <w:t>3</w:t>
            </w:r>
            <w:r w:rsidRPr="001335B3">
              <w:rPr>
                <w:sz w:val="16"/>
                <w:szCs w:val="16"/>
              </w:rPr>
              <w:t>(т)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81CE2E9" w14:textId="77777777" w:rsidR="001335B3" w:rsidRPr="001335B3" w:rsidRDefault="001335B3" w:rsidP="001335B3">
            <w:pPr>
              <w:jc w:val="center"/>
              <w:rPr>
                <w:sz w:val="16"/>
                <w:szCs w:val="16"/>
              </w:rPr>
            </w:pPr>
            <w:r w:rsidRPr="001335B3">
              <w:rPr>
                <w:sz w:val="16"/>
                <w:szCs w:val="16"/>
              </w:rPr>
              <w:t>Количество отпущенной нефти</w:t>
            </w:r>
          </w:p>
        </w:tc>
        <w:tc>
          <w:tcPr>
            <w:tcW w:w="6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739D45E" w14:textId="77777777" w:rsidR="001335B3" w:rsidRPr="001335B3" w:rsidRDefault="001335B3" w:rsidP="001335B3">
            <w:pPr>
              <w:jc w:val="center"/>
              <w:rPr>
                <w:sz w:val="16"/>
                <w:szCs w:val="16"/>
              </w:rPr>
            </w:pPr>
            <w:r w:rsidRPr="001335B3">
              <w:rPr>
                <w:sz w:val="16"/>
                <w:szCs w:val="16"/>
              </w:rPr>
              <w:t>Роспись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4FE2E" w14:textId="77777777" w:rsidR="001335B3" w:rsidRPr="001335B3" w:rsidRDefault="001335B3" w:rsidP="001335B3">
            <w:pPr>
              <w:jc w:val="center"/>
              <w:rPr>
                <w:sz w:val="16"/>
                <w:szCs w:val="16"/>
              </w:rPr>
            </w:pPr>
            <w:r w:rsidRPr="001335B3">
              <w:rPr>
                <w:sz w:val="16"/>
                <w:szCs w:val="16"/>
              </w:rPr>
              <w:t>№</w:t>
            </w:r>
          </w:p>
          <w:p w14:paraId="3EE7F0FE" w14:textId="77777777" w:rsidR="001335B3" w:rsidRPr="001335B3" w:rsidRDefault="001335B3" w:rsidP="001335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35B3">
              <w:rPr>
                <w:sz w:val="16"/>
                <w:szCs w:val="16"/>
              </w:rPr>
              <w:t>документа о качестве</w:t>
            </w:r>
          </w:p>
        </w:tc>
      </w:tr>
      <w:tr w:rsidR="00834D90" w:rsidRPr="00827D39" w14:paraId="59594513" w14:textId="77777777" w:rsidTr="00140299">
        <w:trPr>
          <w:cantSplit/>
          <w:trHeight w:val="1043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C5431E" w14:textId="77777777" w:rsidR="001335B3" w:rsidRPr="001335B3" w:rsidRDefault="001335B3" w:rsidP="001335B3">
            <w:pPr>
              <w:jc w:val="center"/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ACB56E" w14:textId="77777777" w:rsidR="001335B3" w:rsidRPr="001335B3" w:rsidRDefault="001335B3" w:rsidP="001335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B92D81" w14:textId="77777777" w:rsidR="001335B3" w:rsidRPr="001335B3" w:rsidRDefault="001335B3" w:rsidP="001335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1380F6" w14:textId="77777777" w:rsidR="001335B3" w:rsidRPr="001335B3" w:rsidRDefault="001335B3" w:rsidP="001335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4721B4" w14:textId="77777777" w:rsidR="001335B3" w:rsidRPr="001335B3" w:rsidRDefault="001335B3" w:rsidP="001335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E4C30A" w14:textId="77777777" w:rsidR="001335B3" w:rsidRPr="001335B3" w:rsidRDefault="001335B3" w:rsidP="001335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1B4FDF" w14:textId="77777777" w:rsidR="001335B3" w:rsidRPr="001335B3" w:rsidRDefault="001335B3" w:rsidP="001335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CD98" w14:textId="6807EF80" w:rsidR="001335B3" w:rsidRPr="00827D39" w:rsidRDefault="001335B3" w:rsidP="001335B3">
            <w:pPr>
              <w:jc w:val="center"/>
              <w:rPr>
                <w:sz w:val="16"/>
                <w:szCs w:val="16"/>
              </w:rPr>
            </w:pPr>
            <w:r w:rsidRPr="00827D39">
              <w:rPr>
                <w:sz w:val="16"/>
                <w:szCs w:val="16"/>
              </w:rPr>
              <w:t>№ТТН</w:t>
            </w:r>
          </w:p>
        </w:tc>
        <w:tc>
          <w:tcPr>
            <w:tcW w:w="2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300CE" w14:textId="77777777" w:rsidR="001335B3" w:rsidRPr="00827D39" w:rsidRDefault="001335B3" w:rsidP="001335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C2CEB4" w14:textId="77777777" w:rsidR="001335B3" w:rsidRPr="00827D39" w:rsidRDefault="001335B3" w:rsidP="001335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D80B093" w14:textId="77777777" w:rsidR="001335B3" w:rsidRPr="00827D39" w:rsidRDefault="001335B3" w:rsidP="001335B3">
            <w:pPr>
              <w:ind w:left="113" w:right="113"/>
              <w:jc w:val="center"/>
              <w:rPr>
                <w:sz w:val="16"/>
                <w:szCs w:val="16"/>
              </w:rPr>
            </w:pPr>
            <w:r w:rsidRPr="00827D39">
              <w:rPr>
                <w:sz w:val="16"/>
                <w:szCs w:val="16"/>
              </w:rPr>
              <w:t>Начальное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D02C16F" w14:textId="77777777" w:rsidR="001335B3" w:rsidRPr="00827D39" w:rsidRDefault="001335B3" w:rsidP="001335B3">
            <w:pPr>
              <w:ind w:left="113" w:right="113"/>
              <w:jc w:val="center"/>
              <w:rPr>
                <w:sz w:val="16"/>
                <w:szCs w:val="16"/>
              </w:rPr>
            </w:pPr>
            <w:r w:rsidRPr="00827D39">
              <w:rPr>
                <w:sz w:val="16"/>
                <w:szCs w:val="16"/>
              </w:rPr>
              <w:t>Конечное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847C" w14:textId="77777777" w:rsidR="001335B3" w:rsidRPr="00827D39" w:rsidRDefault="001335B3" w:rsidP="001335B3">
            <w:pPr>
              <w:jc w:val="center"/>
              <w:rPr>
                <w:sz w:val="16"/>
                <w:szCs w:val="16"/>
              </w:rPr>
            </w:pPr>
            <w:r w:rsidRPr="00827D39">
              <w:rPr>
                <w:sz w:val="16"/>
                <w:szCs w:val="16"/>
              </w:rPr>
              <w:t>Масса</w:t>
            </w:r>
          </w:p>
          <w:p w14:paraId="40BE55A0" w14:textId="77777777" w:rsidR="001335B3" w:rsidRPr="00827D39" w:rsidRDefault="001335B3" w:rsidP="001335B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827D39">
              <w:rPr>
                <w:sz w:val="16"/>
                <w:szCs w:val="16"/>
              </w:rPr>
              <w:t xml:space="preserve">    нефти м</w:t>
            </w:r>
            <w:r w:rsidRPr="00827D39">
              <w:rPr>
                <w:sz w:val="16"/>
                <w:szCs w:val="16"/>
                <w:vertAlign w:val="superscript"/>
              </w:rPr>
              <w:t>3</w:t>
            </w:r>
            <w:r w:rsidRPr="00827D39">
              <w:rPr>
                <w:sz w:val="16"/>
                <w:szCs w:val="16"/>
              </w:rPr>
              <w:t>(т)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7A707" w14:textId="77777777" w:rsidR="001335B3" w:rsidRPr="00827D39" w:rsidRDefault="001335B3" w:rsidP="001335B3">
            <w:pPr>
              <w:jc w:val="center"/>
              <w:rPr>
                <w:sz w:val="16"/>
                <w:szCs w:val="16"/>
              </w:rPr>
            </w:pPr>
            <w:r w:rsidRPr="00827D39">
              <w:rPr>
                <w:sz w:val="16"/>
                <w:szCs w:val="16"/>
              </w:rPr>
              <w:t>Масса нетто нефти,</w:t>
            </w:r>
          </w:p>
          <w:p w14:paraId="31FF9175" w14:textId="77777777" w:rsidR="001335B3" w:rsidRPr="00827D39" w:rsidRDefault="001335B3" w:rsidP="001335B3">
            <w:pPr>
              <w:jc w:val="center"/>
              <w:rPr>
                <w:sz w:val="16"/>
                <w:szCs w:val="16"/>
              </w:rPr>
            </w:pPr>
            <w:r w:rsidRPr="00827D39">
              <w:rPr>
                <w:sz w:val="16"/>
                <w:szCs w:val="16"/>
              </w:rPr>
              <w:t>т.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C0E25" w14:textId="77777777" w:rsidR="001335B3" w:rsidRPr="00827D39" w:rsidRDefault="001335B3" w:rsidP="001335B3">
            <w:pPr>
              <w:jc w:val="center"/>
              <w:rPr>
                <w:sz w:val="16"/>
                <w:szCs w:val="16"/>
              </w:rPr>
            </w:pPr>
            <w:r w:rsidRPr="00827D39">
              <w:rPr>
                <w:sz w:val="16"/>
                <w:szCs w:val="16"/>
              </w:rPr>
              <w:t>получателя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776B6" w14:textId="77777777" w:rsidR="001335B3" w:rsidRPr="00827D39" w:rsidRDefault="00216285" w:rsidP="001335B3">
            <w:pPr>
              <w:jc w:val="center"/>
              <w:rPr>
                <w:sz w:val="16"/>
                <w:szCs w:val="16"/>
              </w:rPr>
            </w:pPr>
            <w:r w:rsidRPr="00827D39">
              <w:rPr>
                <w:sz w:val="16"/>
                <w:szCs w:val="16"/>
              </w:rPr>
              <w:t>оператора</w:t>
            </w:r>
          </w:p>
        </w:tc>
        <w:tc>
          <w:tcPr>
            <w:tcW w:w="3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1F2B7" w14:textId="77777777" w:rsidR="001335B3" w:rsidRPr="00827D39" w:rsidRDefault="001335B3" w:rsidP="001335B3">
            <w:pPr>
              <w:jc w:val="center"/>
              <w:rPr>
                <w:sz w:val="16"/>
                <w:szCs w:val="16"/>
              </w:rPr>
            </w:pPr>
          </w:p>
        </w:tc>
      </w:tr>
      <w:tr w:rsidR="00834D90" w:rsidRPr="00827D39" w14:paraId="376905CC" w14:textId="77777777" w:rsidTr="00140299">
        <w:trPr>
          <w:trHeight w:val="264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BBC7A3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E69AF8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27D3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D4055D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27D3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DEC8DC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27D3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CC4E01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27D3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D94B09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27D3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208DD5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EDFE11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BC47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9BAB0F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27D3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FE524A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7B3AF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4E909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8CDB67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27D3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C9F628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27D3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F51A0D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27D3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51D11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4D90" w:rsidRPr="00827D39" w14:paraId="2C84568F" w14:textId="77777777" w:rsidTr="00140299">
        <w:trPr>
          <w:trHeight w:val="264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102246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FFB5FE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F58D97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45BC2A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5056B9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1BCB47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5234FE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7B1B7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9139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450614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072D52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26699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6E42F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6CA86F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865723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C97EA8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CBB90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34D90" w:rsidRPr="00827D39" w14:paraId="6EF5A27A" w14:textId="77777777" w:rsidTr="00140299">
        <w:trPr>
          <w:trHeight w:val="264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F97E38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6C151D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72F399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F7E3F0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F0403D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DD13AA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4840BD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E886A7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6F0A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EA9937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4B0DD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1FEFB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9F9DDB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7796A7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DB5212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E8485F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D1118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34D90" w:rsidRPr="00827D39" w14:paraId="2344CFD9" w14:textId="77777777" w:rsidTr="00140299">
        <w:trPr>
          <w:trHeight w:val="264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671D93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E688F6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21292D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3554BA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0031F2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88EA9B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9D000C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1787A0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F8F7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EDEEAE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EA3F9C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71891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644CD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DA22F2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7B79C8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FB954A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B3B76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34D90" w:rsidRPr="00827D39" w14:paraId="252C2AD7" w14:textId="77777777" w:rsidTr="00140299">
        <w:trPr>
          <w:trHeight w:val="264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E6713B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929D28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A3CE44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2CCC2A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A12959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BBF6C0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F5FF29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4AB8D0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D324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D0BBCF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1C2B9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81AD5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A3F3C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28C32D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D48226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919564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CEFE6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34D90" w:rsidRPr="00827D39" w14:paraId="2B6C2EC8" w14:textId="77777777" w:rsidTr="00140299">
        <w:trPr>
          <w:trHeight w:val="264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743D3E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5E43C5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5ACB02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2B01E4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F44C76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263364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8E6C15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D5128F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C2E0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81FDCA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2164F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EAC24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EB9F1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A03CB9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466DCF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EF678E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485C3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34D90" w:rsidRPr="00827D39" w14:paraId="34DFE009" w14:textId="77777777" w:rsidTr="00140299">
        <w:trPr>
          <w:trHeight w:val="264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4B7730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284E12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47D618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ED0A1F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AA11F7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800E3D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AF2E5F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92E839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BA41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6D50DE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414CA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E4F70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A7586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1B567E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D1FE30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1125D2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4AD79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34D90" w:rsidRPr="00827D39" w14:paraId="18020685" w14:textId="77777777" w:rsidTr="00140299">
        <w:trPr>
          <w:trHeight w:val="264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A29463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2348A4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A6C200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6D4EBE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72B993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45FB1E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BF8903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80D23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B169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CEDDBE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D7847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BDC63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29C55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142A11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9EA910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C8B151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7367D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34D90" w:rsidRPr="00827D39" w14:paraId="615A46B6" w14:textId="77777777" w:rsidTr="00140299">
        <w:trPr>
          <w:trHeight w:val="264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C0DD22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F01966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0B32CD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8A6A9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0E601B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89ED48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60DE90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71A5F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831A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717F6C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21932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D4729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FF258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20FCF3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94CE18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B34410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6EF61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34D90" w:rsidRPr="00827D39" w14:paraId="43DB2524" w14:textId="77777777" w:rsidTr="00140299">
        <w:trPr>
          <w:trHeight w:val="264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57923A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919A4E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D97702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B744F1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DCBAC0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F5327D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9EBDFB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EAEE1F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EDFC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5FBB68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55CF9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C8E48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B211F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D2683E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F60563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399243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CF260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34D90" w:rsidRPr="00827D39" w14:paraId="6EB977CC" w14:textId="77777777" w:rsidTr="00140299">
        <w:trPr>
          <w:trHeight w:val="264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2CAEDE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3D5DDA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4660EB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00E05B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ABB362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0DBCE0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13BB1D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FE03EE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8460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881238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FC2CB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08E10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6A4A7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C74DEB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051381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C9FB41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8B9B6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34D90" w:rsidRPr="00827D39" w14:paraId="58DE7EED" w14:textId="77777777" w:rsidTr="00140299">
        <w:trPr>
          <w:trHeight w:val="264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35B08A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C27979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BADA8B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5EDA31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E55F84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8E435E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BB1CBA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49F285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C856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B753ED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B65EB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1B267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5DE93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F8A058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2C1BDF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3613EE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  <w:r w:rsidRPr="00827D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743BE" w14:textId="77777777" w:rsidR="001335B3" w:rsidRPr="00827D39" w:rsidRDefault="001335B3" w:rsidP="001335B3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6AB83F0F" w14:textId="77777777" w:rsidR="001335B3" w:rsidRPr="00827D39" w:rsidRDefault="001335B3" w:rsidP="001335B3">
      <w:pPr>
        <w:jc w:val="center"/>
      </w:pPr>
    </w:p>
    <w:p w14:paraId="3958110B" w14:textId="77777777" w:rsidR="001335B3" w:rsidRPr="00827D39" w:rsidRDefault="001335B3" w:rsidP="001335B3">
      <w:pPr>
        <w:jc w:val="center"/>
      </w:pPr>
    </w:p>
    <w:p w14:paraId="0292B0BC" w14:textId="77777777" w:rsidR="001335B3" w:rsidRPr="00827D39" w:rsidRDefault="001335B3" w:rsidP="001335B3">
      <w:pPr>
        <w:jc w:val="center"/>
      </w:pPr>
    </w:p>
    <w:p w14:paraId="5092D8B0" w14:textId="74C28B46" w:rsidR="001335B3" w:rsidRPr="00827D39" w:rsidRDefault="001335B3" w:rsidP="00344F7B">
      <w:bookmarkStart w:id="435" w:name="_Toc511150915"/>
      <w:bookmarkStart w:id="436" w:name="_Toc514941008"/>
      <w:bookmarkStart w:id="437" w:name="_Toc514942006"/>
      <w:bookmarkStart w:id="438" w:name="_Toc514942282"/>
      <w:bookmarkStart w:id="439" w:name="_Toc514942892"/>
      <w:bookmarkStart w:id="440" w:name="_Toc514946551"/>
      <w:bookmarkStart w:id="441" w:name="_Toc514946949"/>
      <w:bookmarkStart w:id="442" w:name="_Toc520276178"/>
      <w:r w:rsidRPr="00827D39">
        <w:t>ИТОГО за СУТКИ (т): на производственно – технологические нужды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r w:rsidR="004272AD" w:rsidRPr="00827D39">
        <w:t>,</w:t>
      </w:r>
    </w:p>
    <w:p w14:paraId="2C8FC137" w14:textId="77777777" w:rsidR="001335B3" w:rsidRPr="00827D39" w:rsidRDefault="001335B3" w:rsidP="00927B78">
      <w:r w:rsidRPr="00827D39">
        <w:t xml:space="preserve">                                         топливо</w:t>
      </w:r>
      <w:r w:rsidR="004272AD" w:rsidRPr="00827D39">
        <w:t xml:space="preserve"> и </w:t>
      </w:r>
      <w:r w:rsidRPr="00827D39">
        <w:t>сторонним организациям</w:t>
      </w:r>
    </w:p>
    <w:p w14:paraId="21F42D54" w14:textId="77777777" w:rsidR="001335B3" w:rsidRPr="00827D39" w:rsidRDefault="001335B3" w:rsidP="00344F7B"/>
    <w:p w14:paraId="2F7BBAE5" w14:textId="77777777" w:rsidR="001335B3" w:rsidRPr="00827D39" w:rsidRDefault="001335B3" w:rsidP="001335B3">
      <w:pPr>
        <w:tabs>
          <w:tab w:val="left" w:pos="2445"/>
        </w:tabs>
        <w:rPr>
          <w:lang w:eastAsia="ru-RU"/>
        </w:rPr>
      </w:pPr>
      <w:r w:rsidRPr="00827D39">
        <w:rPr>
          <w:lang w:eastAsia="ru-RU"/>
        </w:rPr>
        <w:tab/>
        <w:t xml:space="preserve">                                           </w:t>
      </w:r>
    </w:p>
    <w:p w14:paraId="38BDB2B1" w14:textId="77777777" w:rsidR="00F05CA7" w:rsidRPr="00827D39" w:rsidRDefault="00F05CA7" w:rsidP="00F05CA7">
      <w:pPr>
        <w:tabs>
          <w:tab w:val="left" w:pos="2127"/>
        </w:tabs>
        <w:rPr>
          <w:lang w:eastAsia="ru-RU"/>
        </w:rPr>
      </w:pPr>
      <w:r w:rsidRPr="00827D39">
        <w:rPr>
          <w:lang w:eastAsia="ru-RU"/>
        </w:rPr>
        <w:t>Оператор</w:t>
      </w:r>
      <w:r w:rsidRPr="00827D39">
        <w:rPr>
          <w:lang w:eastAsia="ru-RU"/>
        </w:rPr>
        <w:tab/>
        <w:t>_____________________________ Ф.И.О.</w:t>
      </w:r>
    </w:p>
    <w:p w14:paraId="607CFF6C" w14:textId="77777777" w:rsidR="00F05CA7" w:rsidRPr="00827D39" w:rsidRDefault="00F05CA7" w:rsidP="001335B3">
      <w:pPr>
        <w:tabs>
          <w:tab w:val="left" w:pos="2445"/>
        </w:tabs>
        <w:rPr>
          <w:lang w:eastAsia="ru-RU"/>
        </w:rPr>
      </w:pPr>
    </w:p>
    <w:p w14:paraId="365FCB3F" w14:textId="77777777" w:rsidR="001335B3" w:rsidRPr="001335B3" w:rsidRDefault="001335B3" w:rsidP="001335B3">
      <w:pPr>
        <w:tabs>
          <w:tab w:val="left" w:pos="2445"/>
        </w:tabs>
        <w:rPr>
          <w:lang w:eastAsia="ru-RU"/>
        </w:rPr>
      </w:pPr>
      <w:r w:rsidRPr="00827D39">
        <w:rPr>
          <w:lang w:eastAsia="ru-RU"/>
        </w:rPr>
        <w:t>Должностное лицо   _____________________________ Ф.И.О.</w:t>
      </w:r>
    </w:p>
    <w:p w14:paraId="1404F0C7" w14:textId="77777777" w:rsidR="001335B3" w:rsidRPr="001335B3" w:rsidRDefault="001335B3" w:rsidP="001335B3">
      <w:pPr>
        <w:jc w:val="center"/>
      </w:pPr>
    </w:p>
    <w:p w14:paraId="1C95C14F" w14:textId="77777777" w:rsidR="001335B3" w:rsidRPr="001335B3" w:rsidRDefault="001335B3" w:rsidP="001335B3">
      <w:pPr>
        <w:jc w:val="center"/>
      </w:pPr>
    </w:p>
    <w:p w14:paraId="3825C453" w14:textId="77777777" w:rsidR="00AA2BE2" w:rsidRPr="00E80AC8" w:rsidRDefault="00E80AC8" w:rsidP="00E80AC8">
      <w:pPr>
        <w:rPr>
          <w:rFonts w:eastAsia="Calibri"/>
          <w:szCs w:val="22"/>
        </w:rPr>
      </w:pPr>
      <w:r>
        <w:br w:type="page"/>
      </w:r>
    </w:p>
    <w:p w14:paraId="1BE968B7" w14:textId="77777777" w:rsidR="001335B3" w:rsidRPr="00827D39" w:rsidRDefault="001335B3" w:rsidP="007F7BD8">
      <w:pPr>
        <w:pStyle w:val="20"/>
        <w:jc w:val="both"/>
        <w:rPr>
          <w:rFonts w:ascii="Arial" w:hAnsi="Arial" w:cs="Arial"/>
          <w:bCs w:val="0"/>
          <w:i w:val="0"/>
          <w:iCs w:val="0"/>
          <w:sz w:val="24"/>
          <w:lang w:val="ru-RU"/>
        </w:rPr>
      </w:pPr>
      <w:bookmarkStart w:id="443" w:name="_ПРИЛОЖЕНИЕ_13._РЕЕСТР"/>
      <w:bookmarkStart w:id="444" w:name="OLE_LINK13"/>
      <w:bookmarkStart w:id="445" w:name="_Toc511150916"/>
      <w:bookmarkStart w:id="446" w:name="_Toc514941009"/>
      <w:bookmarkStart w:id="447" w:name="_Toc514942007"/>
      <w:bookmarkStart w:id="448" w:name="_Toc514942283"/>
      <w:bookmarkStart w:id="449" w:name="_Toc514942893"/>
      <w:bookmarkStart w:id="450" w:name="_Toc514946552"/>
      <w:bookmarkStart w:id="451" w:name="_Toc514946950"/>
      <w:bookmarkStart w:id="452" w:name="_Toc520276179"/>
      <w:bookmarkStart w:id="453" w:name="_Toc26536747"/>
      <w:bookmarkStart w:id="454" w:name="_Toc28358220"/>
      <w:bookmarkStart w:id="455" w:name="_Toc84411761"/>
      <w:bookmarkStart w:id="456" w:name="_Toc84521748"/>
      <w:bookmarkStart w:id="457" w:name="_Toc87263246"/>
      <w:bookmarkStart w:id="458" w:name="_Toc87273183"/>
      <w:bookmarkStart w:id="459" w:name="_Toc87526038"/>
      <w:bookmarkStart w:id="460" w:name="_Toc133333552"/>
      <w:bookmarkStart w:id="461" w:name="_Toc173407026"/>
      <w:bookmarkStart w:id="462" w:name="_Toc198806626"/>
      <w:bookmarkEnd w:id="443"/>
      <w:r w:rsidRPr="007F7BD8">
        <w:rPr>
          <w:rFonts w:ascii="Arial" w:hAnsi="Arial" w:cs="Arial"/>
          <w:bCs w:val="0"/>
          <w:i w:val="0"/>
          <w:iCs w:val="0"/>
          <w:sz w:val="24"/>
          <w:lang w:val="ru-RU"/>
        </w:rPr>
        <w:t>ПРИЛОЖЕНИЕ 1</w:t>
      </w:r>
      <w:bookmarkEnd w:id="444"/>
      <w:r w:rsidR="00CB07AD">
        <w:rPr>
          <w:rFonts w:ascii="Arial" w:hAnsi="Arial" w:cs="Arial"/>
          <w:bCs w:val="0"/>
          <w:i w:val="0"/>
          <w:iCs w:val="0"/>
          <w:sz w:val="24"/>
          <w:lang w:val="ru-RU"/>
        </w:rPr>
        <w:t>2</w:t>
      </w:r>
      <w:r w:rsidR="007A4D34">
        <w:rPr>
          <w:rFonts w:ascii="Arial" w:hAnsi="Arial" w:cs="Arial"/>
          <w:bCs w:val="0"/>
          <w:i w:val="0"/>
          <w:iCs w:val="0"/>
          <w:sz w:val="24"/>
          <w:lang w:val="ru-RU"/>
        </w:rPr>
        <w:t xml:space="preserve">. </w:t>
      </w:r>
      <w:r w:rsidR="007A4D34" w:rsidRPr="00827D39">
        <w:rPr>
          <w:rFonts w:ascii="Arial" w:hAnsi="Arial" w:cs="Arial"/>
          <w:bCs w:val="0"/>
          <w:i w:val="0"/>
          <w:iCs w:val="0"/>
          <w:sz w:val="24"/>
          <w:lang w:val="ru-RU"/>
        </w:rPr>
        <w:t xml:space="preserve">РЕЕСТР </w:t>
      </w:r>
      <w:r w:rsidRPr="00827D39">
        <w:rPr>
          <w:rFonts w:ascii="Arial" w:hAnsi="Arial" w:cs="Arial"/>
          <w:bCs w:val="0"/>
          <w:i w:val="0"/>
          <w:iCs w:val="0"/>
          <w:sz w:val="24"/>
          <w:lang w:val="ru-RU"/>
        </w:rPr>
        <w:t>ТН НА НЕФТЬ, ОТПУЩЕННУЮ СТОРОННИМ ОРГАНИЗАЦИЯМ, ПРОИЗВОДСТВЕННО-ТЕХНОЛОГИЧЕСКИЕ НУЖДЫ И ТОПЛИВО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</w:p>
    <w:p w14:paraId="6462EFAC" w14:textId="77777777" w:rsidR="001335B3" w:rsidRPr="00827D39" w:rsidRDefault="001335B3" w:rsidP="001335B3">
      <w:pPr>
        <w:jc w:val="center"/>
        <w:rPr>
          <w:b/>
          <w:bCs/>
        </w:rPr>
      </w:pPr>
    </w:p>
    <w:p w14:paraId="4291865B" w14:textId="77777777" w:rsidR="001335B3" w:rsidRPr="00827D39" w:rsidRDefault="001335B3" w:rsidP="001335B3">
      <w:pPr>
        <w:jc w:val="center"/>
        <w:rPr>
          <w:b/>
          <w:bCs/>
        </w:rPr>
      </w:pPr>
      <w:r w:rsidRPr="00827D39">
        <w:rPr>
          <w:b/>
          <w:bCs/>
        </w:rPr>
        <w:t xml:space="preserve">                                                          </w:t>
      </w:r>
    </w:p>
    <w:p w14:paraId="63DC27F9" w14:textId="77777777" w:rsidR="001335B3" w:rsidRPr="00827D39" w:rsidRDefault="001335B3" w:rsidP="001335B3">
      <w:pPr>
        <w:jc w:val="center"/>
        <w:rPr>
          <w:b/>
          <w:bCs/>
        </w:rPr>
      </w:pPr>
    </w:p>
    <w:p w14:paraId="0FF67046" w14:textId="77777777" w:rsidR="001335B3" w:rsidRPr="00827D39" w:rsidRDefault="001335B3" w:rsidP="001335B3">
      <w:pPr>
        <w:jc w:val="center"/>
        <w:rPr>
          <w:b/>
          <w:bCs/>
        </w:rPr>
      </w:pPr>
    </w:p>
    <w:p w14:paraId="7C3DE7B8" w14:textId="77777777" w:rsidR="001335B3" w:rsidRPr="00827D39" w:rsidRDefault="001335B3" w:rsidP="001335B3">
      <w:pPr>
        <w:jc w:val="center"/>
        <w:rPr>
          <w:b/>
          <w:bCs/>
        </w:rPr>
      </w:pPr>
    </w:p>
    <w:p w14:paraId="6DEF8A2F" w14:textId="77777777" w:rsidR="001335B3" w:rsidRPr="00827D39" w:rsidRDefault="001335B3" w:rsidP="001335B3">
      <w:pPr>
        <w:jc w:val="center"/>
        <w:rPr>
          <w:b/>
          <w:bCs/>
        </w:rPr>
      </w:pPr>
    </w:p>
    <w:p w14:paraId="19950F28" w14:textId="77777777" w:rsidR="001335B3" w:rsidRPr="00827D39" w:rsidRDefault="001335B3" w:rsidP="001335B3">
      <w:pPr>
        <w:jc w:val="center"/>
        <w:rPr>
          <w:b/>
          <w:bCs/>
        </w:rPr>
      </w:pPr>
      <w:r w:rsidRPr="00827D39">
        <w:rPr>
          <w:b/>
          <w:bCs/>
        </w:rPr>
        <w:t xml:space="preserve">  РЕЕСТР</w:t>
      </w:r>
    </w:p>
    <w:p w14:paraId="06734288" w14:textId="77777777" w:rsidR="001335B3" w:rsidRPr="00827D39" w:rsidRDefault="001335B3" w:rsidP="001335B3">
      <w:pPr>
        <w:jc w:val="center"/>
      </w:pPr>
    </w:p>
    <w:p w14:paraId="0ECC1C73" w14:textId="6665FDC1" w:rsidR="001335B3" w:rsidRPr="00827D39" w:rsidRDefault="007A4D34" w:rsidP="001335B3">
      <w:pPr>
        <w:jc w:val="center"/>
      </w:pPr>
      <w:r w:rsidRPr="00827D39">
        <w:t>Т</w:t>
      </w:r>
      <w:r w:rsidR="001335B3" w:rsidRPr="00827D39">
        <w:t>Н на нефть, отпущенную сторонним организациям, на производственно-технологические нужды и топливо</w:t>
      </w:r>
    </w:p>
    <w:p w14:paraId="476C0E5E" w14:textId="77777777" w:rsidR="001335B3" w:rsidRPr="00827D39" w:rsidRDefault="001335B3" w:rsidP="001335B3">
      <w:pPr>
        <w:jc w:val="center"/>
        <w:rPr>
          <w:b/>
          <w:bCs/>
          <w:iCs/>
        </w:rPr>
      </w:pPr>
    </w:p>
    <w:p w14:paraId="176FF488" w14:textId="77777777" w:rsidR="001335B3" w:rsidRPr="001335B3" w:rsidRDefault="00224B63" w:rsidP="001335B3">
      <w:pPr>
        <w:jc w:val="center"/>
      </w:pPr>
      <w:r w:rsidRPr="00827D39">
        <w:t xml:space="preserve">   </w:t>
      </w:r>
      <w:r w:rsidR="001335B3" w:rsidRPr="00827D39">
        <w:t>за _________________20__ г.</w:t>
      </w:r>
    </w:p>
    <w:p w14:paraId="3D04CAB7" w14:textId="77777777" w:rsidR="001335B3" w:rsidRPr="001335B3" w:rsidRDefault="001335B3" w:rsidP="001335B3">
      <w:pPr>
        <w:jc w:val="center"/>
        <w:rPr>
          <w:vertAlign w:val="superscript"/>
        </w:rPr>
      </w:pPr>
      <w:r w:rsidRPr="001335B3">
        <w:rPr>
          <w:vertAlign w:val="superscript"/>
        </w:rPr>
        <w:t xml:space="preserve"> (месяц)</w:t>
      </w:r>
    </w:p>
    <w:p w14:paraId="7BE1A8FE" w14:textId="77777777" w:rsidR="001335B3" w:rsidRPr="001335B3" w:rsidRDefault="001335B3" w:rsidP="001335B3">
      <w:pPr>
        <w:jc w:val="center"/>
        <w:rPr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4"/>
        <w:gridCol w:w="751"/>
        <w:gridCol w:w="1257"/>
        <w:gridCol w:w="2336"/>
        <w:gridCol w:w="1618"/>
        <w:gridCol w:w="1436"/>
        <w:gridCol w:w="1616"/>
      </w:tblGrid>
      <w:tr w:rsidR="001335B3" w:rsidRPr="001335B3" w14:paraId="66D23152" w14:textId="77777777" w:rsidTr="001335B3">
        <w:tc>
          <w:tcPr>
            <w:tcW w:w="319" w:type="pct"/>
            <w:shd w:val="clear" w:color="auto" w:fill="auto"/>
            <w:vAlign w:val="center"/>
          </w:tcPr>
          <w:p w14:paraId="1B1D024D" w14:textId="77777777" w:rsidR="001335B3" w:rsidRPr="001335B3" w:rsidRDefault="001335B3" w:rsidP="001335B3">
            <w:pPr>
              <w:jc w:val="center"/>
            </w:pPr>
            <w:r w:rsidRPr="001335B3">
              <w:t>№ п/п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42EDF859" w14:textId="77777777" w:rsidR="001335B3" w:rsidRPr="001335B3" w:rsidRDefault="001335B3" w:rsidP="001335B3">
            <w:pPr>
              <w:jc w:val="center"/>
            </w:pPr>
            <w:r w:rsidRPr="001335B3">
              <w:t>Дата</w:t>
            </w:r>
          </w:p>
        </w:tc>
        <w:tc>
          <w:tcPr>
            <w:tcW w:w="653" w:type="pct"/>
            <w:vAlign w:val="center"/>
          </w:tcPr>
          <w:p w14:paraId="3E5D46E6" w14:textId="77777777" w:rsidR="001335B3" w:rsidRPr="001335B3" w:rsidRDefault="001335B3" w:rsidP="001335B3">
            <w:pPr>
              <w:jc w:val="center"/>
            </w:pPr>
            <w:r w:rsidRPr="001335B3">
              <w:t>Номер ТН или ТТН</w:t>
            </w:r>
          </w:p>
        </w:tc>
        <w:tc>
          <w:tcPr>
            <w:tcW w:w="1213" w:type="pct"/>
            <w:vAlign w:val="center"/>
          </w:tcPr>
          <w:p w14:paraId="1B75B3DB" w14:textId="77777777" w:rsidR="001335B3" w:rsidRPr="001335B3" w:rsidRDefault="001335B3" w:rsidP="001335B3">
            <w:pPr>
              <w:jc w:val="center"/>
            </w:pPr>
            <w:r w:rsidRPr="001335B3">
              <w:t>Кому</w:t>
            </w:r>
          </w:p>
          <w:p w14:paraId="0D81AB48" w14:textId="77777777" w:rsidR="001335B3" w:rsidRPr="001335B3" w:rsidRDefault="001335B3" w:rsidP="001335B3">
            <w:pPr>
              <w:jc w:val="center"/>
            </w:pPr>
            <w:r w:rsidRPr="001335B3">
              <w:t>отпущено</w:t>
            </w:r>
          </w:p>
        </w:tc>
        <w:tc>
          <w:tcPr>
            <w:tcW w:w="840" w:type="pct"/>
            <w:vAlign w:val="center"/>
          </w:tcPr>
          <w:p w14:paraId="4294B103" w14:textId="77777777" w:rsidR="001335B3" w:rsidRPr="001335B3" w:rsidRDefault="001335B3" w:rsidP="001335B3">
            <w:pPr>
              <w:jc w:val="center"/>
            </w:pPr>
            <w:r w:rsidRPr="001335B3">
              <w:t>Масса брутто нефти, т</w:t>
            </w:r>
          </w:p>
        </w:tc>
        <w:tc>
          <w:tcPr>
            <w:tcW w:w="746" w:type="pct"/>
            <w:vAlign w:val="center"/>
          </w:tcPr>
          <w:p w14:paraId="5D57A158" w14:textId="77777777" w:rsidR="001335B3" w:rsidRPr="001335B3" w:rsidRDefault="001335B3" w:rsidP="001335B3">
            <w:pPr>
              <w:jc w:val="center"/>
            </w:pPr>
            <w:r w:rsidRPr="001335B3">
              <w:t>Масса</w:t>
            </w:r>
          </w:p>
          <w:p w14:paraId="05D5A455" w14:textId="77777777" w:rsidR="001335B3" w:rsidRPr="001335B3" w:rsidRDefault="001335B3" w:rsidP="001335B3">
            <w:pPr>
              <w:jc w:val="center"/>
            </w:pPr>
            <w:r w:rsidRPr="001335B3">
              <w:t>балласта, т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700E11EA" w14:textId="77777777" w:rsidR="001335B3" w:rsidRPr="001335B3" w:rsidRDefault="001335B3" w:rsidP="001335B3">
            <w:pPr>
              <w:jc w:val="center"/>
            </w:pPr>
            <w:r w:rsidRPr="001335B3">
              <w:t>Масса нетто нефти, т</w:t>
            </w:r>
          </w:p>
        </w:tc>
      </w:tr>
      <w:tr w:rsidR="001335B3" w:rsidRPr="001335B3" w14:paraId="142CBC29" w14:textId="77777777" w:rsidTr="001335B3">
        <w:tc>
          <w:tcPr>
            <w:tcW w:w="319" w:type="pct"/>
            <w:shd w:val="clear" w:color="auto" w:fill="auto"/>
          </w:tcPr>
          <w:p w14:paraId="28BB059C" w14:textId="77777777" w:rsidR="001335B3" w:rsidRPr="001335B3" w:rsidRDefault="001335B3" w:rsidP="001335B3">
            <w:pPr>
              <w:jc w:val="center"/>
            </w:pPr>
          </w:p>
        </w:tc>
        <w:tc>
          <w:tcPr>
            <w:tcW w:w="390" w:type="pct"/>
            <w:shd w:val="clear" w:color="auto" w:fill="auto"/>
          </w:tcPr>
          <w:p w14:paraId="29D2FDF3" w14:textId="77777777" w:rsidR="001335B3" w:rsidRPr="001335B3" w:rsidRDefault="001335B3" w:rsidP="001335B3">
            <w:pPr>
              <w:jc w:val="center"/>
            </w:pPr>
          </w:p>
        </w:tc>
        <w:tc>
          <w:tcPr>
            <w:tcW w:w="653" w:type="pct"/>
          </w:tcPr>
          <w:p w14:paraId="1E6529AC" w14:textId="77777777" w:rsidR="001335B3" w:rsidRPr="001335B3" w:rsidRDefault="001335B3" w:rsidP="001335B3">
            <w:pPr>
              <w:jc w:val="center"/>
            </w:pPr>
          </w:p>
        </w:tc>
        <w:tc>
          <w:tcPr>
            <w:tcW w:w="1213" w:type="pct"/>
          </w:tcPr>
          <w:p w14:paraId="29FC6F85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40" w:type="pct"/>
          </w:tcPr>
          <w:p w14:paraId="544F1875" w14:textId="77777777" w:rsidR="001335B3" w:rsidRPr="001335B3" w:rsidRDefault="001335B3" w:rsidP="001335B3">
            <w:pPr>
              <w:jc w:val="center"/>
            </w:pPr>
          </w:p>
        </w:tc>
        <w:tc>
          <w:tcPr>
            <w:tcW w:w="746" w:type="pct"/>
          </w:tcPr>
          <w:p w14:paraId="796A23DB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39" w:type="pct"/>
            <w:shd w:val="clear" w:color="auto" w:fill="auto"/>
          </w:tcPr>
          <w:p w14:paraId="77EE8337" w14:textId="77777777" w:rsidR="001335B3" w:rsidRPr="001335B3" w:rsidRDefault="001335B3" w:rsidP="001335B3">
            <w:pPr>
              <w:jc w:val="center"/>
            </w:pPr>
          </w:p>
        </w:tc>
      </w:tr>
      <w:tr w:rsidR="001335B3" w:rsidRPr="001335B3" w14:paraId="424F5B82" w14:textId="77777777" w:rsidTr="001335B3">
        <w:tc>
          <w:tcPr>
            <w:tcW w:w="319" w:type="pct"/>
            <w:shd w:val="clear" w:color="auto" w:fill="auto"/>
          </w:tcPr>
          <w:p w14:paraId="133B2905" w14:textId="77777777" w:rsidR="001335B3" w:rsidRPr="001335B3" w:rsidRDefault="001335B3" w:rsidP="001335B3">
            <w:pPr>
              <w:jc w:val="center"/>
            </w:pPr>
          </w:p>
        </w:tc>
        <w:tc>
          <w:tcPr>
            <w:tcW w:w="390" w:type="pct"/>
            <w:shd w:val="clear" w:color="auto" w:fill="auto"/>
          </w:tcPr>
          <w:p w14:paraId="5FA15A2A" w14:textId="77777777" w:rsidR="001335B3" w:rsidRPr="001335B3" w:rsidRDefault="001335B3" w:rsidP="001335B3">
            <w:pPr>
              <w:jc w:val="center"/>
            </w:pPr>
          </w:p>
        </w:tc>
        <w:tc>
          <w:tcPr>
            <w:tcW w:w="653" w:type="pct"/>
          </w:tcPr>
          <w:p w14:paraId="4C0CE3AF" w14:textId="77777777" w:rsidR="001335B3" w:rsidRPr="001335B3" w:rsidRDefault="001335B3" w:rsidP="001335B3">
            <w:pPr>
              <w:jc w:val="center"/>
            </w:pPr>
          </w:p>
        </w:tc>
        <w:tc>
          <w:tcPr>
            <w:tcW w:w="1213" w:type="pct"/>
          </w:tcPr>
          <w:p w14:paraId="25879607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40" w:type="pct"/>
          </w:tcPr>
          <w:p w14:paraId="5D936222" w14:textId="77777777" w:rsidR="001335B3" w:rsidRPr="001335B3" w:rsidRDefault="001335B3" w:rsidP="001335B3">
            <w:pPr>
              <w:jc w:val="center"/>
            </w:pPr>
          </w:p>
        </w:tc>
        <w:tc>
          <w:tcPr>
            <w:tcW w:w="746" w:type="pct"/>
          </w:tcPr>
          <w:p w14:paraId="7A289926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39" w:type="pct"/>
            <w:shd w:val="clear" w:color="auto" w:fill="auto"/>
          </w:tcPr>
          <w:p w14:paraId="02884F1A" w14:textId="77777777" w:rsidR="001335B3" w:rsidRPr="001335B3" w:rsidRDefault="001335B3" w:rsidP="001335B3">
            <w:pPr>
              <w:jc w:val="center"/>
            </w:pPr>
          </w:p>
        </w:tc>
      </w:tr>
      <w:tr w:rsidR="001335B3" w:rsidRPr="001335B3" w14:paraId="6861C936" w14:textId="77777777" w:rsidTr="001335B3">
        <w:tc>
          <w:tcPr>
            <w:tcW w:w="319" w:type="pct"/>
            <w:shd w:val="clear" w:color="auto" w:fill="auto"/>
          </w:tcPr>
          <w:p w14:paraId="79765381" w14:textId="77777777" w:rsidR="001335B3" w:rsidRPr="001335B3" w:rsidRDefault="001335B3" w:rsidP="001335B3">
            <w:pPr>
              <w:jc w:val="center"/>
            </w:pPr>
          </w:p>
        </w:tc>
        <w:tc>
          <w:tcPr>
            <w:tcW w:w="390" w:type="pct"/>
            <w:shd w:val="clear" w:color="auto" w:fill="auto"/>
          </w:tcPr>
          <w:p w14:paraId="4B6E856E" w14:textId="77777777" w:rsidR="001335B3" w:rsidRPr="001335B3" w:rsidRDefault="001335B3" w:rsidP="001335B3">
            <w:pPr>
              <w:jc w:val="center"/>
            </w:pPr>
          </w:p>
        </w:tc>
        <w:tc>
          <w:tcPr>
            <w:tcW w:w="653" w:type="pct"/>
          </w:tcPr>
          <w:p w14:paraId="6A01B9AE" w14:textId="77777777" w:rsidR="001335B3" w:rsidRPr="001335B3" w:rsidRDefault="001335B3" w:rsidP="001335B3">
            <w:pPr>
              <w:jc w:val="center"/>
            </w:pPr>
          </w:p>
        </w:tc>
        <w:tc>
          <w:tcPr>
            <w:tcW w:w="1213" w:type="pct"/>
          </w:tcPr>
          <w:p w14:paraId="5F3D378E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40" w:type="pct"/>
          </w:tcPr>
          <w:p w14:paraId="4A891947" w14:textId="77777777" w:rsidR="001335B3" w:rsidRPr="001335B3" w:rsidRDefault="001335B3" w:rsidP="001335B3">
            <w:pPr>
              <w:jc w:val="center"/>
            </w:pPr>
          </w:p>
        </w:tc>
        <w:tc>
          <w:tcPr>
            <w:tcW w:w="746" w:type="pct"/>
          </w:tcPr>
          <w:p w14:paraId="089B98B4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39" w:type="pct"/>
            <w:shd w:val="clear" w:color="auto" w:fill="auto"/>
          </w:tcPr>
          <w:p w14:paraId="543DF80C" w14:textId="77777777" w:rsidR="001335B3" w:rsidRPr="001335B3" w:rsidRDefault="001335B3" w:rsidP="001335B3">
            <w:pPr>
              <w:jc w:val="center"/>
            </w:pPr>
          </w:p>
        </w:tc>
      </w:tr>
      <w:tr w:rsidR="001335B3" w:rsidRPr="001335B3" w14:paraId="56115EC7" w14:textId="77777777" w:rsidTr="001335B3">
        <w:tc>
          <w:tcPr>
            <w:tcW w:w="319" w:type="pct"/>
            <w:shd w:val="clear" w:color="auto" w:fill="auto"/>
          </w:tcPr>
          <w:p w14:paraId="0A710931" w14:textId="77777777" w:rsidR="001335B3" w:rsidRPr="001335B3" w:rsidRDefault="001335B3" w:rsidP="001335B3">
            <w:pPr>
              <w:jc w:val="center"/>
            </w:pPr>
          </w:p>
        </w:tc>
        <w:tc>
          <w:tcPr>
            <w:tcW w:w="390" w:type="pct"/>
            <w:shd w:val="clear" w:color="auto" w:fill="auto"/>
          </w:tcPr>
          <w:p w14:paraId="2D7A57D9" w14:textId="77777777" w:rsidR="001335B3" w:rsidRPr="001335B3" w:rsidRDefault="001335B3" w:rsidP="001335B3">
            <w:pPr>
              <w:jc w:val="center"/>
            </w:pPr>
          </w:p>
        </w:tc>
        <w:tc>
          <w:tcPr>
            <w:tcW w:w="653" w:type="pct"/>
          </w:tcPr>
          <w:p w14:paraId="4988D867" w14:textId="77777777" w:rsidR="001335B3" w:rsidRPr="001335B3" w:rsidRDefault="001335B3" w:rsidP="001335B3">
            <w:pPr>
              <w:jc w:val="center"/>
            </w:pPr>
          </w:p>
        </w:tc>
        <w:tc>
          <w:tcPr>
            <w:tcW w:w="1213" w:type="pct"/>
          </w:tcPr>
          <w:p w14:paraId="21E2C694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40" w:type="pct"/>
          </w:tcPr>
          <w:p w14:paraId="13E8E978" w14:textId="77777777" w:rsidR="001335B3" w:rsidRPr="001335B3" w:rsidRDefault="001335B3" w:rsidP="001335B3">
            <w:pPr>
              <w:jc w:val="center"/>
            </w:pPr>
          </w:p>
        </w:tc>
        <w:tc>
          <w:tcPr>
            <w:tcW w:w="746" w:type="pct"/>
          </w:tcPr>
          <w:p w14:paraId="695161EE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39" w:type="pct"/>
            <w:shd w:val="clear" w:color="auto" w:fill="auto"/>
          </w:tcPr>
          <w:p w14:paraId="7226D048" w14:textId="77777777" w:rsidR="001335B3" w:rsidRPr="001335B3" w:rsidRDefault="001335B3" w:rsidP="001335B3">
            <w:pPr>
              <w:jc w:val="center"/>
            </w:pPr>
          </w:p>
        </w:tc>
      </w:tr>
      <w:tr w:rsidR="001335B3" w:rsidRPr="001335B3" w14:paraId="0C1BAE6C" w14:textId="77777777" w:rsidTr="001335B3">
        <w:tc>
          <w:tcPr>
            <w:tcW w:w="319" w:type="pct"/>
            <w:shd w:val="clear" w:color="auto" w:fill="auto"/>
          </w:tcPr>
          <w:p w14:paraId="736DE59C" w14:textId="77777777" w:rsidR="001335B3" w:rsidRPr="001335B3" w:rsidRDefault="001335B3" w:rsidP="001335B3">
            <w:pPr>
              <w:jc w:val="center"/>
            </w:pPr>
          </w:p>
        </w:tc>
        <w:tc>
          <w:tcPr>
            <w:tcW w:w="390" w:type="pct"/>
            <w:shd w:val="clear" w:color="auto" w:fill="auto"/>
          </w:tcPr>
          <w:p w14:paraId="5A0E9266" w14:textId="77777777" w:rsidR="001335B3" w:rsidRPr="001335B3" w:rsidRDefault="001335B3" w:rsidP="001335B3">
            <w:pPr>
              <w:jc w:val="center"/>
            </w:pPr>
          </w:p>
        </w:tc>
        <w:tc>
          <w:tcPr>
            <w:tcW w:w="653" w:type="pct"/>
          </w:tcPr>
          <w:p w14:paraId="7C132F4A" w14:textId="77777777" w:rsidR="001335B3" w:rsidRPr="001335B3" w:rsidRDefault="001335B3" w:rsidP="001335B3">
            <w:pPr>
              <w:jc w:val="center"/>
            </w:pPr>
          </w:p>
        </w:tc>
        <w:tc>
          <w:tcPr>
            <w:tcW w:w="1213" w:type="pct"/>
          </w:tcPr>
          <w:p w14:paraId="070A1ABB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40" w:type="pct"/>
          </w:tcPr>
          <w:p w14:paraId="29B01A54" w14:textId="77777777" w:rsidR="001335B3" w:rsidRPr="001335B3" w:rsidRDefault="001335B3" w:rsidP="001335B3">
            <w:pPr>
              <w:jc w:val="center"/>
            </w:pPr>
          </w:p>
        </w:tc>
        <w:tc>
          <w:tcPr>
            <w:tcW w:w="746" w:type="pct"/>
          </w:tcPr>
          <w:p w14:paraId="63EECA4D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39" w:type="pct"/>
            <w:shd w:val="clear" w:color="auto" w:fill="auto"/>
          </w:tcPr>
          <w:p w14:paraId="5AD3D83E" w14:textId="77777777" w:rsidR="001335B3" w:rsidRPr="001335B3" w:rsidRDefault="001335B3" w:rsidP="001335B3">
            <w:pPr>
              <w:jc w:val="center"/>
            </w:pPr>
          </w:p>
        </w:tc>
      </w:tr>
      <w:tr w:rsidR="001335B3" w:rsidRPr="001335B3" w14:paraId="661FE830" w14:textId="77777777" w:rsidTr="001335B3">
        <w:tc>
          <w:tcPr>
            <w:tcW w:w="319" w:type="pct"/>
            <w:shd w:val="clear" w:color="auto" w:fill="auto"/>
          </w:tcPr>
          <w:p w14:paraId="1CFF2E4B" w14:textId="77777777" w:rsidR="001335B3" w:rsidRPr="001335B3" w:rsidRDefault="001335B3" w:rsidP="001335B3">
            <w:pPr>
              <w:jc w:val="center"/>
            </w:pPr>
          </w:p>
        </w:tc>
        <w:tc>
          <w:tcPr>
            <w:tcW w:w="390" w:type="pct"/>
            <w:shd w:val="clear" w:color="auto" w:fill="auto"/>
          </w:tcPr>
          <w:p w14:paraId="049FAA8C" w14:textId="77777777" w:rsidR="001335B3" w:rsidRPr="001335B3" w:rsidRDefault="001335B3" w:rsidP="001335B3">
            <w:pPr>
              <w:jc w:val="center"/>
            </w:pPr>
          </w:p>
        </w:tc>
        <w:tc>
          <w:tcPr>
            <w:tcW w:w="653" w:type="pct"/>
          </w:tcPr>
          <w:p w14:paraId="7C5E7248" w14:textId="77777777" w:rsidR="001335B3" w:rsidRPr="001335B3" w:rsidRDefault="001335B3" w:rsidP="001335B3">
            <w:pPr>
              <w:jc w:val="center"/>
            </w:pPr>
          </w:p>
        </w:tc>
        <w:tc>
          <w:tcPr>
            <w:tcW w:w="1213" w:type="pct"/>
          </w:tcPr>
          <w:p w14:paraId="4E53218D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40" w:type="pct"/>
          </w:tcPr>
          <w:p w14:paraId="663AFF8D" w14:textId="77777777" w:rsidR="001335B3" w:rsidRPr="001335B3" w:rsidRDefault="001335B3" w:rsidP="001335B3">
            <w:pPr>
              <w:jc w:val="center"/>
            </w:pPr>
          </w:p>
        </w:tc>
        <w:tc>
          <w:tcPr>
            <w:tcW w:w="746" w:type="pct"/>
          </w:tcPr>
          <w:p w14:paraId="006AC28E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39" w:type="pct"/>
            <w:shd w:val="clear" w:color="auto" w:fill="auto"/>
          </w:tcPr>
          <w:p w14:paraId="1AB67E81" w14:textId="77777777" w:rsidR="001335B3" w:rsidRPr="001335B3" w:rsidRDefault="001335B3" w:rsidP="001335B3">
            <w:pPr>
              <w:jc w:val="center"/>
            </w:pPr>
          </w:p>
        </w:tc>
      </w:tr>
      <w:tr w:rsidR="001335B3" w:rsidRPr="001335B3" w14:paraId="28D2B6FA" w14:textId="77777777" w:rsidTr="001335B3">
        <w:tc>
          <w:tcPr>
            <w:tcW w:w="319" w:type="pct"/>
            <w:shd w:val="clear" w:color="auto" w:fill="auto"/>
          </w:tcPr>
          <w:p w14:paraId="711B7029" w14:textId="77777777" w:rsidR="001335B3" w:rsidRPr="001335B3" w:rsidRDefault="001335B3" w:rsidP="001335B3">
            <w:pPr>
              <w:jc w:val="center"/>
            </w:pPr>
          </w:p>
        </w:tc>
        <w:tc>
          <w:tcPr>
            <w:tcW w:w="390" w:type="pct"/>
            <w:shd w:val="clear" w:color="auto" w:fill="auto"/>
          </w:tcPr>
          <w:p w14:paraId="44AABAA6" w14:textId="77777777" w:rsidR="001335B3" w:rsidRPr="001335B3" w:rsidRDefault="001335B3" w:rsidP="001335B3">
            <w:pPr>
              <w:jc w:val="center"/>
            </w:pPr>
          </w:p>
        </w:tc>
        <w:tc>
          <w:tcPr>
            <w:tcW w:w="653" w:type="pct"/>
          </w:tcPr>
          <w:p w14:paraId="64C73F8E" w14:textId="77777777" w:rsidR="001335B3" w:rsidRPr="001335B3" w:rsidRDefault="001335B3" w:rsidP="001335B3">
            <w:pPr>
              <w:jc w:val="center"/>
            </w:pPr>
          </w:p>
        </w:tc>
        <w:tc>
          <w:tcPr>
            <w:tcW w:w="1213" w:type="pct"/>
          </w:tcPr>
          <w:p w14:paraId="4ADE0ED7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40" w:type="pct"/>
          </w:tcPr>
          <w:p w14:paraId="43EC294B" w14:textId="77777777" w:rsidR="001335B3" w:rsidRPr="001335B3" w:rsidRDefault="001335B3" w:rsidP="001335B3">
            <w:pPr>
              <w:jc w:val="center"/>
            </w:pPr>
          </w:p>
        </w:tc>
        <w:tc>
          <w:tcPr>
            <w:tcW w:w="746" w:type="pct"/>
          </w:tcPr>
          <w:p w14:paraId="55F8FE42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39" w:type="pct"/>
            <w:shd w:val="clear" w:color="auto" w:fill="auto"/>
          </w:tcPr>
          <w:p w14:paraId="4C3F05EA" w14:textId="77777777" w:rsidR="001335B3" w:rsidRPr="001335B3" w:rsidRDefault="001335B3" w:rsidP="001335B3">
            <w:pPr>
              <w:jc w:val="center"/>
            </w:pPr>
          </w:p>
        </w:tc>
      </w:tr>
      <w:tr w:rsidR="001335B3" w:rsidRPr="001335B3" w14:paraId="55854771" w14:textId="77777777" w:rsidTr="001335B3">
        <w:tc>
          <w:tcPr>
            <w:tcW w:w="319" w:type="pct"/>
            <w:shd w:val="clear" w:color="auto" w:fill="auto"/>
          </w:tcPr>
          <w:p w14:paraId="36C26DE9" w14:textId="77777777" w:rsidR="001335B3" w:rsidRPr="001335B3" w:rsidRDefault="001335B3" w:rsidP="001335B3">
            <w:pPr>
              <w:jc w:val="center"/>
            </w:pPr>
          </w:p>
        </w:tc>
        <w:tc>
          <w:tcPr>
            <w:tcW w:w="390" w:type="pct"/>
            <w:shd w:val="clear" w:color="auto" w:fill="auto"/>
          </w:tcPr>
          <w:p w14:paraId="5BFF5C5C" w14:textId="77777777" w:rsidR="001335B3" w:rsidRPr="001335B3" w:rsidRDefault="001335B3" w:rsidP="001335B3">
            <w:pPr>
              <w:jc w:val="center"/>
            </w:pPr>
          </w:p>
        </w:tc>
        <w:tc>
          <w:tcPr>
            <w:tcW w:w="653" w:type="pct"/>
          </w:tcPr>
          <w:p w14:paraId="6E8711A8" w14:textId="77777777" w:rsidR="001335B3" w:rsidRPr="001335B3" w:rsidRDefault="001335B3" w:rsidP="001335B3">
            <w:pPr>
              <w:jc w:val="center"/>
            </w:pPr>
          </w:p>
        </w:tc>
        <w:tc>
          <w:tcPr>
            <w:tcW w:w="1213" w:type="pct"/>
          </w:tcPr>
          <w:p w14:paraId="4EBD4ADF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40" w:type="pct"/>
          </w:tcPr>
          <w:p w14:paraId="4EEE3C21" w14:textId="77777777" w:rsidR="001335B3" w:rsidRPr="001335B3" w:rsidRDefault="001335B3" w:rsidP="001335B3">
            <w:pPr>
              <w:jc w:val="center"/>
            </w:pPr>
          </w:p>
        </w:tc>
        <w:tc>
          <w:tcPr>
            <w:tcW w:w="746" w:type="pct"/>
          </w:tcPr>
          <w:p w14:paraId="2485A624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39" w:type="pct"/>
            <w:shd w:val="clear" w:color="auto" w:fill="auto"/>
          </w:tcPr>
          <w:p w14:paraId="364378FD" w14:textId="77777777" w:rsidR="001335B3" w:rsidRPr="001335B3" w:rsidRDefault="001335B3" w:rsidP="001335B3">
            <w:pPr>
              <w:jc w:val="center"/>
            </w:pPr>
          </w:p>
        </w:tc>
      </w:tr>
      <w:tr w:rsidR="001335B3" w:rsidRPr="001335B3" w14:paraId="16CF24AB" w14:textId="77777777" w:rsidTr="001335B3">
        <w:tc>
          <w:tcPr>
            <w:tcW w:w="319" w:type="pct"/>
            <w:shd w:val="clear" w:color="auto" w:fill="auto"/>
          </w:tcPr>
          <w:p w14:paraId="7512A977" w14:textId="77777777" w:rsidR="001335B3" w:rsidRPr="001335B3" w:rsidRDefault="001335B3" w:rsidP="001335B3">
            <w:pPr>
              <w:jc w:val="center"/>
            </w:pPr>
          </w:p>
        </w:tc>
        <w:tc>
          <w:tcPr>
            <w:tcW w:w="390" w:type="pct"/>
            <w:shd w:val="clear" w:color="auto" w:fill="auto"/>
          </w:tcPr>
          <w:p w14:paraId="67FC3E41" w14:textId="77777777" w:rsidR="001335B3" w:rsidRPr="001335B3" w:rsidRDefault="001335B3" w:rsidP="001335B3">
            <w:pPr>
              <w:jc w:val="center"/>
            </w:pPr>
          </w:p>
        </w:tc>
        <w:tc>
          <w:tcPr>
            <w:tcW w:w="653" w:type="pct"/>
          </w:tcPr>
          <w:p w14:paraId="52ED1F8D" w14:textId="77777777" w:rsidR="001335B3" w:rsidRPr="001335B3" w:rsidRDefault="001335B3" w:rsidP="001335B3">
            <w:pPr>
              <w:jc w:val="center"/>
            </w:pPr>
          </w:p>
        </w:tc>
        <w:tc>
          <w:tcPr>
            <w:tcW w:w="1213" w:type="pct"/>
          </w:tcPr>
          <w:p w14:paraId="6DE03930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40" w:type="pct"/>
          </w:tcPr>
          <w:p w14:paraId="4DFEE5E4" w14:textId="77777777" w:rsidR="001335B3" w:rsidRPr="001335B3" w:rsidRDefault="001335B3" w:rsidP="001335B3">
            <w:pPr>
              <w:jc w:val="center"/>
            </w:pPr>
          </w:p>
        </w:tc>
        <w:tc>
          <w:tcPr>
            <w:tcW w:w="746" w:type="pct"/>
          </w:tcPr>
          <w:p w14:paraId="46C6349E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39" w:type="pct"/>
            <w:shd w:val="clear" w:color="auto" w:fill="auto"/>
          </w:tcPr>
          <w:p w14:paraId="3CDD749B" w14:textId="77777777" w:rsidR="001335B3" w:rsidRPr="001335B3" w:rsidRDefault="001335B3" w:rsidP="001335B3">
            <w:pPr>
              <w:jc w:val="center"/>
            </w:pPr>
          </w:p>
        </w:tc>
      </w:tr>
      <w:tr w:rsidR="001335B3" w:rsidRPr="001335B3" w14:paraId="7E9CA0C1" w14:textId="77777777" w:rsidTr="001335B3">
        <w:tc>
          <w:tcPr>
            <w:tcW w:w="319" w:type="pct"/>
            <w:shd w:val="clear" w:color="auto" w:fill="auto"/>
          </w:tcPr>
          <w:p w14:paraId="23BE7D1A" w14:textId="77777777" w:rsidR="001335B3" w:rsidRPr="001335B3" w:rsidRDefault="001335B3" w:rsidP="001335B3">
            <w:pPr>
              <w:jc w:val="center"/>
            </w:pPr>
          </w:p>
        </w:tc>
        <w:tc>
          <w:tcPr>
            <w:tcW w:w="390" w:type="pct"/>
            <w:shd w:val="clear" w:color="auto" w:fill="auto"/>
          </w:tcPr>
          <w:p w14:paraId="5DD22523" w14:textId="77777777" w:rsidR="001335B3" w:rsidRPr="001335B3" w:rsidRDefault="001335B3" w:rsidP="001335B3">
            <w:pPr>
              <w:jc w:val="center"/>
            </w:pPr>
          </w:p>
        </w:tc>
        <w:tc>
          <w:tcPr>
            <w:tcW w:w="653" w:type="pct"/>
          </w:tcPr>
          <w:p w14:paraId="61E78F9F" w14:textId="77777777" w:rsidR="001335B3" w:rsidRPr="001335B3" w:rsidRDefault="001335B3" w:rsidP="001335B3">
            <w:pPr>
              <w:jc w:val="center"/>
            </w:pPr>
          </w:p>
        </w:tc>
        <w:tc>
          <w:tcPr>
            <w:tcW w:w="1213" w:type="pct"/>
          </w:tcPr>
          <w:p w14:paraId="0B7DB3C9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40" w:type="pct"/>
          </w:tcPr>
          <w:p w14:paraId="7066E482" w14:textId="77777777" w:rsidR="001335B3" w:rsidRPr="001335B3" w:rsidRDefault="001335B3" w:rsidP="001335B3">
            <w:pPr>
              <w:jc w:val="center"/>
            </w:pPr>
          </w:p>
        </w:tc>
        <w:tc>
          <w:tcPr>
            <w:tcW w:w="746" w:type="pct"/>
          </w:tcPr>
          <w:p w14:paraId="36593BCC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39" w:type="pct"/>
            <w:shd w:val="clear" w:color="auto" w:fill="auto"/>
          </w:tcPr>
          <w:p w14:paraId="1857E298" w14:textId="77777777" w:rsidR="001335B3" w:rsidRPr="001335B3" w:rsidRDefault="001335B3" w:rsidP="001335B3">
            <w:pPr>
              <w:jc w:val="center"/>
            </w:pPr>
          </w:p>
        </w:tc>
      </w:tr>
      <w:tr w:rsidR="001335B3" w:rsidRPr="001335B3" w14:paraId="395DBDFA" w14:textId="77777777" w:rsidTr="001335B3">
        <w:tc>
          <w:tcPr>
            <w:tcW w:w="319" w:type="pct"/>
            <w:shd w:val="clear" w:color="auto" w:fill="auto"/>
          </w:tcPr>
          <w:p w14:paraId="59D00D83" w14:textId="77777777" w:rsidR="001335B3" w:rsidRPr="001335B3" w:rsidRDefault="001335B3" w:rsidP="001335B3">
            <w:pPr>
              <w:jc w:val="center"/>
            </w:pPr>
          </w:p>
        </w:tc>
        <w:tc>
          <w:tcPr>
            <w:tcW w:w="390" w:type="pct"/>
            <w:shd w:val="clear" w:color="auto" w:fill="auto"/>
          </w:tcPr>
          <w:p w14:paraId="1DA34F1B" w14:textId="77777777" w:rsidR="001335B3" w:rsidRPr="001335B3" w:rsidRDefault="001335B3" w:rsidP="001335B3">
            <w:pPr>
              <w:jc w:val="center"/>
            </w:pPr>
          </w:p>
        </w:tc>
        <w:tc>
          <w:tcPr>
            <w:tcW w:w="653" w:type="pct"/>
          </w:tcPr>
          <w:p w14:paraId="1D1E8398" w14:textId="77777777" w:rsidR="001335B3" w:rsidRPr="001335B3" w:rsidRDefault="001335B3" w:rsidP="001335B3">
            <w:pPr>
              <w:jc w:val="center"/>
            </w:pPr>
          </w:p>
        </w:tc>
        <w:tc>
          <w:tcPr>
            <w:tcW w:w="1213" w:type="pct"/>
          </w:tcPr>
          <w:p w14:paraId="36AB2E51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40" w:type="pct"/>
          </w:tcPr>
          <w:p w14:paraId="601CB9EF" w14:textId="77777777" w:rsidR="001335B3" w:rsidRPr="001335B3" w:rsidRDefault="001335B3" w:rsidP="001335B3">
            <w:pPr>
              <w:jc w:val="center"/>
            </w:pPr>
          </w:p>
        </w:tc>
        <w:tc>
          <w:tcPr>
            <w:tcW w:w="746" w:type="pct"/>
          </w:tcPr>
          <w:p w14:paraId="4915DDDD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39" w:type="pct"/>
            <w:shd w:val="clear" w:color="auto" w:fill="auto"/>
          </w:tcPr>
          <w:p w14:paraId="66ED5188" w14:textId="77777777" w:rsidR="001335B3" w:rsidRPr="001335B3" w:rsidRDefault="001335B3" w:rsidP="001335B3">
            <w:pPr>
              <w:jc w:val="center"/>
            </w:pPr>
          </w:p>
        </w:tc>
      </w:tr>
      <w:tr w:rsidR="001335B3" w:rsidRPr="001335B3" w14:paraId="43565D9E" w14:textId="77777777" w:rsidTr="001335B3">
        <w:tc>
          <w:tcPr>
            <w:tcW w:w="319" w:type="pct"/>
            <w:shd w:val="clear" w:color="auto" w:fill="auto"/>
          </w:tcPr>
          <w:p w14:paraId="5C4DE50D" w14:textId="77777777" w:rsidR="001335B3" w:rsidRPr="001335B3" w:rsidRDefault="001335B3" w:rsidP="001335B3">
            <w:pPr>
              <w:jc w:val="center"/>
            </w:pPr>
          </w:p>
        </w:tc>
        <w:tc>
          <w:tcPr>
            <w:tcW w:w="390" w:type="pct"/>
            <w:shd w:val="clear" w:color="auto" w:fill="auto"/>
          </w:tcPr>
          <w:p w14:paraId="33591DA2" w14:textId="77777777" w:rsidR="001335B3" w:rsidRPr="001335B3" w:rsidRDefault="001335B3" w:rsidP="001335B3">
            <w:pPr>
              <w:jc w:val="center"/>
            </w:pPr>
          </w:p>
        </w:tc>
        <w:tc>
          <w:tcPr>
            <w:tcW w:w="653" w:type="pct"/>
          </w:tcPr>
          <w:p w14:paraId="7CD297A1" w14:textId="77777777" w:rsidR="001335B3" w:rsidRPr="001335B3" w:rsidRDefault="001335B3" w:rsidP="001335B3">
            <w:pPr>
              <w:jc w:val="center"/>
            </w:pPr>
          </w:p>
        </w:tc>
        <w:tc>
          <w:tcPr>
            <w:tcW w:w="1213" w:type="pct"/>
          </w:tcPr>
          <w:p w14:paraId="360FFC24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40" w:type="pct"/>
          </w:tcPr>
          <w:p w14:paraId="1E48C646" w14:textId="77777777" w:rsidR="001335B3" w:rsidRPr="001335B3" w:rsidRDefault="001335B3" w:rsidP="001335B3">
            <w:pPr>
              <w:jc w:val="center"/>
            </w:pPr>
          </w:p>
        </w:tc>
        <w:tc>
          <w:tcPr>
            <w:tcW w:w="746" w:type="pct"/>
          </w:tcPr>
          <w:p w14:paraId="68EB330F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39" w:type="pct"/>
            <w:shd w:val="clear" w:color="auto" w:fill="auto"/>
          </w:tcPr>
          <w:p w14:paraId="2212B92B" w14:textId="77777777" w:rsidR="001335B3" w:rsidRPr="001335B3" w:rsidRDefault="001335B3" w:rsidP="001335B3">
            <w:pPr>
              <w:jc w:val="center"/>
            </w:pPr>
          </w:p>
        </w:tc>
      </w:tr>
      <w:tr w:rsidR="001335B3" w:rsidRPr="001335B3" w14:paraId="761DB6A4" w14:textId="77777777" w:rsidTr="001335B3">
        <w:tc>
          <w:tcPr>
            <w:tcW w:w="319" w:type="pct"/>
            <w:shd w:val="clear" w:color="auto" w:fill="auto"/>
          </w:tcPr>
          <w:p w14:paraId="63525CAC" w14:textId="77777777" w:rsidR="001335B3" w:rsidRPr="001335B3" w:rsidRDefault="001335B3" w:rsidP="001335B3">
            <w:pPr>
              <w:jc w:val="center"/>
            </w:pPr>
          </w:p>
        </w:tc>
        <w:tc>
          <w:tcPr>
            <w:tcW w:w="390" w:type="pct"/>
            <w:shd w:val="clear" w:color="auto" w:fill="auto"/>
          </w:tcPr>
          <w:p w14:paraId="69BA305D" w14:textId="77777777" w:rsidR="001335B3" w:rsidRPr="001335B3" w:rsidRDefault="001335B3" w:rsidP="001335B3">
            <w:pPr>
              <w:jc w:val="center"/>
            </w:pPr>
          </w:p>
        </w:tc>
        <w:tc>
          <w:tcPr>
            <w:tcW w:w="653" w:type="pct"/>
          </w:tcPr>
          <w:p w14:paraId="26DE3F9F" w14:textId="77777777" w:rsidR="001335B3" w:rsidRPr="001335B3" w:rsidRDefault="001335B3" w:rsidP="001335B3">
            <w:pPr>
              <w:jc w:val="center"/>
            </w:pPr>
          </w:p>
        </w:tc>
        <w:tc>
          <w:tcPr>
            <w:tcW w:w="1213" w:type="pct"/>
          </w:tcPr>
          <w:p w14:paraId="373B7674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40" w:type="pct"/>
          </w:tcPr>
          <w:p w14:paraId="7F3C02C0" w14:textId="77777777" w:rsidR="001335B3" w:rsidRPr="001335B3" w:rsidRDefault="001335B3" w:rsidP="001335B3">
            <w:pPr>
              <w:jc w:val="center"/>
            </w:pPr>
          </w:p>
        </w:tc>
        <w:tc>
          <w:tcPr>
            <w:tcW w:w="746" w:type="pct"/>
          </w:tcPr>
          <w:p w14:paraId="3C426BF2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39" w:type="pct"/>
            <w:shd w:val="clear" w:color="auto" w:fill="auto"/>
          </w:tcPr>
          <w:p w14:paraId="5B3407D7" w14:textId="77777777" w:rsidR="001335B3" w:rsidRPr="001335B3" w:rsidRDefault="001335B3" w:rsidP="001335B3">
            <w:pPr>
              <w:jc w:val="center"/>
            </w:pPr>
          </w:p>
        </w:tc>
      </w:tr>
      <w:tr w:rsidR="001335B3" w:rsidRPr="001335B3" w14:paraId="6DAFBE95" w14:textId="77777777" w:rsidTr="001335B3">
        <w:tc>
          <w:tcPr>
            <w:tcW w:w="319" w:type="pct"/>
            <w:shd w:val="clear" w:color="auto" w:fill="auto"/>
          </w:tcPr>
          <w:p w14:paraId="6CF4B53A" w14:textId="77777777" w:rsidR="001335B3" w:rsidRPr="001335B3" w:rsidRDefault="001335B3" w:rsidP="001335B3">
            <w:pPr>
              <w:jc w:val="center"/>
            </w:pPr>
          </w:p>
        </w:tc>
        <w:tc>
          <w:tcPr>
            <w:tcW w:w="390" w:type="pct"/>
            <w:shd w:val="clear" w:color="auto" w:fill="auto"/>
          </w:tcPr>
          <w:p w14:paraId="02D95175" w14:textId="77777777" w:rsidR="001335B3" w:rsidRPr="001335B3" w:rsidRDefault="001335B3" w:rsidP="001335B3">
            <w:pPr>
              <w:jc w:val="center"/>
            </w:pPr>
          </w:p>
        </w:tc>
        <w:tc>
          <w:tcPr>
            <w:tcW w:w="653" w:type="pct"/>
          </w:tcPr>
          <w:p w14:paraId="6616B1D2" w14:textId="77777777" w:rsidR="001335B3" w:rsidRPr="001335B3" w:rsidRDefault="001335B3" w:rsidP="001335B3">
            <w:pPr>
              <w:jc w:val="center"/>
            </w:pPr>
          </w:p>
        </w:tc>
        <w:tc>
          <w:tcPr>
            <w:tcW w:w="1213" w:type="pct"/>
          </w:tcPr>
          <w:p w14:paraId="0FB0A79A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40" w:type="pct"/>
          </w:tcPr>
          <w:p w14:paraId="071A6F0E" w14:textId="77777777" w:rsidR="001335B3" w:rsidRPr="001335B3" w:rsidRDefault="001335B3" w:rsidP="001335B3">
            <w:pPr>
              <w:jc w:val="center"/>
            </w:pPr>
          </w:p>
        </w:tc>
        <w:tc>
          <w:tcPr>
            <w:tcW w:w="746" w:type="pct"/>
          </w:tcPr>
          <w:p w14:paraId="1C2310BA" w14:textId="77777777" w:rsidR="001335B3" w:rsidRPr="001335B3" w:rsidRDefault="001335B3" w:rsidP="001335B3">
            <w:pPr>
              <w:jc w:val="center"/>
            </w:pPr>
          </w:p>
        </w:tc>
        <w:tc>
          <w:tcPr>
            <w:tcW w:w="839" w:type="pct"/>
            <w:shd w:val="clear" w:color="auto" w:fill="auto"/>
          </w:tcPr>
          <w:p w14:paraId="08458298" w14:textId="77777777" w:rsidR="001335B3" w:rsidRPr="001335B3" w:rsidRDefault="001335B3" w:rsidP="001335B3">
            <w:pPr>
              <w:jc w:val="center"/>
            </w:pPr>
          </w:p>
        </w:tc>
      </w:tr>
    </w:tbl>
    <w:p w14:paraId="0A2F5145" w14:textId="77777777" w:rsidR="001335B3" w:rsidRPr="001335B3" w:rsidRDefault="001335B3" w:rsidP="001335B3">
      <w:pPr>
        <w:jc w:val="center"/>
      </w:pPr>
    </w:p>
    <w:p w14:paraId="544D7059" w14:textId="77777777" w:rsidR="001335B3" w:rsidRPr="001335B3" w:rsidRDefault="001335B3" w:rsidP="001335B3">
      <w:pPr>
        <w:jc w:val="center"/>
      </w:pPr>
      <w:r w:rsidRPr="001335B3">
        <w:t xml:space="preserve">                </w:t>
      </w:r>
    </w:p>
    <w:p w14:paraId="39DBED95" w14:textId="77777777" w:rsidR="001335B3" w:rsidRPr="001335B3" w:rsidRDefault="001335B3" w:rsidP="001335B3">
      <w:pPr>
        <w:jc w:val="center"/>
      </w:pPr>
      <w:r w:rsidRPr="001335B3">
        <w:rPr>
          <w:b/>
        </w:rPr>
        <w:t xml:space="preserve">                </w:t>
      </w:r>
      <w:r w:rsidRPr="001335B3">
        <w:t>Должностное лицо ЦППН</w:t>
      </w:r>
      <w:r w:rsidR="006F71D5">
        <w:t xml:space="preserve"> (ЦДНГ</w:t>
      </w:r>
      <w:r w:rsidR="00D9531D">
        <w:t>, ЦЭЭО)</w:t>
      </w:r>
      <w:r w:rsidR="00D9531D" w:rsidRPr="001335B3">
        <w:t xml:space="preserve">  </w:t>
      </w:r>
      <w:r w:rsidR="00224B63">
        <w:t xml:space="preserve"> ___________________ </w:t>
      </w:r>
      <w:r w:rsidRPr="001335B3">
        <w:t xml:space="preserve">Ф.И.О. </w:t>
      </w:r>
    </w:p>
    <w:p w14:paraId="45365282" w14:textId="77777777" w:rsidR="001335B3" w:rsidRPr="001335B3" w:rsidRDefault="001335B3" w:rsidP="001335B3">
      <w:pPr>
        <w:jc w:val="center"/>
        <w:rPr>
          <w:bCs/>
        </w:rPr>
      </w:pPr>
    </w:p>
    <w:p w14:paraId="500815D9" w14:textId="77777777" w:rsidR="001335B3" w:rsidRPr="001335B3" w:rsidRDefault="001335B3" w:rsidP="001335B3">
      <w:pPr>
        <w:jc w:val="center"/>
        <w:rPr>
          <w:bCs/>
        </w:rPr>
      </w:pPr>
      <w:r w:rsidRPr="001335B3">
        <w:rPr>
          <w:bCs/>
        </w:rPr>
        <w:t xml:space="preserve">                </w:t>
      </w:r>
    </w:p>
    <w:p w14:paraId="613B10C1" w14:textId="77777777" w:rsidR="001335B3" w:rsidRPr="001335B3" w:rsidRDefault="001335B3" w:rsidP="001335B3">
      <w:r w:rsidRPr="001335B3">
        <w:t xml:space="preserve">                                      Начальник ЦППН </w:t>
      </w:r>
      <w:r w:rsidR="006F71D5">
        <w:t>(ЦДНГ</w:t>
      </w:r>
      <w:r w:rsidR="00D9531D">
        <w:t>, ЦЭЭО</w:t>
      </w:r>
      <w:r w:rsidR="006F71D5">
        <w:t>)</w:t>
      </w:r>
      <w:r w:rsidRPr="001335B3">
        <w:t xml:space="preserve">    </w:t>
      </w:r>
      <w:r w:rsidRPr="001335B3">
        <w:rPr>
          <w:bCs/>
        </w:rPr>
        <w:t xml:space="preserve">___________________ </w:t>
      </w:r>
      <w:r w:rsidRPr="001335B3">
        <w:t>Ф.И.О</w:t>
      </w:r>
    </w:p>
    <w:p w14:paraId="31FE9DAC" w14:textId="77777777" w:rsidR="001335B3" w:rsidRPr="001335B3" w:rsidRDefault="001335B3" w:rsidP="001335B3"/>
    <w:p w14:paraId="0FF395FF" w14:textId="77777777" w:rsidR="001335B3" w:rsidRPr="001335B3" w:rsidRDefault="001335B3" w:rsidP="001335B3"/>
    <w:p w14:paraId="0ECE0832" w14:textId="77777777" w:rsidR="001335B3" w:rsidRPr="001335B3" w:rsidRDefault="001335B3" w:rsidP="001335B3">
      <w:pPr>
        <w:jc w:val="both"/>
        <w:rPr>
          <w:rFonts w:ascii="Arial" w:hAnsi="Arial" w:cs="Arial"/>
          <w:b/>
        </w:rPr>
      </w:pPr>
    </w:p>
    <w:p w14:paraId="111D0E41" w14:textId="77777777" w:rsidR="00EB637D" w:rsidRDefault="00EB637D" w:rsidP="001335B3">
      <w:pPr>
        <w:jc w:val="both"/>
        <w:outlineLvl w:val="1"/>
        <w:rPr>
          <w:rFonts w:ascii="Arial" w:hAnsi="Arial" w:cs="Arial"/>
          <w:b/>
          <w:bCs/>
          <w:iCs/>
          <w:caps/>
        </w:rPr>
      </w:pPr>
      <w:bookmarkStart w:id="463" w:name="_ПРИЛОЖЕНИЕ_9._"/>
      <w:bookmarkStart w:id="464" w:name="OLE_LINK14"/>
      <w:bookmarkStart w:id="465" w:name="_Toc511150917"/>
      <w:bookmarkStart w:id="466" w:name="_Toc514941010"/>
      <w:bookmarkStart w:id="467" w:name="_Toc514942008"/>
      <w:bookmarkStart w:id="468" w:name="_Toc514942284"/>
      <w:bookmarkStart w:id="469" w:name="_Toc514942894"/>
      <w:bookmarkStart w:id="470" w:name="_Toc514946553"/>
      <w:bookmarkStart w:id="471" w:name="_Toc514946951"/>
      <w:bookmarkEnd w:id="463"/>
      <w:r>
        <w:rPr>
          <w:rFonts w:ascii="Arial" w:hAnsi="Arial" w:cs="Arial"/>
          <w:b/>
          <w:bCs/>
          <w:iCs/>
          <w:caps/>
        </w:rPr>
        <w:br w:type="page"/>
      </w:r>
    </w:p>
    <w:p w14:paraId="22B88DE9" w14:textId="77777777" w:rsidR="001335B3" w:rsidRPr="00827D39" w:rsidRDefault="001335B3" w:rsidP="007F7BD8">
      <w:pPr>
        <w:pStyle w:val="20"/>
        <w:jc w:val="both"/>
        <w:rPr>
          <w:rFonts w:ascii="Arial" w:hAnsi="Arial" w:cs="Arial"/>
          <w:bCs w:val="0"/>
          <w:i w:val="0"/>
          <w:iCs w:val="0"/>
          <w:sz w:val="24"/>
          <w:lang w:val="ru-RU"/>
        </w:rPr>
      </w:pPr>
      <w:bookmarkStart w:id="472" w:name="_ПРИЛОЖЕНИЕ_14._РЕЕСТР_1"/>
      <w:bookmarkStart w:id="473" w:name="_Toc520276180"/>
      <w:bookmarkStart w:id="474" w:name="_Toc26536748"/>
      <w:bookmarkStart w:id="475" w:name="_Toc28358221"/>
      <w:bookmarkStart w:id="476" w:name="_Toc84411762"/>
      <w:bookmarkStart w:id="477" w:name="_Toc84521749"/>
      <w:bookmarkStart w:id="478" w:name="_Toc87263247"/>
      <w:bookmarkStart w:id="479" w:name="_Toc87273184"/>
      <w:bookmarkStart w:id="480" w:name="_Toc87526039"/>
      <w:bookmarkStart w:id="481" w:name="_Toc133333553"/>
      <w:bookmarkStart w:id="482" w:name="_Toc173407027"/>
      <w:bookmarkStart w:id="483" w:name="_Toc198806627"/>
      <w:bookmarkEnd w:id="472"/>
      <w:r w:rsidRPr="00827D39">
        <w:rPr>
          <w:rFonts w:ascii="Arial" w:hAnsi="Arial" w:cs="Arial"/>
          <w:bCs w:val="0"/>
          <w:i w:val="0"/>
          <w:iCs w:val="0"/>
          <w:sz w:val="24"/>
          <w:lang w:val="ru-RU"/>
        </w:rPr>
        <w:t>ПРИЛОЖЕНИЕ 1</w:t>
      </w:r>
      <w:bookmarkEnd w:id="464"/>
      <w:r w:rsidR="00CB07AD" w:rsidRPr="00827D39">
        <w:rPr>
          <w:rFonts w:ascii="Arial" w:hAnsi="Arial" w:cs="Arial"/>
          <w:bCs w:val="0"/>
          <w:i w:val="0"/>
          <w:iCs w:val="0"/>
          <w:sz w:val="24"/>
          <w:lang w:val="ru-RU"/>
        </w:rPr>
        <w:t>3</w:t>
      </w:r>
      <w:r w:rsidRPr="00827D39">
        <w:rPr>
          <w:rFonts w:ascii="Arial" w:hAnsi="Arial" w:cs="Arial"/>
          <w:bCs w:val="0"/>
          <w:i w:val="0"/>
          <w:iCs w:val="0"/>
          <w:sz w:val="24"/>
          <w:lang w:val="ru-RU"/>
        </w:rPr>
        <w:t xml:space="preserve">. </w:t>
      </w:r>
      <w:bookmarkEnd w:id="465"/>
      <w:bookmarkEnd w:id="466"/>
      <w:bookmarkEnd w:id="467"/>
      <w:bookmarkEnd w:id="468"/>
      <w:bookmarkEnd w:id="469"/>
      <w:bookmarkEnd w:id="470"/>
      <w:bookmarkEnd w:id="471"/>
      <w:bookmarkEnd w:id="473"/>
      <w:bookmarkEnd w:id="474"/>
      <w:bookmarkEnd w:id="475"/>
      <w:r w:rsidR="007A4D34" w:rsidRPr="00827D39">
        <w:rPr>
          <w:rFonts w:ascii="Arial" w:hAnsi="Arial" w:cs="Arial"/>
          <w:bCs w:val="0"/>
          <w:i w:val="0"/>
          <w:iCs w:val="0"/>
          <w:sz w:val="24"/>
          <w:lang w:val="ru-RU"/>
        </w:rPr>
        <w:t>РЕЕСТР ОТПУСКА НЕФТИ ПО КАЖДОМУ ЦЕХУ (СТОРОННЕЙ ОРГАНИЗАЦИИ)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</w:p>
    <w:p w14:paraId="1D28E343" w14:textId="77777777" w:rsidR="001335B3" w:rsidRPr="00827D39" w:rsidRDefault="001335B3" w:rsidP="001335B3">
      <w:pPr>
        <w:rPr>
          <w:iCs/>
        </w:rPr>
      </w:pPr>
    </w:p>
    <w:p w14:paraId="44A33CFC" w14:textId="77777777" w:rsidR="001335B3" w:rsidRPr="00827D39" w:rsidRDefault="001335B3" w:rsidP="001335B3">
      <w:pPr>
        <w:rPr>
          <w:iCs/>
        </w:rPr>
      </w:pPr>
    </w:p>
    <w:p w14:paraId="45675980" w14:textId="77777777" w:rsidR="001335B3" w:rsidRPr="00827D39" w:rsidRDefault="001335B3" w:rsidP="001335B3">
      <w:pPr>
        <w:rPr>
          <w:iCs/>
        </w:rPr>
      </w:pPr>
    </w:p>
    <w:p w14:paraId="28E1680E" w14:textId="77777777" w:rsidR="001335B3" w:rsidRPr="00827D39" w:rsidRDefault="001335B3" w:rsidP="001335B3">
      <w:pPr>
        <w:rPr>
          <w:iCs/>
        </w:rPr>
      </w:pPr>
    </w:p>
    <w:p w14:paraId="6A61B1C8" w14:textId="77777777" w:rsidR="001335B3" w:rsidRPr="00827D39" w:rsidRDefault="001335B3" w:rsidP="001335B3">
      <w:pPr>
        <w:rPr>
          <w:iCs/>
        </w:rPr>
      </w:pPr>
    </w:p>
    <w:p w14:paraId="40EE378C" w14:textId="77777777" w:rsidR="007A4D34" w:rsidRPr="00827D39" w:rsidRDefault="007A4D34" w:rsidP="007A4D34">
      <w:pPr>
        <w:ind w:left="-142"/>
        <w:jc w:val="center"/>
        <w:rPr>
          <w:b/>
          <w:lang w:eastAsia="ru-RU"/>
        </w:rPr>
      </w:pPr>
      <w:r w:rsidRPr="00827D39">
        <w:rPr>
          <w:b/>
          <w:lang w:eastAsia="ru-RU"/>
        </w:rPr>
        <w:t xml:space="preserve">Реестр отпуска нефти </w:t>
      </w:r>
      <w:r w:rsidRPr="00827D39">
        <w:rPr>
          <w:b/>
          <w:u w:val="single"/>
          <w:lang w:eastAsia="ru-RU"/>
        </w:rPr>
        <w:t>наименование цеха/сторонней организации</w:t>
      </w:r>
      <w:r w:rsidRPr="00827D39">
        <w:rPr>
          <w:b/>
          <w:lang w:eastAsia="ru-RU"/>
        </w:rPr>
        <w:t xml:space="preserve"> </w:t>
      </w:r>
    </w:p>
    <w:p w14:paraId="0DD5D34C" w14:textId="77777777" w:rsidR="007A4D34" w:rsidRDefault="007A4D34" w:rsidP="007A4D34">
      <w:pPr>
        <w:ind w:left="-142"/>
        <w:jc w:val="center"/>
        <w:rPr>
          <w:b/>
          <w:lang w:eastAsia="ru-RU"/>
        </w:rPr>
      </w:pPr>
      <w:r w:rsidRPr="00827D39">
        <w:rPr>
          <w:b/>
          <w:lang w:eastAsia="ru-RU"/>
        </w:rPr>
        <w:t>_____________ 20_г.  с ПОН   _________________</w:t>
      </w:r>
    </w:p>
    <w:p w14:paraId="5F17D17D" w14:textId="77777777" w:rsidR="001335B3" w:rsidRPr="001335B3" w:rsidRDefault="001335B3" w:rsidP="001335B3">
      <w:pPr>
        <w:jc w:val="both"/>
        <w:rPr>
          <w:lang w:eastAsia="ru-RU"/>
        </w:rPr>
      </w:pPr>
    </w:p>
    <w:p w14:paraId="2FCCA22C" w14:textId="77777777" w:rsidR="001335B3" w:rsidRPr="001335B3" w:rsidRDefault="001335B3" w:rsidP="001335B3">
      <w:pPr>
        <w:jc w:val="both"/>
        <w:rPr>
          <w:lang w:eastAsia="ru-RU"/>
        </w:rPr>
      </w:pPr>
    </w:p>
    <w:p w14:paraId="58762BD4" w14:textId="77777777" w:rsidR="001335B3" w:rsidRPr="001335B3" w:rsidRDefault="001335B3" w:rsidP="001335B3">
      <w:pPr>
        <w:jc w:val="both"/>
        <w:rPr>
          <w:b/>
          <w:lang w:eastAsia="ru-RU"/>
        </w:rPr>
      </w:pPr>
      <w:r w:rsidRPr="001335B3">
        <w:rPr>
          <w:lang w:eastAsia="ru-RU"/>
        </w:rPr>
        <w:t xml:space="preserve">                                                                              </w:t>
      </w: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955"/>
        <w:gridCol w:w="1218"/>
        <w:gridCol w:w="1309"/>
        <w:gridCol w:w="849"/>
        <w:gridCol w:w="810"/>
        <w:gridCol w:w="980"/>
        <w:gridCol w:w="769"/>
        <w:gridCol w:w="826"/>
        <w:gridCol w:w="1357"/>
      </w:tblGrid>
      <w:tr w:rsidR="001335B3" w:rsidRPr="001335B3" w14:paraId="183ABF32" w14:textId="77777777" w:rsidTr="00EE5A1A">
        <w:trPr>
          <w:trHeight w:val="1011"/>
          <w:jc w:val="center"/>
        </w:trPr>
        <w:tc>
          <w:tcPr>
            <w:tcW w:w="341" w:type="pct"/>
            <w:vAlign w:val="center"/>
          </w:tcPr>
          <w:p w14:paraId="487C468C" w14:textId="77777777" w:rsidR="001335B3" w:rsidRPr="001335B3" w:rsidRDefault="001335B3" w:rsidP="001335B3">
            <w:pPr>
              <w:jc w:val="center"/>
              <w:rPr>
                <w:iCs/>
                <w:sz w:val="22"/>
                <w:szCs w:val="22"/>
                <w:lang w:eastAsia="ru-RU"/>
              </w:rPr>
            </w:pPr>
            <w:r w:rsidRPr="001335B3">
              <w:rPr>
                <w:iCs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490" w:type="pct"/>
            <w:vAlign w:val="center"/>
          </w:tcPr>
          <w:p w14:paraId="62AB3D3A" w14:textId="77777777" w:rsidR="001335B3" w:rsidRPr="001335B3" w:rsidRDefault="001335B3" w:rsidP="001335B3">
            <w:pPr>
              <w:jc w:val="center"/>
              <w:rPr>
                <w:iCs/>
                <w:sz w:val="22"/>
                <w:szCs w:val="22"/>
                <w:lang w:eastAsia="ru-RU"/>
              </w:rPr>
            </w:pPr>
            <w:r w:rsidRPr="001335B3">
              <w:rPr>
                <w:iCs/>
                <w:sz w:val="22"/>
                <w:szCs w:val="22"/>
                <w:lang w:eastAsia="ru-RU"/>
              </w:rPr>
              <w:t>Дата</w:t>
            </w:r>
          </w:p>
        </w:tc>
        <w:tc>
          <w:tcPr>
            <w:tcW w:w="625" w:type="pct"/>
            <w:vAlign w:val="center"/>
          </w:tcPr>
          <w:p w14:paraId="5E58C823" w14:textId="77777777" w:rsidR="001335B3" w:rsidRPr="001335B3" w:rsidRDefault="001335B3" w:rsidP="001335B3">
            <w:pPr>
              <w:jc w:val="center"/>
              <w:rPr>
                <w:iCs/>
                <w:sz w:val="22"/>
                <w:szCs w:val="22"/>
                <w:lang w:eastAsia="ru-RU"/>
              </w:rPr>
            </w:pPr>
            <w:r w:rsidRPr="001335B3">
              <w:rPr>
                <w:iCs/>
                <w:sz w:val="22"/>
                <w:szCs w:val="22"/>
                <w:lang w:eastAsia="ru-RU"/>
              </w:rPr>
              <w:t xml:space="preserve">Наименование </w:t>
            </w:r>
          </w:p>
          <w:p w14:paraId="0F02E067" w14:textId="77777777" w:rsidR="001335B3" w:rsidRPr="001335B3" w:rsidRDefault="001335B3" w:rsidP="001335B3">
            <w:pPr>
              <w:jc w:val="center"/>
              <w:rPr>
                <w:iCs/>
                <w:sz w:val="22"/>
                <w:szCs w:val="22"/>
                <w:lang w:eastAsia="ru-RU"/>
              </w:rPr>
            </w:pPr>
            <w:r w:rsidRPr="001335B3">
              <w:rPr>
                <w:iCs/>
                <w:sz w:val="22"/>
                <w:szCs w:val="22"/>
                <w:lang w:eastAsia="ru-RU"/>
              </w:rPr>
              <w:t>цеха</w:t>
            </w:r>
          </w:p>
        </w:tc>
        <w:tc>
          <w:tcPr>
            <w:tcW w:w="672" w:type="pct"/>
            <w:vAlign w:val="center"/>
          </w:tcPr>
          <w:p w14:paraId="7C67824A" w14:textId="77777777" w:rsidR="001335B3" w:rsidRPr="001335B3" w:rsidRDefault="001335B3" w:rsidP="001335B3">
            <w:pPr>
              <w:jc w:val="center"/>
              <w:rPr>
                <w:iCs/>
                <w:sz w:val="22"/>
                <w:szCs w:val="22"/>
                <w:lang w:eastAsia="ru-RU"/>
              </w:rPr>
            </w:pPr>
            <w:r w:rsidRPr="001335B3">
              <w:rPr>
                <w:iCs/>
                <w:sz w:val="22"/>
                <w:szCs w:val="22"/>
                <w:lang w:eastAsia="ru-RU"/>
              </w:rPr>
              <w:t>№ накладной</w:t>
            </w:r>
          </w:p>
          <w:p w14:paraId="29FE5DE6" w14:textId="77777777" w:rsidR="001335B3" w:rsidRPr="001335B3" w:rsidRDefault="001335B3" w:rsidP="001335B3">
            <w:pPr>
              <w:jc w:val="center"/>
              <w:rPr>
                <w:iCs/>
                <w:sz w:val="22"/>
                <w:szCs w:val="22"/>
                <w:lang w:eastAsia="ru-RU"/>
              </w:rPr>
            </w:pPr>
            <w:r w:rsidRPr="001335B3">
              <w:rPr>
                <w:iCs/>
                <w:sz w:val="22"/>
                <w:szCs w:val="22"/>
                <w:lang w:eastAsia="ru-RU"/>
              </w:rPr>
              <w:t>(требование-накладная)</w:t>
            </w:r>
          </w:p>
        </w:tc>
        <w:tc>
          <w:tcPr>
            <w:tcW w:w="436" w:type="pct"/>
            <w:vAlign w:val="center"/>
          </w:tcPr>
          <w:p w14:paraId="1E6514B4" w14:textId="77777777" w:rsidR="001335B3" w:rsidRPr="001335B3" w:rsidRDefault="001335B3" w:rsidP="001335B3">
            <w:pPr>
              <w:jc w:val="center"/>
              <w:rPr>
                <w:iCs/>
                <w:sz w:val="22"/>
                <w:szCs w:val="22"/>
                <w:lang w:eastAsia="ru-RU"/>
              </w:rPr>
            </w:pPr>
            <w:r w:rsidRPr="001335B3">
              <w:rPr>
                <w:iCs/>
                <w:sz w:val="22"/>
                <w:szCs w:val="22"/>
                <w:lang w:eastAsia="ru-RU"/>
              </w:rPr>
              <w:t>масса, м</w:t>
            </w:r>
            <w:r w:rsidRPr="001335B3">
              <w:rPr>
                <w:iCs/>
                <w:sz w:val="22"/>
                <w:szCs w:val="22"/>
                <w:vertAlign w:val="superscript"/>
                <w:lang w:eastAsia="ru-RU"/>
              </w:rPr>
              <w:t>3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26D7F032" w14:textId="77777777" w:rsidR="001335B3" w:rsidRPr="001335B3" w:rsidRDefault="001335B3" w:rsidP="001335B3">
            <w:pPr>
              <w:jc w:val="center"/>
              <w:rPr>
                <w:iCs/>
                <w:sz w:val="22"/>
                <w:szCs w:val="22"/>
                <w:lang w:eastAsia="ru-RU"/>
              </w:rPr>
            </w:pPr>
            <w:r w:rsidRPr="001335B3">
              <w:rPr>
                <w:iCs/>
                <w:sz w:val="22"/>
                <w:szCs w:val="22"/>
                <w:lang w:eastAsia="ru-RU"/>
              </w:rPr>
              <w:t>Масса брутто нефти, т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4526677C" w14:textId="77777777" w:rsidR="001335B3" w:rsidRPr="001335B3" w:rsidRDefault="001335B3" w:rsidP="001335B3">
            <w:pPr>
              <w:jc w:val="center"/>
              <w:rPr>
                <w:iCs/>
                <w:sz w:val="22"/>
                <w:szCs w:val="22"/>
                <w:lang w:eastAsia="ru-RU"/>
              </w:rPr>
            </w:pPr>
            <w:r w:rsidRPr="001335B3">
              <w:rPr>
                <w:iCs/>
                <w:sz w:val="22"/>
                <w:szCs w:val="22"/>
                <w:lang w:eastAsia="ru-RU"/>
              </w:rPr>
              <w:t>Б а л л а с т,</w:t>
            </w:r>
          </w:p>
          <w:p w14:paraId="6D5CD829" w14:textId="77777777" w:rsidR="001335B3" w:rsidRPr="001335B3" w:rsidRDefault="001335B3" w:rsidP="001335B3">
            <w:pPr>
              <w:jc w:val="center"/>
              <w:rPr>
                <w:iCs/>
                <w:sz w:val="22"/>
                <w:szCs w:val="22"/>
                <w:lang w:eastAsia="ru-RU"/>
              </w:rPr>
            </w:pPr>
            <w:r w:rsidRPr="001335B3">
              <w:rPr>
                <w:iCs/>
                <w:sz w:val="22"/>
                <w:szCs w:val="22"/>
                <w:lang w:eastAsia="ru-RU"/>
              </w:rPr>
              <w:t>т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1DDD8E1D" w14:textId="77777777" w:rsidR="001335B3" w:rsidRPr="001335B3" w:rsidRDefault="001335B3" w:rsidP="001335B3">
            <w:pPr>
              <w:jc w:val="center"/>
              <w:rPr>
                <w:iCs/>
                <w:sz w:val="22"/>
                <w:szCs w:val="22"/>
                <w:lang w:eastAsia="ru-RU"/>
              </w:rPr>
            </w:pPr>
            <w:r w:rsidRPr="001335B3">
              <w:rPr>
                <w:iCs/>
                <w:sz w:val="22"/>
                <w:szCs w:val="22"/>
                <w:lang w:eastAsia="ru-RU"/>
              </w:rPr>
              <w:t>Масса   нетто</w:t>
            </w:r>
          </w:p>
          <w:p w14:paraId="57A1B3B1" w14:textId="77777777" w:rsidR="001335B3" w:rsidRPr="001335B3" w:rsidRDefault="001335B3" w:rsidP="001335B3">
            <w:pPr>
              <w:jc w:val="center"/>
              <w:rPr>
                <w:iCs/>
                <w:sz w:val="22"/>
                <w:szCs w:val="22"/>
                <w:lang w:eastAsia="ru-RU"/>
              </w:rPr>
            </w:pPr>
            <w:r w:rsidRPr="001335B3">
              <w:rPr>
                <w:iCs/>
                <w:sz w:val="22"/>
                <w:szCs w:val="22"/>
                <w:lang w:eastAsia="ru-RU"/>
              </w:rPr>
              <w:t>нефти, т</w:t>
            </w:r>
          </w:p>
        </w:tc>
        <w:tc>
          <w:tcPr>
            <w:tcW w:w="424" w:type="pct"/>
            <w:vAlign w:val="center"/>
          </w:tcPr>
          <w:p w14:paraId="7177803D" w14:textId="77777777" w:rsidR="001335B3" w:rsidRPr="001335B3" w:rsidRDefault="001335B3" w:rsidP="001335B3">
            <w:pPr>
              <w:jc w:val="center"/>
              <w:rPr>
                <w:iCs/>
                <w:sz w:val="22"/>
                <w:szCs w:val="22"/>
                <w:lang w:eastAsia="ru-RU"/>
              </w:rPr>
            </w:pPr>
            <w:r w:rsidRPr="001335B3">
              <w:rPr>
                <w:iCs/>
                <w:sz w:val="22"/>
                <w:szCs w:val="22"/>
                <w:lang w:eastAsia="ru-RU"/>
              </w:rPr>
              <w:t>№ документа о качестве</w:t>
            </w:r>
          </w:p>
          <w:p w14:paraId="107F966E" w14:textId="77777777" w:rsidR="001335B3" w:rsidRPr="001335B3" w:rsidRDefault="001335B3" w:rsidP="001335B3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697" w:type="pct"/>
            <w:vAlign w:val="center"/>
          </w:tcPr>
          <w:p w14:paraId="09BAAD97" w14:textId="77777777" w:rsidR="001335B3" w:rsidRPr="001335B3" w:rsidRDefault="001335B3" w:rsidP="001335B3">
            <w:pPr>
              <w:jc w:val="center"/>
              <w:rPr>
                <w:iCs/>
                <w:sz w:val="22"/>
                <w:szCs w:val="22"/>
                <w:lang w:eastAsia="ru-RU"/>
              </w:rPr>
            </w:pPr>
            <w:r w:rsidRPr="001335B3">
              <w:rPr>
                <w:iCs/>
                <w:sz w:val="22"/>
                <w:szCs w:val="22"/>
                <w:lang w:eastAsia="ru-RU"/>
              </w:rPr>
              <w:t>Возвратная</w:t>
            </w:r>
          </w:p>
          <w:p w14:paraId="59A23319" w14:textId="77777777" w:rsidR="001335B3" w:rsidRPr="001335B3" w:rsidRDefault="001335B3" w:rsidP="001335B3">
            <w:pPr>
              <w:jc w:val="center"/>
              <w:rPr>
                <w:iCs/>
                <w:sz w:val="22"/>
                <w:szCs w:val="22"/>
                <w:lang w:eastAsia="ru-RU"/>
              </w:rPr>
            </w:pPr>
            <w:r w:rsidRPr="001335B3">
              <w:rPr>
                <w:iCs/>
                <w:sz w:val="22"/>
                <w:szCs w:val="22"/>
                <w:lang w:eastAsia="ru-RU"/>
              </w:rPr>
              <w:t>нефть</w:t>
            </w:r>
          </w:p>
          <w:p w14:paraId="3E8F3D98" w14:textId="77777777" w:rsidR="001335B3" w:rsidRPr="001335B3" w:rsidRDefault="001335B3" w:rsidP="001335B3">
            <w:pPr>
              <w:jc w:val="center"/>
              <w:rPr>
                <w:iCs/>
                <w:sz w:val="22"/>
                <w:szCs w:val="22"/>
                <w:lang w:eastAsia="ru-RU"/>
              </w:rPr>
            </w:pPr>
            <w:r w:rsidRPr="001335B3">
              <w:rPr>
                <w:iCs/>
                <w:sz w:val="22"/>
                <w:szCs w:val="22"/>
                <w:lang w:eastAsia="ru-RU"/>
              </w:rPr>
              <w:t>(№ акта)</w:t>
            </w:r>
          </w:p>
        </w:tc>
      </w:tr>
      <w:tr w:rsidR="001335B3" w:rsidRPr="001335B3" w14:paraId="57B2E829" w14:textId="77777777" w:rsidTr="00EE5A1A">
        <w:trPr>
          <w:trHeight w:val="309"/>
          <w:jc w:val="center"/>
        </w:trPr>
        <w:tc>
          <w:tcPr>
            <w:tcW w:w="341" w:type="pct"/>
          </w:tcPr>
          <w:p w14:paraId="20C5A5E0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490" w:type="pct"/>
          </w:tcPr>
          <w:p w14:paraId="59794B81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625" w:type="pct"/>
          </w:tcPr>
          <w:p w14:paraId="1D52787F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672" w:type="pct"/>
          </w:tcPr>
          <w:p w14:paraId="7FE55170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436" w:type="pct"/>
          </w:tcPr>
          <w:p w14:paraId="1B722376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416" w:type="pct"/>
            <w:shd w:val="clear" w:color="auto" w:fill="auto"/>
          </w:tcPr>
          <w:p w14:paraId="04C71D65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503" w:type="pct"/>
            <w:shd w:val="clear" w:color="auto" w:fill="auto"/>
          </w:tcPr>
          <w:p w14:paraId="65BF4FA8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14:paraId="775FC10F" w14:textId="77777777" w:rsidR="001335B3" w:rsidRPr="001335B3" w:rsidRDefault="001335B3" w:rsidP="001335B3">
            <w:pPr>
              <w:jc w:val="center"/>
              <w:rPr>
                <w:b/>
                <w:iCs/>
                <w:lang w:eastAsia="ru-RU"/>
              </w:rPr>
            </w:pPr>
          </w:p>
        </w:tc>
        <w:tc>
          <w:tcPr>
            <w:tcW w:w="424" w:type="pct"/>
          </w:tcPr>
          <w:p w14:paraId="2F7E6545" w14:textId="77777777" w:rsidR="001335B3" w:rsidRPr="001335B3" w:rsidRDefault="001335B3" w:rsidP="001335B3">
            <w:pPr>
              <w:jc w:val="both"/>
              <w:rPr>
                <w:lang w:eastAsia="ru-RU"/>
              </w:rPr>
            </w:pPr>
          </w:p>
        </w:tc>
        <w:tc>
          <w:tcPr>
            <w:tcW w:w="697" w:type="pct"/>
          </w:tcPr>
          <w:p w14:paraId="1EFFD59F" w14:textId="77777777" w:rsidR="001335B3" w:rsidRPr="001335B3" w:rsidRDefault="001335B3" w:rsidP="001335B3">
            <w:pPr>
              <w:jc w:val="both"/>
              <w:rPr>
                <w:lang w:eastAsia="ru-RU"/>
              </w:rPr>
            </w:pPr>
          </w:p>
        </w:tc>
      </w:tr>
      <w:tr w:rsidR="001335B3" w:rsidRPr="001335B3" w14:paraId="309B89DA" w14:textId="77777777" w:rsidTr="00EE5A1A">
        <w:trPr>
          <w:trHeight w:val="283"/>
          <w:jc w:val="center"/>
        </w:trPr>
        <w:tc>
          <w:tcPr>
            <w:tcW w:w="341" w:type="pct"/>
          </w:tcPr>
          <w:p w14:paraId="05815DF7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490" w:type="pct"/>
          </w:tcPr>
          <w:p w14:paraId="4EFE83E1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625" w:type="pct"/>
          </w:tcPr>
          <w:p w14:paraId="15161C97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672" w:type="pct"/>
          </w:tcPr>
          <w:p w14:paraId="0C539C22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436" w:type="pct"/>
          </w:tcPr>
          <w:p w14:paraId="7E997E91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416" w:type="pct"/>
            <w:shd w:val="clear" w:color="auto" w:fill="auto"/>
          </w:tcPr>
          <w:p w14:paraId="6199860C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503" w:type="pct"/>
            <w:shd w:val="clear" w:color="auto" w:fill="auto"/>
          </w:tcPr>
          <w:p w14:paraId="59B8607C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14:paraId="115A64FE" w14:textId="77777777" w:rsidR="001335B3" w:rsidRPr="001335B3" w:rsidRDefault="001335B3" w:rsidP="001335B3">
            <w:pPr>
              <w:jc w:val="center"/>
              <w:rPr>
                <w:b/>
                <w:iCs/>
                <w:lang w:eastAsia="ru-RU"/>
              </w:rPr>
            </w:pPr>
          </w:p>
        </w:tc>
        <w:tc>
          <w:tcPr>
            <w:tcW w:w="424" w:type="pct"/>
          </w:tcPr>
          <w:p w14:paraId="53E125FC" w14:textId="77777777" w:rsidR="001335B3" w:rsidRPr="001335B3" w:rsidRDefault="001335B3" w:rsidP="001335B3">
            <w:pPr>
              <w:jc w:val="both"/>
              <w:rPr>
                <w:lang w:eastAsia="ru-RU"/>
              </w:rPr>
            </w:pPr>
          </w:p>
        </w:tc>
        <w:tc>
          <w:tcPr>
            <w:tcW w:w="697" w:type="pct"/>
          </w:tcPr>
          <w:p w14:paraId="7F7B19D9" w14:textId="77777777" w:rsidR="001335B3" w:rsidRPr="001335B3" w:rsidRDefault="001335B3" w:rsidP="001335B3">
            <w:pPr>
              <w:jc w:val="both"/>
              <w:rPr>
                <w:lang w:eastAsia="ru-RU"/>
              </w:rPr>
            </w:pPr>
          </w:p>
        </w:tc>
      </w:tr>
      <w:tr w:rsidR="001335B3" w:rsidRPr="001335B3" w14:paraId="0E9F04F2" w14:textId="77777777" w:rsidTr="00EE5A1A">
        <w:trPr>
          <w:trHeight w:val="290"/>
          <w:jc w:val="center"/>
        </w:trPr>
        <w:tc>
          <w:tcPr>
            <w:tcW w:w="341" w:type="pct"/>
          </w:tcPr>
          <w:p w14:paraId="5A0438F3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490" w:type="pct"/>
          </w:tcPr>
          <w:p w14:paraId="6F09AA6D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625" w:type="pct"/>
          </w:tcPr>
          <w:p w14:paraId="60DC03DE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672" w:type="pct"/>
          </w:tcPr>
          <w:p w14:paraId="738D479E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436" w:type="pct"/>
          </w:tcPr>
          <w:p w14:paraId="0E016ECA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416" w:type="pct"/>
            <w:shd w:val="clear" w:color="auto" w:fill="auto"/>
          </w:tcPr>
          <w:p w14:paraId="6803EE8F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503" w:type="pct"/>
            <w:shd w:val="clear" w:color="auto" w:fill="auto"/>
          </w:tcPr>
          <w:p w14:paraId="79E3C01C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14:paraId="314DDC0C" w14:textId="77777777" w:rsidR="001335B3" w:rsidRPr="001335B3" w:rsidRDefault="001335B3" w:rsidP="001335B3">
            <w:pPr>
              <w:jc w:val="center"/>
              <w:rPr>
                <w:b/>
                <w:iCs/>
                <w:lang w:eastAsia="ru-RU"/>
              </w:rPr>
            </w:pPr>
          </w:p>
        </w:tc>
        <w:tc>
          <w:tcPr>
            <w:tcW w:w="424" w:type="pct"/>
          </w:tcPr>
          <w:p w14:paraId="12FF852A" w14:textId="77777777" w:rsidR="001335B3" w:rsidRPr="001335B3" w:rsidRDefault="001335B3" w:rsidP="001335B3">
            <w:pPr>
              <w:jc w:val="both"/>
              <w:rPr>
                <w:lang w:eastAsia="ru-RU"/>
              </w:rPr>
            </w:pPr>
          </w:p>
        </w:tc>
        <w:tc>
          <w:tcPr>
            <w:tcW w:w="697" w:type="pct"/>
          </w:tcPr>
          <w:p w14:paraId="6FA456B3" w14:textId="77777777" w:rsidR="001335B3" w:rsidRPr="001335B3" w:rsidRDefault="001335B3" w:rsidP="001335B3">
            <w:pPr>
              <w:jc w:val="both"/>
              <w:rPr>
                <w:lang w:eastAsia="ru-RU"/>
              </w:rPr>
            </w:pPr>
          </w:p>
        </w:tc>
      </w:tr>
      <w:tr w:rsidR="001335B3" w:rsidRPr="001335B3" w14:paraId="1FF442DB" w14:textId="77777777" w:rsidTr="00EE5A1A">
        <w:trPr>
          <w:trHeight w:val="288"/>
          <w:jc w:val="center"/>
        </w:trPr>
        <w:tc>
          <w:tcPr>
            <w:tcW w:w="341" w:type="pct"/>
            <w:tcBorders>
              <w:bottom w:val="single" w:sz="4" w:space="0" w:color="auto"/>
            </w:tcBorders>
          </w:tcPr>
          <w:p w14:paraId="058D6B65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490" w:type="pct"/>
            <w:tcBorders>
              <w:bottom w:val="single" w:sz="4" w:space="0" w:color="auto"/>
            </w:tcBorders>
          </w:tcPr>
          <w:p w14:paraId="1D5DAD01" w14:textId="77777777" w:rsidR="001335B3" w:rsidRPr="001335B3" w:rsidRDefault="001335B3" w:rsidP="001335B3">
            <w:pPr>
              <w:rPr>
                <w:b/>
                <w:lang w:eastAsia="ru-RU"/>
              </w:rPr>
            </w:pPr>
            <w:r w:rsidRPr="001335B3">
              <w:rPr>
                <w:b/>
                <w:lang w:eastAsia="ru-RU"/>
              </w:rPr>
              <w:t>Итого: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14:paraId="2DC2B264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14:paraId="2142748E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436" w:type="pct"/>
            <w:tcBorders>
              <w:bottom w:val="single" w:sz="4" w:space="0" w:color="auto"/>
            </w:tcBorders>
          </w:tcPr>
          <w:p w14:paraId="0D7E3758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14:paraId="3E1DD095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503" w:type="pct"/>
            <w:tcBorders>
              <w:bottom w:val="single" w:sz="4" w:space="0" w:color="auto"/>
            </w:tcBorders>
            <w:shd w:val="clear" w:color="auto" w:fill="auto"/>
          </w:tcPr>
          <w:p w14:paraId="18D7C504" w14:textId="77777777" w:rsidR="001335B3" w:rsidRPr="001335B3" w:rsidRDefault="001335B3" w:rsidP="001335B3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auto"/>
          </w:tcPr>
          <w:p w14:paraId="28ADD89C" w14:textId="77777777" w:rsidR="001335B3" w:rsidRPr="001335B3" w:rsidRDefault="001335B3" w:rsidP="001335B3">
            <w:pPr>
              <w:jc w:val="center"/>
              <w:rPr>
                <w:b/>
                <w:iCs/>
                <w:lang w:eastAsia="ru-RU"/>
              </w:rPr>
            </w:pPr>
          </w:p>
        </w:tc>
        <w:tc>
          <w:tcPr>
            <w:tcW w:w="424" w:type="pct"/>
            <w:tcBorders>
              <w:bottom w:val="single" w:sz="4" w:space="0" w:color="auto"/>
            </w:tcBorders>
          </w:tcPr>
          <w:p w14:paraId="305BAE51" w14:textId="77777777" w:rsidR="001335B3" w:rsidRPr="001335B3" w:rsidRDefault="001335B3" w:rsidP="001335B3">
            <w:pPr>
              <w:jc w:val="both"/>
              <w:rPr>
                <w:lang w:eastAsia="ru-RU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</w:tcPr>
          <w:p w14:paraId="483B2481" w14:textId="77777777" w:rsidR="001335B3" w:rsidRPr="001335B3" w:rsidRDefault="001335B3" w:rsidP="001335B3">
            <w:pPr>
              <w:jc w:val="both"/>
              <w:rPr>
                <w:lang w:eastAsia="ru-RU"/>
              </w:rPr>
            </w:pPr>
          </w:p>
        </w:tc>
      </w:tr>
    </w:tbl>
    <w:p w14:paraId="78B584CD" w14:textId="77777777" w:rsidR="001335B3" w:rsidRPr="001335B3" w:rsidRDefault="001335B3" w:rsidP="001335B3">
      <w:pPr>
        <w:jc w:val="both"/>
        <w:rPr>
          <w:lang w:eastAsia="ru-RU"/>
        </w:rPr>
      </w:pPr>
    </w:p>
    <w:p w14:paraId="66B4A3FB" w14:textId="77777777" w:rsidR="001335B3" w:rsidRPr="001335B3" w:rsidRDefault="001335B3" w:rsidP="001335B3">
      <w:pPr>
        <w:jc w:val="both"/>
        <w:rPr>
          <w:lang w:eastAsia="ru-RU"/>
        </w:rPr>
      </w:pPr>
    </w:p>
    <w:p w14:paraId="3B03C999" w14:textId="77777777" w:rsidR="001335B3" w:rsidRPr="001335B3" w:rsidRDefault="001335B3" w:rsidP="001335B3">
      <w:pPr>
        <w:jc w:val="both"/>
        <w:rPr>
          <w:lang w:eastAsia="ru-RU"/>
        </w:rPr>
      </w:pPr>
    </w:p>
    <w:p w14:paraId="1B59BE43" w14:textId="77777777" w:rsidR="001335B3" w:rsidRPr="001335B3" w:rsidRDefault="001335B3" w:rsidP="001335B3">
      <w:pPr>
        <w:jc w:val="both"/>
        <w:rPr>
          <w:lang w:eastAsia="ru-RU"/>
        </w:rPr>
      </w:pPr>
    </w:p>
    <w:p w14:paraId="5CE4D559" w14:textId="77777777" w:rsidR="001335B3" w:rsidRPr="001335B3" w:rsidRDefault="001335B3" w:rsidP="001335B3">
      <w:pPr>
        <w:jc w:val="both"/>
        <w:rPr>
          <w:lang w:eastAsia="ru-RU"/>
        </w:rPr>
      </w:pPr>
    </w:p>
    <w:p w14:paraId="51D99C56" w14:textId="77777777" w:rsidR="001335B3" w:rsidRPr="001335B3" w:rsidRDefault="007A4D34" w:rsidP="007A4D34">
      <w:pPr>
        <w:tabs>
          <w:tab w:val="left" w:pos="1418"/>
          <w:tab w:val="left" w:pos="5812"/>
        </w:tabs>
        <w:spacing w:line="360" w:lineRule="auto"/>
        <w:rPr>
          <w:lang w:eastAsia="ru-RU"/>
        </w:rPr>
      </w:pPr>
      <w:r>
        <w:rPr>
          <w:lang w:eastAsia="ru-RU"/>
        </w:rPr>
        <w:tab/>
      </w:r>
      <w:r w:rsidR="00BC74E6">
        <w:rPr>
          <w:lang w:eastAsia="ru-RU"/>
        </w:rPr>
        <w:t>Должностное лицо ЦППН (</w:t>
      </w:r>
      <w:r w:rsidR="00D9531D">
        <w:rPr>
          <w:lang w:eastAsia="ru-RU"/>
        </w:rPr>
        <w:t>ЦДНГ, ЦЭЭО)</w:t>
      </w:r>
      <w:r>
        <w:rPr>
          <w:lang w:eastAsia="ru-RU"/>
        </w:rPr>
        <w:tab/>
      </w:r>
      <w:r w:rsidR="00D9531D" w:rsidRPr="001335B3">
        <w:rPr>
          <w:lang w:eastAsia="ru-RU"/>
        </w:rPr>
        <w:t>_</w:t>
      </w:r>
      <w:r w:rsidR="001335B3" w:rsidRPr="001335B3">
        <w:rPr>
          <w:bCs/>
          <w:lang w:eastAsia="ru-RU"/>
        </w:rPr>
        <w:t xml:space="preserve">__________________ </w:t>
      </w:r>
      <w:r w:rsidR="001335B3" w:rsidRPr="001335B3">
        <w:rPr>
          <w:lang w:eastAsia="ru-RU"/>
        </w:rPr>
        <w:t>Ф.И.О.</w:t>
      </w:r>
    </w:p>
    <w:p w14:paraId="244F6364" w14:textId="77777777" w:rsidR="007A4D34" w:rsidRDefault="007A4D34" w:rsidP="001335B3">
      <w:pPr>
        <w:rPr>
          <w:lang w:eastAsia="ru-RU"/>
        </w:rPr>
      </w:pPr>
    </w:p>
    <w:p w14:paraId="14A4A622" w14:textId="77777777" w:rsidR="001335B3" w:rsidRPr="001335B3" w:rsidRDefault="007A4D34" w:rsidP="007A4D34">
      <w:pPr>
        <w:tabs>
          <w:tab w:val="left" w:pos="1418"/>
          <w:tab w:val="left" w:pos="5812"/>
        </w:tabs>
      </w:pPr>
      <w:r>
        <w:rPr>
          <w:lang w:eastAsia="ru-RU"/>
        </w:rPr>
        <w:tab/>
      </w:r>
      <w:r w:rsidR="001335B3" w:rsidRPr="001335B3">
        <w:rPr>
          <w:lang w:eastAsia="ru-RU"/>
        </w:rPr>
        <w:t xml:space="preserve">Начальник ЦППН </w:t>
      </w:r>
      <w:r w:rsidR="00BC74E6">
        <w:rPr>
          <w:lang w:eastAsia="ru-RU"/>
        </w:rPr>
        <w:t>(</w:t>
      </w:r>
      <w:r w:rsidR="00D9531D">
        <w:rPr>
          <w:lang w:eastAsia="ru-RU"/>
        </w:rPr>
        <w:t>ЦДНГ, ЦЭЭО)</w:t>
      </w:r>
      <w:r>
        <w:rPr>
          <w:lang w:eastAsia="ru-RU"/>
        </w:rPr>
        <w:tab/>
      </w:r>
      <w:r w:rsidR="00D9531D" w:rsidRPr="001335B3">
        <w:rPr>
          <w:lang w:eastAsia="ru-RU"/>
        </w:rPr>
        <w:t>_</w:t>
      </w:r>
      <w:r w:rsidR="001335B3" w:rsidRPr="001335B3">
        <w:rPr>
          <w:bCs/>
          <w:lang w:eastAsia="ru-RU"/>
        </w:rPr>
        <w:t xml:space="preserve">__________________ </w:t>
      </w:r>
      <w:r w:rsidR="001335B3" w:rsidRPr="001335B3">
        <w:rPr>
          <w:lang w:eastAsia="ru-RU"/>
        </w:rPr>
        <w:t>Ф.И.О.</w:t>
      </w:r>
    </w:p>
    <w:p w14:paraId="0B861FAD" w14:textId="77777777" w:rsidR="001335B3" w:rsidRDefault="001335B3" w:rsidP="00860A8F">
      <w:pPr>
        <w:pStyle w:val="a9"/>
        <w:jc w:val="both"/>
      </w:pPr>
    </w:p>
    <w:p w14:paraId="3379E19A" w14:textId="77777777" w:rsidR="00102FDF" w:rsidRDefault="00102FDF">
      <w:pPr>
        <w:rPr>
          <w:rFonts w:eastAsia="Calibri"/>
          <w:szCs w:val="22"/>
        </w:rPr>
      </w:pPr>
      <w:r>
        <w:br w:type="page"/>
      </w:r>
    </w:p>
    <w:p w14:paraId="65D09BCC" w14:textId="3F15FA79" w:rsidR="00102FDF" w:rsidRPr="005642BC" w:rsidRDefault="00102FDF" w:rsidP="005642BC">
      <w:pPr>
        <w:pStyle w:val="20"/>
        <w:jc w:val="both"/>
        <w:rPr>
          <w:rFonts w:ascii="Arial" w:hAnsi="Arial" w:cs="Arial"/>
          <w:bCs w:val="0"/>
          <w:i w:val="0"/>
          <w:iCs w:val="0"/>
          <w:sz w:val="24"/>
          <w:lang w:val="ru-RU"/>
        </w:rPr>
      </w:pPr>
      <w:bookmarkStart w:id="484" w:name="_ПРИЛОЖЕНИЕ_14._ФОРМА"/>
      <w:bookmarkStart w:id="485" w:name="_Toc87263248"/>
      <w:bookmarkStart w:id="486" w:name="_Toc87273185"/>
      <w:bookmarkStart w:id="487" w:name="_Toc87526040"/>
      <w:bookmarkStart w:id="488" w:name="_Toc133333554"/>
      <w:bookmarkStart w:id="489" w:name="_Toc173407028"/>
      <w:bookmarkStart w:id="490" w:name="_Toc198806628"/>
      <w:bookmarkStart w:id="491" w:name="Прил_37"/>
      <w:bookmarkEnd w:id="484"/>
      <w:r w:rsidRPr="005642BC">
        <w:rPr>
          <w:rFonts w:ascii="Arial" w:hAnsi="Arial" w:cs="Arial"/>
          <w:bCs w:val="0"/>
          <w:i w:val="0"/>
          <w:iCs w:val="0"/>
          <w:sz w:val="24"/>
          <w:lang w:val="ru-RU"/>
        </w:rPr>
        <w:t>ПРИЛОЖЕНИЕ 14. ФОРМА «</w:t>
      </w:r>
      <w:r w:rsidR="0087556B" w:rsidRPr="005642BC">
        <w:rPr>
          <w:rFonts w:ascii="Arial" w:hAnsi="Arial" w:cs="Arial"/>
          <w:bCs w:val="0"/>
          <w:i w:val="0"/>
          <w:iCs w:val="0"/>
          <w:sz w:val="24"/>
          <w:lang w:val="ru-RU"/>
        </w:rPr>
        <w:t xml:space="preserve">АКТ ПО ПРИЕМУ ВОЗВРАТНОЙ </w:t>
      </w:r>
      <w:r w:rsidRPr="005642BC">
        <w:rPr>
          <w:rFonts w:ascii="Arial" w:hAnsi="Arial" w:cs="Arial"/>
          <w:bCs w:val="0"/>
          <w:i w:val="0"/>
          <w:iCs w:val="0"/>
          <w:sz w:val="24"/>
          <w:lang w:val="ru-RU"/>
        </w:rPr>
        <w:t>НЕФТИ»</w:t>
      </w:r>
      <w:bookmarkEnd w:id="485"/>
      <w:bookmarkEnd w:id="486"/>
      <w:bookmarkEnd w:id="487"/>
      <w:bookmarkEnd w:id="488"/>
      <w:bookmarkEnd w:id="489"/>
      <w:bookmarkEnd w:id="490"/>
    </w:p>
    <w:bookmarkEnd w:id="491"/>
    <w:p w14:paraId="0EF5CC8F" w14:textId="77777777" w:rsidR="00102FDF" w:rsidRDefault="00102FDF" w:rsidP="00102FDF">
      <w:pPr>
        <w:rPr>
          <w:rFonts w:ascii="Arial" w:hAnsi="Arial" w:cs="Arial"/>
          <w:b/>
          <w:bCs/>
          <w:iCs/>
          <w:caps/>
          <w:szCs w:val="28"/>
          <w:lang w:eastAsia="ru-RU"/>
        </w:rPr>
      </w:pPr>
    </w:p>
    <w:p w14:paraId="06B54F90" w14:textId="77777777" w:rsidR="00102FDF" w:rsidRDefault="00102FDF" w:rsidP="00102FDF">
      <w:pPr>
        <w:rPr>
          <w:lang w:eastAsia="ru-RU"/>
        </w:rPr>
      </w:pPr>
    </w:p>
    <w:p w14:paraId="74B9F0F8" w14:textId="77777777" w:rsidR="00102FDF" w:rsidRDefault="00102FDF" w:rsidP="00102FDF">
      <w:pPr>
        <w:spacing w:line="360" w:lineRule="auto"/>
        <w:ind w:left="4956" w:firstLine="708"/>
        <w:rPr>
          <w:b/>
        </w:rPr>
      </w:pPr>
      <w:r>
        <w:rPr>
          <w:b/>
        </w:rPr>
        <w:t>УТВЕРЖДАЮ:</w:t>
      </w:r>
    </w:p>
    <w:p w14:paraId="1C5E5A00" w14:textId="71C4CE1F" w:rsidR="00102FDF" w:rsidRDefault="00102FDF" w:rsidP="00102FDF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Начальник </w:t>
      </w:r>
      <w:r w:rsidR="00063DCB">
        <w:rPr>
          <w:b/>
        </w:rPr>
        <w:t>Ц</w:t>
      </w:r>
      <w:r>
        <w:rPr>
          <w:b/>
        </w:rPr>
        <w:t xml:space="preserve">ППН </w:t>
      </w:r>
    </w:p>
    <w:p w14:paraId="6AAF67DF" w14:textId="77777777" w:rsidR="00102FDF" w:rsidRDefault="00102FDF" w:rsidP="00102FDF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_________________Ф.И.О.</w:t>
      </w:r>
    </w:p>
    <w:p w14:paraId="6630C6DA" w14:textId="77777777" w:rsidR="00102FDF" w:rsidRDefault="00102FDF" w:rsidP="00102FDF">
      <w:pPr>
        <w:spacing w:line="360" w:lineRule="auto"/>
        <w:ind w:left="4963" w:firstLine="709"/>
        <w:rPr>
          <w:b/>
        </w:rPr>
      </w:pPr>
      <w:r>
        <w:rPr>
          <w:b/>
        </w:rPr>
        <w:t>«___» _____________20_г.</w:t>
      </w:r>
    </w:p>
    <w:p w14:paraId="78498829" w14:textId="77777777" w:rsidR="00102FDF" w:rsidRDefault="00102FDF" w:rsidP="00102FDF">
      <w:pPr>
        <w:spacing w:line="360" w:lineRule="auto"/>
      </w:pPr>
    </w:p>
    <w:p w14:paraId="37F98D79" w14:textId="77777777" w:rsidR="00102FDF" w:rsidRDefault="00102FDF" w:rsidP="00102FDF">
      <w:pPr>
        <w:spacing w:line="360" w:lineRule="auto"/>
      </w:pPr>
    </w:p>
    <w:p w14:paraId="7BB5291B" w14:textId="77777777" w:rsidR="00102FDF" w:rsidRDefault="00102FDF" w:rsidP="00102FDF">
      <w:pPr>
        <w:spacing w:line="360" w:lineRule="auto"/>
      </w:pPr>
    </w:p>
    <w:p w14:paraId="6FF6DBF4" w14:textId="77777777" w:rsidR="00102FDF" w:rsidRDefault="00102FDF" w:rsidP="00102FDF">
      <w:pPr>
        <w:jc w:val="center"/>
        <w:rPr>
          <w:b/>
        </w:rPr>
      </w:pPr>
      <w:r>
        <w:rPr>
          <w:b/>
        </w:rPr>
        <w:t>Акт №_</w:t>
      </w:r>
    </w:p>
    <w:p w14:paraId="6C611640" w14:textId="36D75A75" w:rsidR="00102FDF" w:rsidRDefault="002323D3" w:rsidP="00102FDF">
      <w:pPr>
        <w:jc w:val="center"/>
        <w:rPr>
          <w:b/>
        </w:rPr>
      </w:pPr>
      <w:r>
        <w:rPr>
          <w:b/>
        </w:rPr>
        <w:t>по приему возвратной нефти</w:t>
      </w:r>
      <w:r w:rsidR="00102FDF">
        <w:rPr>
          <w:b/>
        </w:rPr>
        <w:t xml:space="preserve"> принятой от ЦПНН (ЦДНГ,</w:t>
      </w:r>
      <w:r w:rsidR="00DF04CF">
        <w:rPr>
          <w:b/>
        </w:rPr>
        <w:t xml:space="preserve"> </w:t>
      </w:r>
      <w:r w:rsidR="00102FDF">
        <w:rPr>
          <w:b/>
        </w:rPr>
        <w:t xml:space="preserve">ЦЭРТ, УОБР, </w:t>
      </w:r>
      <w:r w:rsidR="00063DCB">
        <w:rPr>
          <w:b/>
        </w:rPr>
        <w:t>С</w:t>
      </w:r>
      <w:r w:rsidR="00102FDF">
        <w:rPr>
          <w:b/>
        </w:rPr>
        <w:t>ХПП)</w:t>
      </w:r>
    </w:p>
    <w:p w14:paraId="639F83C4" w14:textId="77777777" w:rsidR="00102FDF" w:rsidRDefault="00102FDF" w:rsidP="00102FDF">
      <w:pPr>
        <w:spacing w:line="360" w:lineRule="auto"/>
      </w:pPr>
    </w:p>
    <w:p w14:paraId="798EF368" w14:textId="77777777" w:rsidR="00102FDF" w:rsidRDefault="00102FDF" w:rsidP="00102FDF">
      <w:pPr>
        <w:ind w:firstLine="540"/>
      </w:pPr>
      <w:r>
        <w:t xml:space="preserve">      Составили настоящий акт о том, что  __.__.20_ г.  был произведен возврат нефти на ПОН _____________________ по причине ___________________________________________.</w:t>
      </w:r>
    </w:p>
    <w:p w14:paraId="7C1CCA9F" w14:textId="77777777" w:rsidR="00102FDF" w:rsidRDefault="00102FDF" w:rsidP="00102FDF">
      <w:pPr>
        <w:ind w:firstLine="540"/>
        <w:rPr>
          <w:sz w:val="20"/>
          <w:szCs w:val="20"/>
        </w:rPr>
      </w:pPr>
      <w:r>
        <w:t xml:space="preserve">     </w:t>
      </w:r>
      <w:r>
        <w:rPr>
          <w:sz w:val="20"/>
          <w:szCs w:val="20"/>
        </w:rPr>
        <w:t>(наименование ПОН)</w:t>
      </w:r>
    </w:p>
    <w:p w14:paraId="7796410D" w14:textId="77777777" w:rsidR="00102FDF" w:rsidRDefault="00102FDF" w:rsidP="00102FDF">
      <w:pPr>
        <w:spacing w:line="360" w:lineRule="auto"/>
        <w:rPr>
          <w:sz w:val="22"/>
        </w:rPr>
      </w:pPr>
    </w:p>
    <w:tbl>
      <w:tblPr>
        <w:tblW w:w="487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"/>
        <w:gridCol w:w="543"/>
        <w:gridCol w:w="1503"/>
        <w:gridCol w:w="823"/>
        <w:gridCol w:w="613"/>
        <w:gridCol w:w="1096"/>
        <w:gridCol w:w="681"/>
        <w:gridCol w:w="1096"/>
        <w:gridCol w:w="1090"/>
        <w:gridCol w:w="1242"/>
      </w:tblGrid>
      <w:tr w:rsidR="00102FDF" w14:paraId="06EEA75D" w14:textId="77777777" w:rsidTr="000B45A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A8356" w14:textId="77777777" w:rsidR="00102FDF" w:rsidRDefault="00102FDF" w:rsidP="000B45A1">
            <w:pPr>
              <w:spacing w:line="360" w:lineRule="auto"/>
              <w:ind w:right="-21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D5E91" w14:textId="77777777" w:rsidR="00102FDF" w:rsidRDefault="00102FDF" w:rsidP="000B45A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Цех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E931" w14:textId="77777777" w:rsidR="00102FDF" w:rsidRDefault="00102FDF" w:rsidP="000B45A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Месторождение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BFB34" w14:textId="77777777" w:rsidR="00102FDF" w:rsidRDefault="00102FDF" w:rsidP="000B45A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Объект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0E437" w14:textId="77777777" w:rsidR="00102FDF" w:rsidRDefault="00102FDF" w:rsidP="000B45A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Q</w:t>
            </w:r>
            <w:r>
              <w:rPr>
                <w:b/>
                <w:sz w:val="18"/>
                <w:szCs w:val="18"/>
              </w:rPr>
              <w:t>н, т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FE228" w14:textId="77777777" w:rsidR="00102FDF" w:rsidRDefault="00102FDF" w:rsidP="000B45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разового талона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D9A5" w14:textId="77777777" w:rsidR="00102FDF" w:rsidRDefault="00102FDF" w:rsidP="000B45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 ТН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62DC" w14:textId="77777777" w:rsidR="00102FDF" w:rsidRDefault="00102FDF" w:rsidP="000B45A1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Марка автомобиля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A7C8C" w14:textId="77777777" w:rsidR="00102FDF" w:rsidRDefault="00102FDF" w:rsidP="000B45A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Гос. номер автомобиля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8CC9E" w14:textId="77777777" w:rsidR="00102FDF" w:rsidRDefault="00102FDF" w:rsidP="000B45A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Примечание</w:t>
            </w:r>
          </w:p>
        </w:tc>
      </w:tr>
      <w:tr w:rsidR="00102FDF" w14:paraId="56525D57" w14:textId="77777777" w:rsidTr="000B45A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45B9" w14:textId="77777777" w:rsidR="00102FDF" w:rsidRDefault="00102FDF" w:rsidP="000B45A1">
            <w:pPr>
              <w:spacing w:line="360" w:lineRule="auto"/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80C2" w14:textId="77777777" w:rsidR="00102FDF" w:rsidRDefault="00102FDF" w:rsidP="000B45A1">
            <w:pPr>
              <w:spacing w:line="360" w:lineRule="auto"/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4EF3" w14:textId="77777777" w:rsidR="00102FDF" w:rsidRDefault="00102FDF" w:rsidP="000B45A1">
            <w:pPr>
              <w:spacing w:line="360" w:lineRule="auto"/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63CA" w14:textId="77777777" w:rsidR="00102FDF" w:rsidRDefault="00102FDF" w:rsidP="000B45A1">
            <w:pPr>
              <w:spacing w:line="360" w:lineRule="auto"/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4056" w14:textId="77777777" w:rsidR="00102FDF" w:rsidRDefault="00102FDF" w:rsidP="000B45A1">
            <w:pPr>
              <w:spacing w:line="360" w:lineRule="auto"/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D1C6" w14:textId="77777777" w:rsidR="00102FDF" w:rsidRDefault="00102FDF" w:rsidP="000B45A1">
            <w:pPr>
              <w:spacing w:line="360" w:lineRule="auto"/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6B0E" w14:textId="77777777" w:rsidR="00102FDF" w:rsidRDefault="00102FDF" w:rsidP="000B45A1">
            <w:pPr>
              <w:spacing w:line="360" w:lineRule="auto"/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AE8E" w14:textId="77777777" w:rsidR="00102FDF" w:rsidRDefault="00102FDF" w:rsidP="000B45A1">
            <w:pPr>
              <w:spacing w:line="360" w:lineRule="auto"/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7FCF" w14:textId="77777777" w:rsidR="00102FDF" w:rsidRDefault="00102FDF" w:rsidP="000B45A1">
            <w:pPr>
              <w:spacing w:line="360" w:lineRule="auto"/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1CB7" w14:textId="77777777" w:rsidR="00102FDF" w:rsidRDefault="00102FDF" w:rsidP="000B45A1">
            <w:pPr>
              <w:spacing w:line="360" w:lineRule="auto"/>
            </w:pPr>
          </w:p>
        </w:tc>
      </w:tr>
    </w:tbl>
    <w:p w14:paraId="30D3A9AC" w14:textId="77777777" w:rsidR="00102FDF" w:rsidRDefault="00102FDF" w:rsidP="00102FDF">
      <w:pPr>
        <w:spacing w:line="360" w:lineRule="auto"/>
        <w:rPr>
          <w:sz w:val="22"/>
          <w:lang w:eastAsia="ru-RU"/>
        </w:rPr>
      </w:pPr>
    </w:p>
    <w:p w14:paraId="432107DF" w14:textId="77777777" w:rsidR="00102FDF" w:rsidRDefault="00102FDF" w:rsidP="00102FDF">
      <w:pPr>
        <w:spacing w:line="360" w:lineRule="auto"/>
        <w:rPr>
          <w:sz w:val="22"/>
        </w:rPr>
      </w:pPr>
    </w:p>
    <w:p w14:paraId="6537CE6D" w14:textId="77777777" w:rsidR="00102FDF" w:rsidRDefault="00102FDF" w:rsidP="00102FDF">
      <w:pPr>
        <w:spacing w:line="360" w:lineRule="auto"/>
        <w:rPr>
          <w:sz w:val="22"/>
        </w:rPr>
      </w:pPr>
    </w:p>
    <w:p w14:paraId="28F71253" w14:textId="77777777" w:rsidR="00102FDF" w:rsidRDefault="00102FDF" w:rsidP="00102FDF">
      <w:pPr>
        <w:spacing w:line="360" w:lineRule="auto"/>
        <w:rPr>
          <w:sz w:val="22"/>
        </w:rPr>
      </w:pPr>
    </w:p>
    <w:p w14:paraId="2986D51E" w14:textId="79EC4D10" w:rsidR="00102FDF" w:rsidRDefault="00102FDF" w:rsidP="00102FDF">
      <w:pPr>
        <w:tabs>
          <w:tab w:val="left" w:pos="7230"/>
        </w:tabs>
        <w:spacing w:line="360" w:lineRule="auto"/>
        <w:rPr>
          <w:b/>
          <w:sz w:val="22"/>
        </w:rPr>
      </w:pPr>
      <w:r>
        <w:rPr>
          <w:b/>
          <w:sz w:val="22"/>
        </w:rPr>
        <w:t xml:space="preserve">Должностное лицо ЦППН (ЦДНГ, ЦЭРТ, УОБР, </w:t>
      </w:r>
      <w:r w:rsidR="00063DCB">
        <w:rPr>
          <w:b/>
          <w:sz w:val="22"/>
        </w:rPr>
        <w:t>С</w:t>
      </w:r>
      <w:r>
        <w:rPr>
          <w:b/>
          <w:sz w:val="22"/>
        </w:rPr>
        <w:t xml:space="preserve">ХПП) </w:t>
      </w:r>
      <w:r>
        <w:rPr>
          <w:b/>
          <w:sz w:val="22"/>
        </w:rPr>
        <w:tab/>
        <w:t>_______________Ф.И.О.</w:t>
      </w:r>
    </w:p>
    <w:p w14:paraId="34AAA702" w14:textId="77777777" w:rsidR="00102FDF" w:rsidRDefault="00102FDF" w:rsidP="00102FDF">
      <w:pPr>
        <w:spacing w:line="360" w:lineRule="auto"/>
        <w:rPr>
          <w:b/>
          <w:sz w:val="22"/>
        </w:rPr>
      </w:pPr>
    </w:p>
    <w:p w14:paraId="11D5B9AB" w14:textId="6DD6013F" w:rsidR="00102FDF" w:rsidRDefault="00102FDF" w:rsidP="00102FDF">
      <w:pPr>
        <w:tabs>
          <w:tab w:val="left" w:pos="7230"/>
        </w:tabs>
        <w:spacing w:line="360" w:lineRule="auto"/>
        <w:rPr>
          <w:b/>
          <w:sz w:val="22"/>
        </w:rPr>
      </w:pPr>
      <w:r>
        <w:rPr>
          <w:b/>
          <w:sz w:val="22"/>
        </w:rPr>
        <w:t xml:space="preserve">Начальник ЦППН (ЦДНГ, ЦЭРТ, УОБР, </w:t>
      </w:r>
      <w:r w:rsidR="00063DCB">
        <w:rPr>
          <w:b/>
          <w:sz w:val="22"/>
        </w:rPr>
        <w:t>С</w:t>
      </w:r>
      <w:r>
        <w:rPr>
          <w:b/>
          <w:sz w:val="22"/>
        </w:rPr>
        <w:t xml:space="preserve">ХПП)             </w:t>
      </w:r>
      <w:r>
        <w:rPr>
          <w:b/>
          <w:sz w:val="22"/>
        </w:rPr>
        <w:tab/>
        <w:t>_______________Ф.И.О.</w:t>
      </w:r>
    </w:p>
    <w:p w14:paraId="4F40829A" w14:textId="77777777" w:rsidR="00102FDF" w:rsidRDefault="00102FDF" w:rsidP="00102FDF">
      <w:pPr>
        <w:spacing w:line="360" w:lineRule="auto"/>
        <w:rPr>
          <w:b/>
          <w:sz w:val="22"/>
        </w:rPr>
      </w:pPr>
    </w:p>
    <w:p w14:paraId="78DF3199" w14:textId="77777777" w:rsidR="00102FDF" w:rsidRDefault="00102FDF" w:rsidP="00102FDF">
      <w:pPr>
        <w:tabs>
          <w:tab w:val="left" w:pos="7230"/>
        </w:tabs>
        <w:spacing w:line="360" w:lineRule="auto"/>
        <w:rPr>
          <w:b/>
          <w:sz w:val="22"/>
        </w:rPr>
      </w:pPr>
      <w:r>
        <w:rPr>
          <w:b/>
          <w:sz w:val="22"/>
        </w:rPr>
        <w:t xml:space="preserve">Водитель автотранспорта                              </w:t>
      </w:r>
      <w:r>
        <w:rPr>
          <w:b/>
          <w:sz w:val="22"/>
        </w:rPr>
        <w:tab/>
        <w:t>_______________Ф.И.О.</w:t>
      </w:r>
    </w:p>
    <w:p w14:paraId="257EAAC0" w14:textId="77777777" w:rsidR="00102FDF" w:rsidRDefault="00102FDF" w:rsidP="00102FDF">
      <w:pPr>
        <w:spacing w:line="360" w:lineRule="auto"/>
        <w:rPr>
          <w:b/>
          <w:sz w:val="22"/>
        </w:rPr>
      </w:pPr>
    </w:p>
    <w:p w14:paraId="7058F4F5" w14:textId="77777777" w:rsidR="00102FDF" w:rsidRDefault="00102FDF" w:rsidP="00102FDF"/>
    <w:p w14:paraId="1FBA4807" w14:textId="77777777" w:rsidR="00102FDF" w:rsidRDefault="00102FDF" w:rsidP="00102FDF"/>
    <w:p w14:paraId="4869F31C" w14:textId="77777777" w:rsidR="00102FDF" w:rsidRDefault="00102FDF" w:rsidP="00102FDF">
      <w:r>
        <w:t>«__»_______20__г.</w:t>
      </w:r>
    </w:p>
    <w:p w14:paraId="23A0465A" w14:textId="77777777" w:rsidR="001335B3" w:rsidRDefault="001335B3" w:rsidP="00860A8F">
      <w:pPr>
        <w:pStyle w:val="a9"/>
        <w:jc w:val="both"/>
      </w:pPr>
    </w:p>
    <w:p w14:paraId="56B7A19E" w14:textId="77777777" w:rsidR="00102FDF" w:rsidRDefault="00102FDF" w:rsidP="00860A8F">
      <w:pPr>
        <w:pStyle w:val="a9"/>
        <w:jc w:val="both"/>
      </w:pPr>
    </w:p>
    <w:p w14:paraId="5DC009B5" w14:textId="77777777" w:rsidR="00102FDF" w:rsidRDefault="00102FDF" w:rsidP="00860A8F">
      <w:pPr>
        <w:pStyle w:val="a9"/>
        <w:jc w:val="both"/>
      </w:pPr>
    </w:p>
    <w:p w14:paraId="2B414065" w14:textId="77777777" w:rsidR="00EB637D" w:rsidRDefault="00EB637D" w:rsidP="001335B3">
      <w:pPr>
        <w:jc w:val="both"/>
        <w:outlineLvl w:val="1"/>
        <w:rPr>
          <w:rFonts w:ascii="Arial" w:hAnsi="Arial" w:cs="Arial"/>
          <w:b/>
          <w:bCs/>
          <w:iCs/>
          <w:caps/>
        </w:rPr>
      </w:pPr>
      <w:bookmarkStart w:id="492" w:name="OLE_LINK15"/>
      <w:bookmarkStart w:id="493" w:name="_Toc511150918"/>
      <w:bookmarkStart w:id="494" w:name="_Toc514941011"/>
      <w:bookmarkStart w:id="495" w:name="_Toc514942009"/>
      <w:bookmarkStart w:id="496" w:name="_Toc514942285"/>
      <w:bookmarkStart w:id="497" w:name="_Toc514942895"/>
      <w:bookmarkStart w:id="498" w:name="_Toc514946554"/>
      <w:bookmarkStart w:id="499" w:name="_Toc514946952"/>
      <w:r>
        <w:rPr>
          <w:rFonts w:ascii="Arial" w:hAnsi="Arial" w:cs="Arial"/>
          <w:b/>
          <w:bCs/>
          <w:iCs/>
          <w:caps/>
        </w:rPr>
        <w:br w:type="page"/>
      </w:r>
    </w:p>
    <w:p w14:paraId="01501BCA" w14:textId="77777777" w:rsidR="001335B3" w:rsidRPr="007F7BD8" w:rsidRDefault="001335B3" w:rsidP="007F7BD8">
      <w:pPr>
        <w:pStyle w:val="20"/>
        <w:jc w:val="both"/>
        <w:rPr>
          <w:rFonts w:ascii="Arial" w:hAnsi="Arial" w:cs="Arial"/>
          <w:bCs w:val="0"/>
          <w:i w:val="0"/>
          <w:iCs w:val="0"/>
          <w:sz w:val="24"/>
          <w:lang w:val="ru-RU"/>
        </w:rPr>
      </w:pPr>
      <w:bookmarkStart w:id="500" w:name="_ПРИЛОЖЕНИЕ_15._АКТ"/>
      <w:bookmarkStart w:id="501" w:name="_ПРИЛОЖЕНИЕ_11._"/>
      <w:bookmarkStart w:id="502" w:name="_ПРИЛОЖЕНИЕ_16._"/>
      <w:bookmarkStart w:id="503" w:name="OLE_LINK16"/>
      <w:bookmarkStart w:id="504" w:name="_Toc511150919"/>
      <w:bookmarkStart w:id="505" w:name="_Toc514941012"/>
      <w:bookmarkStart w:id="506" w:name="_Toc514942010"/>
      <w:bookmarkStart w:id="507" w:name="_Toc514942286"/>
      <w:bookmarkStart w:id="508" w:name="_Toc514942896"/>
      <w:bookmarkStart w:id="509" w:name="_Toc514946555"/>
      <w:bookmarkStart w:id="510" w:name="_Toc514946953"/>
      <w:bookmarkStart w:id="511" w:name="_Toc520276182"/>
      <w:bookmarkStart w:id="512" w:name="_Toc26536750"/>
      <w:bookmarkStart w:id="513" w:name="_Toc28358223"/>
      <w:bookmarkStart w:id="514" w:name="_Toc84411764"/>
      <w:bookmarkStart w:id="515" w:name="_Toc84521750"/>
      <w:bookmarkStart w:id="516" w:name="_Toc87263249"/>
      <w:bookmarkStart w:id="517" w:name="_Toc87273186"/>
      <w:bookmarkStart w:id="518" w:name="_Toc87526041"/>
      <w:bookmarkStart w:id="519" w:name="_Toc133333555"/>
      <w:bookmarkStart w:id="520" w:name="_Toc173407029"/>
      <w:bookmarkStart w:id="521" w:name="_Toc198806629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r w:rsidRPr="007F7BD8">
        <w:rPr>
          <w:rFonts w:ascii="Arial" w:hAnsi="Arial" w:cs="Arial"/>
          <w:bCs w:val="0"/>
          <w:i w:val="0"/>
          <w:iCs w:val="0"/>
          <w:sz w:val="24"/>
          <w:lang w:val="ru-RU"/>
        </w:rPr>
        <w:t xml:space="preserve">ПРИЛОЖЕНИЕ </w:t>
      </w:r>
      <w:r w:rsidR="0041728E" w:rsidRPr="007F7BD8">
        <w:rPr>
          <w:rFonts w:ascii="Arial" w:hAnsi="Arial" w:cs="Arial"/>
          <w:bCs w:val="0"/>
          <w:i w:val="0"/>
          <w:iCs w:val="0"/>
          <w:sz w:val="24"/>
          <w:lang w:val="ru-RU"/>
        </w:rPr>
        <w:t>1</w:t>
      </w:r>
      <w:bookmarkEnd w:id="503"/>
      <w:r w:rsidR="00CC70BA">
        <w:rPr>
          <w:rFonts w:ascii="Arial" w:hAnsi="Arial" w:cs="Arial"/>
          <w:bCs w:val="0"/>
          <w:i w:val="0"/>
          <w:iCs w:val="0"/>
          <w:sz w:val="24"/>
          <w:lang w:val="ru-RU"/>
        </w:rPr>
        <w:t>5</w:t>
      </w:r>
      <w:r w:rsidRPr="007F7BD8">
        <w:rPr>
          <w:rFonts w:ascii="Arial" w:hAnsi="Arial" w:cs="Arial"/>
          <w:bCs w:val="0"/>
          <w:i w:val="0"/>
          <w:iCs w:val="0"/>
          <w:sz w:val="24"/>
          <w:lang w:val="ru-RU"/>
        </w:rPr>
        <w:t>.  СВОДНЫЙ АКТ ЗА ОТЧЕТНЫЙ ПЕРИОД ПО ИСПОЛЬЗОВАНИЮ НЕФТИ, ПРИНЯТОЙ НА ПРОИЗВОДСТВЕННО–ТЕХНОЛОГИЧЕСКИЕ НУЖДЫ ЦДНГ (ЦЭЭО)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14:paraId="7946D797" w14:textId="77777777" w:rsidR="001335B3" w:rsidRPr="001335B3" w:rsidRDefault="001335B3" w:rsidP="001335B3">
      <w:pPr>
        <w:spacing w:line="276" w:lineRule="auto"/>
        <w:ind w:left="4956" w:firstLine="708"/>
        <w:jc w:val="both"/>
        <w:rPr>
          <w:b/>
          <w:lang w:eastAsia="ru-RU"/>
        </w:rPr>
      </w:pPr>
    </w:p>
    <w:p w14:paraId="2DC9B970" w14:textId="77777777" w:rsidR="001335B3" w:rsidRPr="001335B3" w:rsidRDefault="001335B3" w:rsidP="001335B3">
      <w:pPr>
        <w:spacing w:line="276" w:lineRule="auto"/>
        <w:ind w:left="4956" w:firstLine="708"/>
        <w:jc w:val="both"/>
        <w:rPr>
          <w:b/>
          <w:lang w:eastAsia="ru-RU"/>
        </w:rPr>
      </w:pPr>
    </w:p>
    <w:p w14:paraId="2EDBCD30" w14:textId="77777777" w:rsidR="001335B3" w:rsidRPr="001335B3" w:rsidRDefault="001335B3" w:rsidP="001335B3">
      <w:pPr>
        <w:spacing w:line="276" w:lineRule="auto"/>
        <w:ind w:left="4956" w:firstLine="708"/>
        <w:jc w:val="right"/>
        <w:rPr>
          <w:b/>
          <w:lang w:eastAsia="ru-RU"/>
        </w:rPr>
      </w:pPr>
      <w:r w:rsidRPr="001335B3">
        <w:rPr>
          <w:b/>
          <w:lang w:eastAsia="ru-RU"/>
        </w:rPr>
        <w:t>УТВЕРЖДАЮ:</w:t>
      </w:r>
    </w:p>
    <w:p w14:paraId="415B7990" w14:textId="7DB49546" w:rsidR="001335B3" w:rsidRPr="001335B3" w:rsidRDefault="001335B3" w:rsidP="001335B3">
      <w:pPr>
        <w:spacing w:line="276" w:lineRule="auto"/>
        <w:jc w:val="right"/>
        <w:rPr>
          <w:b/>
          <w:lang w:eastAsia="ru-RU"/>
        </w:rPr>
      </w:pPr>
      <w:r w:rsidRPr="001335B3">
        <w:rPr>
          <w:b/>
          <w:lang w:eastAsia="ru-RU"/>
        </w:rPr>
        <w:tab/>
      </w:r>
      <w:r w:rsidRPr="001335B3">
        <w:rPr>
          <w:b/>
          <w:lang w:eastAsia="ru-RU"/>
        </w:rPr>
        <w:tab/>
      </w:r>
      <w:r w:rsidRPr="001335B3">
        <w:rPr>
          <w:b/>
          <w:lang w:eastAsia="ru-RU"/>
        </w:rPr>
        <w:tab/>
      </w:r>
      <w:r w:rsidRPr="001335B3">
        <w:rPr>
          <w:b/>
          <w:lang w:eastAsia="ru-RU"/>
        </w:rPr>
        <w:tab/>
      </w:r>
      <w:r w:rsidRPr="001335B3">
        <w:rPr>
          <w:b/>
          <w:lang w:eastAsia="ru-RU"/>
        </w:rPr>
        <w:tab/>
      </w:r>
      <w:r w:rsidRPr="001335B3">
        <w:rPr>
          <w:b/>
          <w:lang w:eastAsia="ru-RU"/>
        </w:rPr>
        <w:tab/>
      </w:r>
      <w:r w:rsidRPr="001335B3">
        <w:rPr>
          <w:b/>
          <w:lang w:eastAsia="ru-RU"/>
        </w:rPr>
        <w:tab/>
      </w:r>
      <w:r w:rsidRPr="001335B3">
        <w:rPr>
          <w:b/>
          <w:lang w:eastAsia="ru-RU"/>
        </w:rPr>
        <w:tab/>
        <w:t>Начальник УДНГ(</w:t>
      </w:r>
      <w:r w:rsidR="003C118D">
        <w:rPr>
          <w:b/>
          <w:lang w:eastAsia="ru-RU"/>
        </w:rPr>
        <w:t>Заместитель главного инженера – главный энергетик</w:t>
      </w:r>
      <w:r w:rsidRPr="001335B3">
        <w:rPr>
          <w:b/>
          <w:lang w:eastAsia="ru-RU"/>
        </w:rPr>
        <w:t xml:space="preserve">) </w:t>
      </w:r>
    </w:p>
    <w:p w14:paraId="6D535BF5" w14:textId="77777777" w:rsidR="001335B3" w:rsidRPr="001335B3" w:rsidRDefault="001335B3" w:rsidP="001335B3">
      <w:pPr>
        <w:spacing w:line="276" w:lineRule="auto"/>
        <w:jc w:val="right"/>
        <w:rPr>
          <w:b/>
          <w:lang w:eastAsia="ru-RU"/>
        </w:rPr>
      </w:pPr>
      <w:r w:rsidRPr="001335B3">
        <w:rPr>
          <w:b/>
          <w:lang w:eastAsia="ru-RU"/>
        </w:rPr>
        <w:tab/>
      </w:r>
      <w:r w:rsidRPr="001335B3">
        <w:rPr>
          <w:b/>
          <w:lang w:eastAsia="ru-RU"/>
        </w:rPr>
        <w:tab/>
      </w:r>
      <w:r w:rsidRPr="001335B3">
        <w:rPr>
          <w:b/>
          <w:lang w:eastAsia="ru-RU"/>
        </w:rPr>
        <w:tab/>
      </w:r>
      <w:r w:rsidRPr="001335B3">
        <w:rPr>
          <w:b/>
          <w:lang w:eastAsia="ru-RU"/>
        </w:rPr>
        <w:tab/>
      </w:r>
      <w:r w:rsidRPr="001335B3">
        <w:rPr>
          <w:b/>
          <w:lang w:eastAsia="ru-RU"/>
        </w:rPr>
        <w:tab/>
      </w:r>
      <w:r w:rsidRPr="001335B3">
        <w:rPr>
          <w:b/>
          <w:lang w:eastAsia="ru-RU"/>
        </w:rPr>
        <w:tab/>
      </w:r>
      <w:r w:rsidRPr="001335B3">
        <w:rPr>
          <w:b/>
          <w:lang w:eastAsia="ru-RU"/>
        </w:rPr>
        <w:tab/>
      </w:r>
      <w:r w:rsidRPr="001335B3">
        <w:rPr>
          <w:b/>
          <w:lang w:eastAsia="ru-RU"/>
        </w:rPr>
        <w:tab/>
        <w:t xml:space="preserve">_________________ Ф.И.О. </w:t>
      </w:r>
    </w:p>
    <w:p w14:paraId="31FBAD42" w14:textId="77777777" w:rsidR="001335B3" w:rsidRPr="001335B3" w:rsidRDefault="001335B3" w:rsidP="001335B3">
      <w:pPr>
        <w:spacing w:line="276" w:lineRule="auto"/>
        <w:jc w:val="right"/>
        <w:rPr>
          <w:b/>
          <w:lang w:eastAsia="ru-RU"/>
        </w:rPr>
      </w:pPr>
      <w:r w:rsidRPr="001335B3">
        <w:rPr>
          <w:b/>
          <w:lang w:eastAsia="ru-RU"/>
        </w:rPr>
        <w:t xml:space="preserve">                                                                                              «___» _____________20__г.</w:t>
      </w:r>
    </w:p>
    <w:p w14:paraId="1F327C25" w14:textId="77777777" w:rsidR="001335B3" w:rsidRPr="001335B3" w:rsidRDefault="001335B3" w:rsidP="001335B3">
      <w:pPr>
        <w:spacing w:line="360" w:lineRule="auto"/>
        <w:jc w:val="both"/>
        <w:rPr>
          <w:lang w:eastAsia="ru-RU"/>
        </w:rPr>
      </w:pPr>
    </w:p>
    <w:p w14:paraId="6ED14FA3" w14:textId="77777777" w:rsidR="001335B3" w:rsidRPr="001335B3" w:rsidRDefault="001335B3" w:rsidP="001335B3">
      <w:pPr>
        <w:spacing w:line="360" w:lineRule="auto"/>
        <w:jc w:val="both"/>
        <w:rPr>
          <w:lang w:eastAsia="ru-RU"/>
        </w:rPr>
      </w:pPr>
    </w:p>
    <w:p w14:paraId="6EE902E5" w14:textId="77777777" w:rsidR="001335B3" w:rsidRPr="001335B3" w:rsidRDefault="001335B3" w:rsidP="001335B3">
      <w:pPr>
        <w:spacing w:line="360" w:lineRule="auto"/>
        <w:jc w:val="both"/>
        <w:rPr>
          <w:b/>
          <w:lang w:eastAsia="ru-RU"/>
        </w:rPr>
      </w:pPr>
      <w:r w:rsidRPr="001335B3">
        <w:rPr>
          <w:b/>
          <w:lang w:eastAsia="ru-RU"/>
        </w:rPr>
        <w:t xml:space="preserve">                                                                Сводный акт </w:t>
      </w:r>
    </w:p>
    <w:p w14:paraId="7C20ED92" w14:textId="13CF9040" w:rsidR="001335B3" w:rsidRPr="001335B3" w:rsidRDefault="001335B3" w:rsidP="001335B3">
      <w:pPr>
        <w:spacing w:line="360" w:lineRule="auto"/>
        <w:jc w:val="both"/>
        <w:rPr>
          <w:b/>
          <w:lang w:eastAsia="ru-RU"/>
        </w:rPr>
      </w:pPr>
      <w:r w:rsidRPr="001335B3">
        <w:rPr>
          <w:b/>
          <w:lang w:eastAsia="ru-RU"/>
        </w:rPr>
        <w:t xml:space="preserve">      за отчетный период по использованию нефти, принятой  на производственно –                         </w:t>
      </w:r>
    </w:p>
    <w:p w14:paraId="1646E6EA" w14:textId="77777777" w:rsidR="001335B3" w:rsidRPr="001335B3" w:rsidRDefault="001335B3" w:rsidP="005E1107">
      <w:pPr>
        <w:spacing w:line="360" w:lineRule="auto"/>
        <w:jc w:val="both"/>
        <w:rPr>
          <w:b/>
          <w:lang w:eastAsia="ru-RU"/>
        </w:rPr>
      </w:pPr>
      <w:r w:rsidRPr="001335B3">
        <w:rPr>
          <w:b/>
          <w:lang w:eastAsia="ru-RU"/>
        </w:rPr>
        <w:t xml:space="preserve">                                         технологические нужды ЦДНГ (ЦЭЭО) </w:t>
      </w:r>
    </w:p>
    <w:p w14:paraId="39154FA3" w14:textId="77777777" w:rsidR="001335B3" w:rsidRPr="001335B3" w:rsidRDefault="001335B3" w:rsidP="001335B3">
      <w:pPr>
        <w:spacing w:line="360" w:lineRule="auto"/>
        <w:jc w:val="both"/>
        <w:rPr>
          <w:b/>
          <w:lang w:eastAsia="ru-RU"/>
        </w:rPr>
      </w:pPr>
    </w:p>
    <w:p w14:paraId="019CF5A3" w14:textId="77777777" w:rsidR="001335B3" w:rsidRPr="001335B3" w:rsidRDefault="001335B3" w:rsidP="001335B3">
      <w:pPr>
        <w:ind w:firstLine="540"/>
        <w:jc w:val="both"/>
        <w:rPr>
          <w:lang w:eastAsia="ru-RU"/>
        </w:rPr>
      </w:pPr>
      <w:r w:rsidRPr="001335B3">
        <w:rPr>
          <w:lang w:eastAsia="ru-RU"/>
        </w:rPr>
        <w:t>составили настоящий акт о том, что в период с __.__.20_ г. по __.__.20_ г. цехом _____ проведены работы  с использованием нефти:</w:t>
      </w:r>
    </w:p>
    <w:p w14:paraId="7D882462" w14:textId="77777777" w:rsidR="001335B3" w:rsidRPr="001335B3" w:rsidRDefault="001335B3" w:rsidP="001335B3">
      <w:pPr>
        <w:ind w:firstLine="540"/>
        <w:jc w:val="both"/>
        <w:rPr>
          <w:lang w:eastAsia="ru-RU"/>
        </w:rPr>
      </w:pPr>
    </w:p>
    <w:p w14:paraId="6AE8D051" w14:textId="77777777" w:rsidR="001335B3" w:rsidRPr="001335B3" w:rsidRDefault="001335B3" w:rsidP="001335B3">
      <w:pPr>
        <w:spacing w:line="360" w:lineRule="auto"/>
        <w:jc w:val="both"/>
        <w:rPr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719"/>
        <w:gridCol w:w="1558"/>
        <w:gridCol w:w="897"/>
        <w:gridCol w:w="1078"/>
        <w:gridCol w:w="1436"/>
        <w:gridCol w:w="897"/>
        <w:gridCol w:w="1259"/>
        <w:gridCol w:w="1257"/>
      </w:tblGrid>
      <w:tr w:rsidR="001335B3" w:rsidRPr="001335B3" w14:paraId="5A817487" w14:textId="77777777" w:rsidTr="001335B3">
        <w:tc>
          <w:tcPr>
            <w:tcW w:w="273" w:type="pct"/>
            <w:vAlign w:val="center"/>
          </w:tcPr>
          <w:p w14:paraId="008C9D74" w14:textId="77777777" w:rsidR="001335B3" w:rsidRPr="001335B3" w:rsidRDefault="001335B3" w:rsidP="001335B3">
            <w:pPr>
              <w:spacing w:line="360" w:lineRule="auto"/>
              <w:jc w:val="center"/>
              <w:rPr>
                <w:b/>
                <w:sz w:val="18"/>
                <w:szCs w:val="18"/>
                <w:lang w:eastAsia="ru-RU"/>
              </w:rPr>
            </w:pPr>
            <w:r w:rsidRPr="001335B3">
              <w:rPr>
                <w:b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2D811F84" w14:textId="77777777" w:rsidR="001335B3" w:rsidRPr="001335B3" w:rsidRDefault="001335B3" w:rsidP="001335B3">
            <w:pPr>
              <w:spacing w:line="360" w:lineRule="auto"/>
              <w:jc w:val="center"/>
              <w:rPr>
                <w:b/>
                <w:sz w:val="18"/>
                <w:szCs w:val="18"/>
                <w:lang w:eastAsia="ru-RU"/>
              </w:rPr>
            </w:pPr>
            <w:r w:rsidRPr="001335B3">
              <w:rPr>
                <w:b/>
                <w:sz w:val="18"/>
                <w:szCs w:val="18"/>
                <w:lang w:eastAsia="ru-RU"/>
              </w:rPr>
              <w:t>№ Акта</w:t>
            </w:r>
          </w:p>
        </w:tc>
        <w:tc>
          <w:tcPr>
            <w:tcW w:w="809" w:type="pct"/>
            <w:shd w:val="clear" w:color="auto" w:fill="auto"/>
            <w:vAlign w:val="center"/>
          </w:tcPr>
          <w:p w14:paraId="4DA2E385" w14:textId="77777777" w:rsidR="001335B3" w:rsidRPr="001335B3" w:rsidRDefault="001335B3" w:rsidP="001335B3">
            <w:pPr>
              <w:spacing w:line="360" w:lineRule="auto"/>
              <w:jc w:val="center"/>
              <w:rPr>
                <w:b/>
                <w:sz w:val="18"/>
                <w:szCs w:val="18"/>
                <w:lang w:eastAsia="ru-RU"/>
              </w:rPr>
            </w:pPr>
            <w:r w:rsidRPr="001335B3">
              <w:rPr>
                <w:b/>
                <w:sz w:val="18"/>
                <w:szCs w:val="18"/>
                <w:lang w:eastAsia="ru-RU"/>
              </w:rPr>
              <w:t>Месторождение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CFF3F1D" w14:textId="77777777" w:rsidR="001335B3" w:rsidRPr="001335B3" w:rsidRDefault="001335B3" w:rsidP="001335B3">
            <w:pPr>
              <w:spacing w:line="360" w:lineRule="auto"/>
              <w:jc w:val="center"/>
              <w:rPr>
                <w:b/>
                <w:sz w:val="18"/>
                <w:szCs w:val="18"/>
                <w:lang w:eastAsia="ru-RU"/>
              </w:rPr>
            </w:pPr>
            <w:r w:rsidRPr="001335B3">
              <w:rPr>
                <w:b/>
                <w:sz w:val="18"/>
                <w:szCs w:val="18"/>
                <w:lang w:eastAsia="ru-RU"/>
              </w:rPr>
              <w:t xml:space="preserve">Куст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6725434E" w14:textId="77777777" w:rsidR="001335B3" w:rsidRPr="001335B3" w:rsidRDefault="001335B3" w:rsidP="001335B3">
            <w:pPr>
              <w:spacing w:line="360" w:lineRule="auto"/>
              <w:jc w:val="center"/>
              <w:rPr>
                <w:b/>
                <w:sz w:val="18"/>
                <w:szCs w:val="18"/>
                <w:lang w:eastAsia="ru-RU"/>
              </w:rPr>
            </w:pPr>
            <w:r w:rsidRPr="001335B3">
              <w:rPr>
                <w:b/>
                <w:sz w:val="18"/>
                <w:szCs w:val="18"/>
                <w:lang w:eastAsia="ru-RU"/>
              </w:rPr>
              <w:t>Скважина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1B93E646" w14:textId="77777777" w:rsidR="001335B3" w:rsidRPr="001335B3" w:rsidRDefault="001335B3" w:rsidP="001335B3">
            <w:pPr>
              <w:spacing w:line="360" w:lineRule="auto"/>
              <w:jc w:val="center"/>
              <w:rPr>
                <w:b/>
                <w:sz w:val="18"/>
                <w:szCs w:val="18"/>
                <w:lang w:eastAsia="ru-RU"/>
              </w:rPr>
            </w:pPr>
            <w:r w:rsidRPr="001335B3">
              <w:rPr>
                <w:b/>
                <w:sz w:val="18"/>
                <w:szCs w:val="18"/>
                <w:lang w:eastAsia="ru-RU"/>
              </w:rPr>
              <w:t>Трубопровод</w:t>
            </w:r>
          </w:p>
        </w:tc>
        <w:tc>
          <w:tcPr>
            <w:tcW w:w="466" w:type="pct"/>
            <w:vAlign w:val="center"/>
          </w:tcPr>
          <w:p w14:paraId="13F5C43A" w14:textId="77777777" w:rsidR="001335B3" w:rsidRPr="001335B3" w:rsidRDefault="001335B3" w:rsidP="001335B3">
            <w:pPr>
              <w:spacing w:line="360" w:lineRule="auto"/>
              <w:jc w:val="center"/>
              <w:rPr>
                <w:b/>
                <w:sz w:val="18"/>
                <w:szCs w:val="18"/>
                <w:lang w:eastAsia="ru-RU"/>
              </w:rPr>
            </w:pPr>
            <w:r w:rsidRPr="001335B3">
              <w:rPr>
                <w:b/>
                <w:sz w:val="18"/>
                <w:szCs w:val="18"/>
                <w:lang w:val="en-US" w:eastAsia="ru-RU"/>
              </w:rPr>
              <w:t>Q</w:t>
            </w:r>
            <w:r w:rsidRPr="001335B3">
              <w:rPr>
                <w:b/>
                <w:sz w:val="18"/>
                <w:szCs w:val="18"/>
                <w:lang w:eastAsia="ru-RU"/>
              </w:rPr>
              <w:t>н, т</w:t>
            </w:r>
          </w:p>
        </w:tc>
        <w:tc>
          <w:tcPr>
            <w:tcW w:w="654" w:type="pct"/>
            <w:vAlign w:val="center"/>
          </w:tcPr>
          <w:p w14:paraId="5675B2C5" w14:textId="77777777" w:rsidR="001335B3" w:rsidRPr="001335B3" w:rsidRDefault="001335B3" w:rsidP="001335B3">
            <w:pPr>
              <w:spacing w:line="360" w:lineRule="auto"/>
              <w:jc w:val="center"/>
              <w:rPr>
                <w:b/>
                <w:sz w:val="18"/>
                <w:szCs w:val="18"/>
                <w:lang w:eastAsia="ru-RU"/>
              </w:rPr>
            </w:pPr>
            <w:r w:rsidRPr="001335B3">
              <w:rPr>
                <w:b/>
                <w:sz w:val="18"/>
                <w:szCs w:val="18"/>
                <w:lang w:eastAsia="ru-RU"/>
              </w:rPr>
              <w:t>Вид работ</w:t>
            </w:r>
          </w:p>
        </w:tc>
        <w:tc>
          <w:tcPr>
            <w:tcW w:w="653" w:type="pct"/>
            <w:vAlign w:val="center"/>
          </w:tcPr>
          <w:p w14:paraId="7C581744" w14:textId="77777777" w:rsidR="001335B3" w:rsidRPr="001335B3" w:rsidRDefault="001335B3" w:rsidP="001335B3">
            <w:pPr>
              <w:spacing w:line="360" w:lineRule="auto"/>
              <w:jc w:val="center"/>
              <w:rPr>
                <w:b/>
                <w:sz w:val="18"/>
                <w:szCs w:val="18"/>
                <w:lang w:eastAsia="ru-RU"/>
              </w:rPr>
            </w:pPr>
            <w:r w:rsidRPr="001335B3">
              <w:rPr>
                <w:b/>
                <w:sz w:val="18"/>
                <w:szCs w:val="18"/>
                <w:lang w:eastAsia="ru-RU"/>
              </w:rPr>
              <w:t>Примечание</w:t>
            </w:r>
          </w:p>
        </w:tc>
      </w:tr>
      <w:tr w:rsidR="001335B3" w:rsidRPr="001335B3" w14:paraId="3A9A37A1" w14:textId="77777777" w:rsidTr="001335B3">
        <w:tc>
          <w:tcPr>
            <w:tcW w:w="273" w:type="pct"/>
          </w:tcPr>
          <w:p w14:paraId="33603D61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  <w:r w:rsidRPr="001335B3">
              <w:rPr>
                <w:lang w:eastAsia="ru-RU"/>
              </w:rPr>
              <w:t>1</w:t>
            </w:r>
          </w:p>
        </w:tc>
        <w:tc>
          <w:tcPr>
            <w:tcW w:w="373" w:type="pct"/>
            <w:shd w:val="clear" w:color="auto" w:fill="auto"/>
          </w:tcPr>
          <w:p w14:paraId="0E1F8004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</w:p>
        </w:tc>
        <w:tc>
          <w:tcPr>
            <w:tcW w:w="809" w:type="pct"/>
            <w:shd w:val="clear" w:color="auto" w:fill="auto"/>
          </w:tcPr>
          <w:p w14:paraId="697EE1C2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</w:p>
        </w:tc>
        <w:tc>
          <w:tcPr>
            <w:tcW w:w="466" w:type="pct"/>
            <w:shd w:val="clear" w:color="auto" w:fill="auto"/>
          </w:tcPr>
          <w:p w14:paraId="43A7B42E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</w:p>
        </w:tc>
        <w:tc>
          <w:tcPr>
            <w:tcW w:w="560" w:type="pct"/>
            <w:shd w:val="clear" w:color="auto" w:fill="auto"/>
          </w:tcPr>
          <w:p w14:paraId="13B82759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</w:p>
        </w:tc>
        <w:tc>
          <w:tcPr>
            <w:tcW w:w="746" w:type="pct"/>
            <w:shd w:val="clear" w:color="auto" w:fill="auto"/>
          </w:tcPr>
          <w:p w14:paraId="1ACA449F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</w:p>
        </w:tc>
        <w:tc>
          <w:tcPr>
            <w:tcW w:w="466" w:type="pct"/>
          </w:tcPr>
          <w:p w14:paraId="5CB73F95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</w:p>
        </w:tc>
        <w:tc>
          <w:tcPr>
            <w:tcW w:w="654" w:type="pct"/>
          </w:tcPr>
          <w:p w14:paraId="7D0F1D54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</w:p>
        </w:tc>
        <w:tc>
          <w:tcPr>
            <w:tcW w:w="653" w:type="pct"/>
          </w:tcPr>
          <w:p w14:paraId="47E5166D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</w:p>
        </w:tc>
      </w:tr>
      <w:tr w:rsidR="001335B3" w:rsidRPr="001335B3" w14:paraId="2A0A3559" w14:textId="77777777" w:rsidTr="001335B3">
        <w:tc>
          <w:tcPr>
            <w:tcW w:w="273" w:type="pct"/>
          </w:tcPr>
          <w:p w14:paraId="4954E1C5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  <w:r w:rsidRPr="001335B3">
              <w:rPr>
                <w:lang w:eastAsia="ru-RU"/>
              </w:rPr>
              <w:t>---</w:t>
            </w:r>
          </w:p>
        </w:tc>
        <w:tc>
          <w:tcPr>
            <w:tcW w:w="373" w:type="pct"/>
            <w:shd w:val="clear" w:color="auto" w:fill="auto"/>
          </w:tcPr>
          <w:p w14:paraId="58662AF1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</w:p>
        </w:tc>
        <w:tc>
          <w:tcPr>
            <w:tcW w:w="809" w:type="pct"/>
            <w:shd w:val="clear" w:color="auto" w:fill="auto"/>
          </w:tcPr>
          <w:p w14:paraId="628A3A5D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</w:p>
        </w:tc>
        <w:tc>
          <w:tcPr>
            <w:tcW w:w="466" w:type="pct"/>
            <w:shd w:val="clear" w:color="auto" w:fill="auto"/>
          </w:tcPr>
          <w:p w14:paraId="6BEDE151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</w:p>
        </w:tc>
        <w:tc>
          <w:tcPr>
            <w:tcW w:w="560" w:type="pct"/>
            <w:shd w:val="clear" w:color="auto" w:fill="auto"/>
          </w:tcPr>
          <w:p w14:paraId="1FE9D0F8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</w:p>
        </w:tc>
        <w:tc>
          <w:tcPr>
            <w:tcW w:w="746" w:type="pct"/>
            <w:shd w:val="clear" w:color="auto" w:fill="auto"/>
          </w:tcPr>
          <w:p w14:paraId="68028D56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</w:p>
        </w:tc>
        <w:tc>
          <w:tcPr>
            <w:tcW w:w="466" w:type="pct"/>
          </w:tcPr>
          <w:p w14:paraId="44F514E0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</w:p>
        </w:tc>
        <w:tc>
          <w:tcPr>
            <w:tcW w:w="654" w:type="pct"/>
          </w:tcPr>
          <w:p w14:paraId="092EC027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</w:p>
        </w:tc>
        <w:tc>
          <w:tcPr>
            <w:tcW w:w="653" w:type="pct"/>
          </w:tcPr>
          <w:p w14:paraId="618E456C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</w:p>
        </w:tc>
      </w:tr>
      <w:tr w:rsidR="001335B3" w:rsidRPr="001335B3" w14:paraId="7ED293DD" w14:textId="77777777" w:rsidTr="001335B3">
        <w:tc>
          <w:tcPr>
            <w:tcW w:w="273" w:type="pct"/>
          </w:tcPr>
          <w:p w14:paraId="64AD6D7F" w14:textId="77777777" w:rsidR="001335B3" w:rsidRPr="001335B3" w:rsidRDefault="001335B3" w:rsidP="001335B3">
            <w:pPr>
              <w:spacing w:line="360" w:lineRule="auto"/>
              <w:jc w:val="both"/>
              <w:rPr>
                <w:lang w:val="en-US" w:eastAsia="ru-RU"/>
              </w:rPr>
            </w:pPr>
            <w:r w:rsidRPr="001335B3">
              <w:rPr>
                <w:lang w:val="en-US" w:eastAsia="ru-RU"/>
              </w:rPr>
              <w:t>n</w:t>
            </w:r>
          </w:p>
        </w:tc>
        <w:tc>
          <w:tcPr>
            <w:tcW w:w="373" w:type="pct"/>
            <w:shd w:val="clear" w:color="auto" w:fill="auto"/>
          </w:tcPr>
          <w:p w14:paraId="6C4E9CFE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</w:p>
        </w:tc>
        <w:tc>
          <w:tcPr>
            <w:tcW w:w="809" w:type="pct"/>
            <w:shd w:val="clear" w:color="auto" w:fill="auto"/>
          </w:tcPr>
          <w:p w14:paraId="1EE99FC8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</w:p>
        </w:tc>
        <w:tc>
          <w:tcPr>
            <w:tcW w:w="466" w:type="pct"/>
            <w:shd w:val="clear" w:color="auto" w:fill="auto"/>
          </w:tcPr>
          <w:p w14:paraId="03A37787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</w:p>
        </w:tc>
        <w:tc>
          <w:tcPr>
            <w:tcW w:w="560" w:type="pct"/>
            <w:shd w:val="clear" w:color="auto" w:fill="auto"/>
          </w:tcPr>
          <w:p w14:paraId="312D2E8A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</w:p>
        </w:tc>
        <w:tc>
          <w:tcPr>
            <w:tcW w:w="746" w:type="pct"/>
            <w:shd w:val="clear" w:color="auto" w:fill="auto"/>
          </w:tcPr>
          <w:p w14:paraId="2D5F3C53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</w:p>
        </w:tc>
        <w:tc>
          <w:tcPr>
            <w:tcW w:w="466" w:type="pct"/>
          </w:tcPr>
          <w:p w14:paraId="399A0DFA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</w:p>
        </w:tc>
        <w:tc>
          <w:tcPr>
            <w:tcW w:w="654" w:type="pct"/>
          </w:tcPr>
          <w:p w14:paraId="6616F0C8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</w:p>
        </w:tc>
        <w:tc>
          <w:tcPr>
            <w:tcW w:w="653" w:type="pct"/>
          </w:tcPr>
          <w:p w14:paraId="19201501" w14:textId="77777777" w:rsidR="001335B3" w:rsidRPr="001335B3" w:rsidRDefault="001335B3" w:rsidP="001335B3">
            <w:pPr>
              <w:spacing w:line="360" w:lineRule="auto"/>
              <w:jc w:val="both"/>
              <w:rPr>
                <w:lang w:eastAsia="ru-RU"/>
              </w:rPr>
            </w:pPr>
          </w:p>
        </w:tc>
      </w:tr>
    </w:tbl>
    <w:p w14:paraId="6F7F7094" w14:textId="77777777" w:rsidR="001335B3" w:rsidRPr="001335B3" w:rsidRDefault="001335B3" w:rsidP="001335B3">
      <w:pPr>
        <w:spacing w:line="360" w:lineRule="auto"/>
        <w:jc w:val="both"/>
        <w:rPr>
          <w:lang w:eastAsia="ru-RU"/>
        </w:rPr>
      </w:pPr>
    </w:p>
    <w:p w14:paraId="070EE22B" w14:textId="77777777" w:rsidR="001335B3" w:rsidRPr="001335B3" w:rsidRDefault="001335B3" w:rsidP="001335B3">
      <w:pPr>
        <w:spacing w:line="360" w:lineRule="auto"/>
        <w:jc w:val="both"/>
        <w:rPr>
          <w:lang w:eastAsia="ru-RU"/>
        </w:rPr>
      </w:pPr>
    </w:p>
    <w:p w14:paraId="61073D99" w14:textId="77777777" w:rsidR="001335B3" w:rsidRPr="001335B3" w:rsidRDefault="001335B3" w:rsidP="001335B3">
      <w:pPr>
        <w:spacing w:line="360" w:lineRule="auto"/>
        <w:jc w:val="both"/>
        <w:rPr>
          <w:lang w:eastAsia="ru-RU"/>
        </w:rPr>
      </w:pPr>
    </w:p>
    <w:p w14:paraId="6DD2F657" w14:textId="77777777" w:rsidR="0089275D" w:rsidRPr="001335B3" w:rsidRDefault="0089275D" w:rsidP="0089275D">
      <w:pPr>
        <w:tabs>
          <w:tab w:val="left" w:pos="4962"/>
        </w:tabs>
        <w:spacing w:line="360" w:lineRule="auto"/>
        <w:ind w:left="708" w:firstLine="708"/>
        <w:rPr>
          <w:lang w:eastAsia="ru-RU"/>
        </w:rPr>
      </w:pPr>
      <w:r w:rsidRPr="001335B3">
        <w:rPr>
          <w:lang w:eastAsia="ru-RU"/>
        </w:rPr>
        <w:t xml:space="preserve">Должностное лицо </w:t>
      </w:r>
      <w:r>
        <w:rPr>
          <w:lang w:eastAsia="ru-RU"/>
        </w:rPr>
        <w:t>ЦДНГ (ЦЭЭО)</w:t>
      </w:r>
      <w:r>
        <w:rPr>
          <w:lang w:eastAsia="ru-RU"/>
        </w:rPr>
        <w:tab/>
      </w:r>
      <w:r w:rsidRPr="001335B3">
        <w:rPr>
          <w:lang w:eastAsia="ru-RU"/>
        </w:rPr>
        <w:t>____________________ Ф.И.О.</w:t>
      </w:r>
    </w:p>
    <w:p w14:paraId="514146B0" w14:textId="77777777" w:rsidR="0089275D" w:rsidRPr="001335B3" w:rsidRDefault="0089275D" w:rsidP="0089275D">
      <w:pPr>
        <w:spacing w:line="360" w:lineRule="auto"/>
        <w:ind w:left="708" w:firstLine="708"/>
        <w:jc w:val="center"/>
        <w:rPr>
          <w:lang w:eastAsia="ru-RU"/>
        </w:rPr>
      </w:pPr>
    </w:p>
    <w:p w14:paraId="5041BB1B" w14:textId="77777777" w:rsidR="0089275D" w:rsidRPr="001335B3" w:rsidRDefault="0089275D" w:rsidP="0089275D">
      <w:pPr>
        <w:tabs>
          <w:tab w:val="left" w:pos="4962"/>
        </w:tabs>
        <w:spacing w:line="360" w:lineRule="auto"/>
        <w:ind w:left="708" w:firstLine="708"/>
        <w:rPr>
          <w:lang w:eastAsia="ru-RU"/>
        </w:rPr>
      </w:pPr>
      <w:r w:rsidRPr="001335B3">
        <w:rPr>
          <w:lang w:eastAsia="ru-RU"/>
        </w:rPr>
        <w:t xml:space="preserve">Начальник ЦДНГ (ЦЭЭО) </w:t>
      </w:r>
      <w:r>
        <w:rPr>
          <w:lang w:eastAsia="ru-RU"/>
        </w:rPr>
        <w:tab/>
      </w:r>
      <w:r w:rsidRPr="001335B3">
        <w:rPr>
          <w:lang w:eastAsia="ru-RU"/>
        </w:rPr>
        <w:t>____________________ Ф.И.О.</w:t>
      </w:r>
    </w:p>
    <w:p w14:paraId="04B3ED9A" w14:textId="77777777" w:rsidR="001335B3" w:rsidRDefault="001335B3" w:rsidP="00860A8F">
      <w:pPr>
        <w:pStyle w:val="a9"/>
        <w:jc w:val="both"/>
      </w:pPr>
    </w:p>
    <w:p w14:paraId="05AEEAEA" w14:textId="77777777" w:rsidR="001335B3" w:rsidRDefault="001335B3" w:rsidP="00860A8F">
      <w:pPr>
        <w:pStyle w:val="a9"/>
        <w:jc w:val="both"/>
      </w:pPr>
    </w:p>
    <w:p w14:paraId="2276CECD" w14:textId="77777777" w:rsidR="001335B3" w:rsidRDefault="001335B3" w:rsidP="00860A8F">
      <w:pPr>
        <w:pStyle w:val="a9"/>
        <w:jc w:val="both"/>
      </w:pPr>
    </w:p>
    <w:p w14:paraId="42E8665D" w14:textId="77777777" w:rsidR="001335B3" w:rsidRDefault="001335B3" w:rsidP="00860A8F">
      <w:pPr>
        <w:pStyle w:val="a9"/>
        <w:jc w:val="both"/>
      </w:pPr>
    </w:p>
    <w:p w14:paraId="68ABDA18" w14:textId="77777777" w:rsidR="001335B3" w:rsidRDefault="001335B3" w:rsidP="00860A8F">
      <w:pPr>
        <w:pStyle w:val="a9"/>
        <w:jc w:val="both"/>
      </w:pPr>
    </w:p>
    <w:p w14:paraId="23DAC288" w14:textId="77777777" w:rsidR="001335B3" w:rsidRDefault="001335B3" w:rsidP="00860A8F">
      <w:pPr>
        <w:pStyle w:val="a9"/>
        <w:jc w:val="both"/>
      </w:pPr>
    </w:p>
    <w:p w14:paraId="1A659FE5" w14:textId="77777777" w:rsidR="001335B3" w:rsidRDefault="001335B3" w:rsidP="00860A8F">
      <w:pPr>
        <w:pStyle w:val="a9"/>
        <w:jc w:val="both"/>
      </w:pPr>
    </w:p>
    <w:p w14:paraId="47B3C86B" w14:textId="77777777" w:rsidR="001335B3" w:rsidRDefault="001335B3" w:rsidP="00860A8F">
      <w:pPr>
        <w:pStyle w:val="a9"/>
        <w:jc w:val="both"/>
      </w:pPr>
    </w:p>
    <w:p w14:paraId="571C7B80" w14:textId="77777777" w:rsidR="00EB637D" w:rsidRDefault="00EB637D" w:rsidP="00EE5A1A">
      <w:bookmarkStart w:id="522" w:name="OLE_LINK17"/>
      <w:bookmarkStart w:id="523" w:name="_Toc511150920"/>
      <w:bookmarkStart w:id="524" w:name="_Toc514941013"/>
      <w:bookmarkStart w:id="525" w:name="_Toc514942011"/>
      <w:bookmarkStart w:id="526" w:name="_Toc514942287"/>
      <w:bookmarkStart w:id="527" w:name="_Toc514942897"/>
      <w:bookmarkStart w:id="528" w:name="_Toc514946556"/>
      <w:bookmarkStart w:id="529" w:name="_Toc514946954"/>
    </w:p>
    <w:p w14:paraId="0DE0BCCC" w14:textId="77777777" w:rsidR="00140299" w:rsidRDefault="00140299">
      <w:pPr>
        <w:rPr>
          <w:rFonts w:ascii="Arial" w:hAnsi="Arial" w:cs="Arial"/>
          <w:b/>
        </w:rPr>
      </w:pPr>
      <w:bookmarkStart w:id="530" w:name="_ПРИЛОЖЕНИЕ_17._НАКЛАДНАЯ"/>
      <w:bookmarkStart w:id="531" w:name="_Toc520276183"/>
      <w:bookmarkStart w:id="532" w:name="_Toc26536751"/>
      <w:bookmarkStart w:id="533" w:name="_Toc28358224"/>
      <w:bookmarkStart w:id="534" w:name="_Toc84411765"/>
      <w:bookmarkStart w:id="535" w:name="_Toc84521751"/>
      <w:bookmarkEnd w:id="530"/>
      <w:r>
        <w:rPr>
          <w:rFonts w:ascii="Arial" w:hAnsi="Arial" w:cs="Arial"/>
          <w:bCs/>
          <w:i/>
          <w:iCs/>
        </w:rPr>
        <w:br w:type="page"/>
      </w:r>
    </w:p>
    <w:p w14:paraId="7ABAB40A" w14:textId="03131386" w:rsidR="0012548B" w:rsidRPr="007F7BD8" w:rsidRDefault="0012548B" w:rsidP="007F7BD8">
      <w:pPr>
        <w:pStyle w:val="20"/>
        <w:jc w:val="both"/>
        <w:rPr>
          <w:rFonts w:ascii="Arial" w:hAnsi="Arial" w:cs="Arial"/>
          <w:bCs w:val="0"/>
          <w:i w:val="0"/>
          <w:iCs w:val="0"/>
          <w:sz w:val="24"/>
          <w:lang w:val="ru-RU"/>
        </w:rPr>
      </w:pPr>
      <w:bookmarkStart w:id="536" w:name="_Toc87263250"/>
      <w:bookmarkStart w:id="537" w:name="_Toc87273187"/>
      <w:bookmarkStart w:id="538" w:name="_Toc87526042"/>
      <w:bookmarkStart w:id="539" w:name="_Toc133333556"/>
      <w:bookmarkStart w:id="540" w:name="_Toc173407030"/>
      <w:bookmarkStart w:id="541" w:name="_Toc198806630"/>
      <w:r w:rsidRPr="007F7BD8">
        <w:rPr>
          <w:rFonts w:ascii="Arial" w:hAnsi="Arial" w:cs="Arial"/>
          <w:bCs w:val="0"/>
          <w:i w:val="0"/>
          <w:iCs w:val="0"/>
          <w:sz w:val="24"/>
          <w:lang w:val="ru-RU"/>
        </w:rPr>
        <w:t>ПРИЛОЖЕНИЕ 1</w:t>
      </w:r>
      <w:bookmarkEnd w:id="522"/>
      <w:r w:rsidR="00CC70BA">
        <w:rPr>
          <w:rFonts w:ascii="Arial" w:hAnsi="Arial" w:cs="Arial"/>
          <w:bCs w:val="0"/>
          <w:i w:val="0"/>
          <w:iCs w:val="0"/>
          <w:sz w:val="24"/>
          <w:lang w:val="ru-RU"/>
        </w:rPr>
        <w:t>6</w:t>
      </w:r>
      <w:r w:rsidRPr="007F7BD8">
        <w:rPr>
          <w:rFonts w:ascii="Arial" w:hAnsi="Arial" w:cs="Arial"/>
          <w:bCs w:val="0"/>
          <w:i w:val="0"/>
          <w:iCs w:val="0"/>
          <w:sz w:val="24"/>
          <w:lang w:val="ru-RU"/>
        </w:rPr>
        <w:t>. НАКЛАДНАЯ НА ОТПУСК ПАРТИИ НЕФТИ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</w:p>
    <w:p w14:paraId="6799DBF7" w14:textId="77777777" w:rsidR="0012548B" w:rsidRPr="00344F7B" w:rsidRDefault="0012548B" w:rsidP="00344F7B"/>
    <w:p w14:paraId="14988825" w14:textId="77777777" w:rsidR="0012548B" w:rsidRPr="00344F7B" w:rsidRDefault="0012548B" w:rsidP="00344F7B"/>
    <w:p w14:paraId="3AABBF1F" w14:textId="0C1B8BC1" w:rsidR="0012548B" w:rsidRPr="00344F7B" w:rsidRDefault="0012548B" w:rsidP="00344F7B">
      <w:r w:rsidRPr="00344F7B">
        <w:t xml:space="preserve">                                                                                        </w:t>
      </w:r>
      <w:bookmarkStart w:id="542" w:name="_Toc511150921"/>
      <w:bookmarkStart w:id="543" w:name="_Toc514941014"/>
      <w:bookmarkStart w:id="544" w:name="_Toc514942012"/>
      <w:bookmarkStart w:id="545" w:name="_Toc514942288"/>
      <w:bookmarkStart w:id="546" w:name="_Toc514942898"/>
      <w:bookmarkStart w:id="547" w:name="_Toc514946557"/>
      <w:bookmarkStart w:id="548" w:name="_Toc514946955"/>
      <w:bookmarkStart w:id="549" w:name="_Toc520276184"/>
      <w:r w:rsidRPr="00344F7B">
        <w:t xml:space="preserve">Типовая межотраслевая форма </w:t>
      </w:r>
      <w:r w:rsidR="00AB0427">
        <w:t>№</w:t>
      </w:r>
      <w:r w:rsidRPr="00344F7B">
        <w:t xml:space="preserve"> М-15</w:t>
      </w:r>
      <w:bookmarkEnd w:id="542"/>
      <w:bookmarkEnd w:id="543"/>
      <w:bookmarkEnd w:id="544"/>
      <w:bookmarkEnd w:id="545"/>
      <w:bookmarkEnd w:id="546"/>
      <w:bookmarkEnd w:id="547"/>
      <w:bookmarkEnd w:id="548"/>
      <w:bookmarkEnd w:id="549"/>
    </w:p>
    <w:p w14:paraId="69CFCD45" w14:textId="77777777" w:rsidR="0012548B" w:rsidRPr="0012548B" w:rsidRDefault="0012548B" w:rsidP="0012548B">
      <w:pPr>
        <w:ind w:left="6237"/>
        <w:jc w:val="right"/>
        <w:rPr>
          <w:rFonts w:ascii="Arial" w:hAnsi="Arial" w:cs="Arial"/>
          <w:sz w:val="16"/>
          <w:szCs w:val="16"/>
          <w:lang w:eastAsia="ru-RU"/>
        </w:rPr>
      </w:pPr>
    </w:p>
    <w:p w14:paraId="6402B511" w14:textId="77777777" w:rsidR="0012548B" w:rsidRPr="0012548B" w:rsidRDefault="0012548B" w:rsidP="0012548B">
      <w:pPr>
        <w:ind w:left="6237"/>
        <w:jc w:val="right"/>
        <w:rPr>
          <w:rFonts w:ascii="Arial" w:hAnsi="Arial" w:cs="Arial"/>
          <w:sz w:val="16"/>
          <w:szCs w:val="16"/>
          <w:lang w:eastAsia="ru-RU"/>
        </w:rPr>
      </w:pPr>
      <w:r w:rsidRPr="0012548B">
        <w:rPr>
          <w:rFonts w:ascii="Arial" w:hAnsi="Arial" w:cs="Arial"/>
          <w:sz w:val="16"/>
          <w:szCs w:val="16"/>
          <w:lang w:eastAsia="ru-RU"/>
        </w:rPr>
        <w:t>Утверждена Постановлением</w:t>
      </w:r>
    </w:p>
    <w:p w14:paraId="56E947AF" w14:textId="77777777" w:rsidR="0012548B" w:rsidRPr="0012548B" w:rsidRDefault="0012548B" w:rsidP="0012548B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eastAsia="ru-RU"/>
        </w:rPr>
      </w:pPr>
      <w:r w:rsidRPr="0012548B">
        <w:rPr>
          <w:rFonts w:ascii="Arial" w:hAnsi="Arial" w:cs="Arial"/>
          <w:sz w:val="16"/>
          <w:szCs w:val="16"/>
          <w:lang w:eastAsia="ru-RU"/>
        </w:rPr>
        <w:t>Госкомстата России</w:t>
      </w:r>
    </w:p>
    <w:p w14:paraId="4E6FDDBD" w14:textId="17CD1AEC" w:rsidR="0012548B" w:rsidRPr="0012548B" w:rsidRDefault="0012548B" w:rsidP="0012548B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eastAsia="ru-RU"/>
        </w:rPr>
      </w:pPr>
      <w:r w:rsidRPr="0012548B">
        <w:rPr>
          <w:rFonts w:ascii="Arial" w:hAnsi="Arial" w:cs="Arial"/>
          <w:sz w:val="16"/>
          <w:szCs w:val="16"/>
          <w:lang w:eastAsia="ru-RU"/>
        </w:rPr>
        <w:t xml:space="preserve">от 30.10.1997 </w:t>
      </w:r>
      <w:r w:rsidR="00AB0427">
        <w:rPr>
          <w:rFonts w:ascii="Arial" w:hAnsi="Arial" w:cs="Arial"/>
          <w:sz w:val="16"/>
          <w:szCs w:val="16"/>
          <w:lang w:eastAsia="ru-RU"/>
        </w:rPr>
        <w:t>№</w:t>
      </w:r>
      <w:r w:rsidRPr="0012548B">
        <w:rPr>
          <w:rFonts w:ascii="Arial" w:hAnsi="Arial" w:cs="Arial"/>
          <w:sz w:val="16"/>
          <w:szCs w:val="16"/>
          <w:lang w:eastAsia="ru-RU"/>
        </w:rPr>
        <w:t xml:space="preserve"> 71а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4"/>
        <w:gridCol w:w="711"/>
      </w:tblGrid>
      <w:tr w:rsidR="0012548B" w:rsidRPr="0012548B" w14:paraId="6FCE91D8" w14:textId="77777777" w:rsidTr="003F3960">
        <w:trPr>
          <w:jc w:val="center"/>
        </w:trPr>
        <w:tc>
          <w:tcPr>
            <w:tcW w:w="2534" w:type="dxa"/>
            <w:vAlign w:val="bottom"/>
          </w:tcPr>
          <w:p w14:paraId="349A7B58" w14:textId="77777777" w:rsidR="0012548B" w:rsidRPr="0012548B" w:rsidRDefault="0012548B" w:rsidP="0012548B">
            <w:pPr>
              <w:ind w:right="57"/>
              <w:jc w:val="right"/>
              <w:rPr>
                <w:b/>
                <w:lang w:eastAsia="ru-RU"/>
              </w:rPr>
            </w:pPr>
            <w:r w:rsidRPr="0012548B">
              <w:rPr>
                <w:b/>
                <w:lang w:eastAsia="ru-RU"/>
              </w:rPr>
              <w:t>НАКЛАДНАЯ №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bottom"/>
          </w:tcPr>
          <w:p w14:paraId="257AB716" w14:textId="77777777" w:rsidR="0012548B" w:rsidRPr="0012548B" w:rsidRDefault="0012548B" w:rsidP="0012548B">
            <w:pPr>
              <w:jc w:val="center"/>
              <w:rPr>
                <w:i/>
                <w:lang w:eastAsia="ru-RU"/>
              </w:rPr>
            </w:pPr>
          </w:p>
        </w:tc>
      </w:tr>
    </w:tbl>
    <w:p w14:paraId="62BDF6EA" w14:textId="77777777" w:rsidR="0012548B" w:rsidRPr="0012548B" w:rsidRDefault="0012548B" w:rsidP="0012548B">
      <w:pPr>
        <w:jc w:val="center"/>
        <w:rPr>
          <w:b/>
          <w:lang w:eastAsia="ru-RU"/>
        </w:rPr>
      </w:pPr>
      <w:r w:rsidRPr="0012548B">
        <w:rPr>
          <w:b/>
          <w:lang w:eastAsia="ru-RU"/>
        </w:rPr>
        <w:t xml:space="preserve">на отпуск партии нефти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0"/>
        <w:gridCol w:w="6849"/>
        <w:gridCol w:w="616"/>
        <w:gridCol w:w="1078"/>
      </w:tblGrid>
      <w:tr w:rsidR="0012548B" w:rsidRPr="0012548B" w14:paraId="36BFE193" w14:textId="77777777" w:rsidTr="003F3960">
        <w:tc>
          <w:tcPr>
            <w:tcW w:w="4420" w:type="pct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2CB65B21" w14:textId="77777777" w:rsidR="0012548B" w:rsidRPr="0012548B" w:rsidRDefault="0012548B" w:rsidP="0012548B">
            <w:pPr>
              <w:rPr>
                <w:rFonts w:ascii="Arial" w:hAnsi="Arial"/>
                <w:sz w:val="18"/>
                <w:lang w:eastAsia="ru-RU"/>
              </w:rPr>
            </w:pPr>
          </w:p>
        </w:tc>
        <w:tc>
          <w:tcPr>
            <w:tcW w:w="580" w:type="pct"/>
            <w:tcBorders>
              <w:bottom w:val="single" w:sz="12" w:space="0" w:color="auto"/>
            </w:tcBorders>
            <w:vAlign w:val="center"/>
          </w:tcPr>
          <w:p w14:paraId="6AD2DEF2" w14:textId="77777777" w:rsidR="0012548B" w:rsidRPr="0012548B" w:rsidRDefault="0012548B" w:rsidP="0012548B">
            <w:pPr>
              <w:jc w:val="center"/>
              <w:rPr>
                <w:rFonts w:ascii="Arial" w:hAnsi="Arial"/>
                <w:sz w:val="18"/>
                <w:lang w:eastAsia="ru-RU"/>
              </w:rPr>
            </w:pPr>
            <w:r w:rsidRPr="0012548B">
              <w:rPr>
                <w:rFonts w:ascii="Arial" w:hAnsi="Arial"/>
                <w:sz w:val="18"/>
                <w:lang w:eastAsia="ru-RU"/>
              </w:rPr>
              <w:t>Коды</w:t>
            </w:r>
          </w:p>
        </w:tc>
      </w:tr>
      <w:tr w:rsidR="0012548B" w:rsidRPr="0012548B" w14:paraId="2BD8F0F7" w14:textId="77777777" w:rsidTr="003F3960">
        <w:tc>
          <w:tcPr>
            <w:tcW w:w="4420" w:type="pct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A3DA163" w14:textId="77777777" w:rsidR="0012548B" w:rsidRPr="0012548B" w:rsidRDefault="0012548B" w:rsidP="0012548B">
            <w:pPr>
              <w:ind w:right="57"/>
              <w:jc w:val="right"/>
              <w:rPr>
                <w:rFonts w:ascii="Arial" w:hAnsi="Arial"/>
                <w:sz w:val="18"/>
                <w:lang w:eastAsia="ru-RU"/>
              </w:rPr>
            </w:pPr>
            <w:r w:rsidRPr="0012548B">
              <w:rPr>
                <w:rFonts w:ascii="Arial" w:hAnsi="Arial"/>
                <w:sz w:val="18"/>
                <w:lang w:eastAsia="ru-RU"/>
              </w:rPr>
              <w:t>Форма по ОКУД</w:t>
            </w:r>
          </w:p>
        </w:tc>
        <w:tc>
          <w:tcPr>
            <w:tcW w:w="58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9653CC4" w14:textId="77777777" w:rsidR="0012548B" w:rsidRPr="0012548B" w:rsidRDefault="0012548B" w:rsidP="0012548B">
            <w:pPr>
              <w:jc w:val="center"/>
              <w:rPr>
                <w:rFonts w:ascii="Arial" w:hAnsi="Arial"/>
                <w:sz w:val="18"/>
                <w:lang w:eastAsia="ru-RU"/>
              </w:rPr>
            </w:pPr>
            <w:r w:rsidRPr="0012548B">
              <w:rPr>
                <w:rFonts w:ascii="Arial" w:hAnsi="Arial"/>
                <w:sz w:val="18"/>
                <w:lang w:eastAsia="ru-RU"/>
              </w:rPr>
              <w:t>0315007</w:t>
            </w:r>
          </w:p>
        </w:tc>
      </w:tr>
      <w:tr w:rsidR="0012548B" w:rsidRPr="0012548B" w14:paraId="4265A956" w14:textId="77777777" w:rsidTr="003F3960"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0EB54" w14:textId="77777777" w:rsidR="0012548B" w:rsidRPr="0012548B" w:rsidRDefault="0012548B" w:rsidP="0012548B">
            <w:pPr>
              <w:rPr>
                <w:rFonts w:ascii="Arial" w:hAnsi="Arial"/>
                <w:sz w:val="18"/>
                <w:lang w:eastAsia="ru-RU"/>
              </w:rPr>
            </w:pPr>
            <w:r w:rsidRPr="0012548B">
              <w:rPr>
                <w:rFonts w:ascii="Arial" w:hAnsi="Arial"/>
                <w:sz w:val="18"/>
                <w:lang w:eastAsia="ru-RU"/>
              </w:rPr>
              <w:t>Организация</w:t>
            </w:r>
          </w:p>
        </w:tc>
        <w:tc>
          <w:tcPr>
            <w:tcW w:w="3575" w:type="pct"/>
            <w:tcBorders>
              <w:top w:val="nil"/>
              <w:left w:val="nil"/>
              <w:right w:val="nil"/>
            </w:tcBorders>
            <w:vAlign w:val="center"/>
          </w:tcPr>
          <w:p w14:paraId="0470C6D1" w14:textId="77777777" w:rsidR="0012548B" w:rsidRPr="0012548B" w:rsidRDefault="0012548B" w:rsidP="0012548B">
            <w:pPr>
              <w:rPr>
                <w:rFonts w:ascii="Arial" w:hAnsi="Arial"/>
                <w:i/>
                <w:sz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587F678" w14:textId="77777777" w:rsidR="0012548B" w:rsidRPr="0012548B" w:rsidRDefault="0012548B" w:rsidP="0012548B">
            <w:pPr>
              <w:ind w:right="57"/>
              <w:jc w:val="right"/>
              <w:rPr>
                <w:rFonts w:ascii="Arial" w:hAnsi="Arial"/>
                <w:sz w:val="18"/>
                <w:lang w:eastAsia="ru-RU"/>
              </w:rPr>
            </w:pPr>
            <w:r w:rsidRPr="0012548B">
              <w:rPr>
                <w:rFonts w:ascii="Arial" w:hAnsi="Arial"/>
                <w:sz w:val="18"/>
                <w:lang w:eastAsia="ru-RU"/>
              </w:rPr>
              <w:t>по ОКПО</w:t>
            </w:r>
          </w:p>
        </w:tc>
        <w:tc>
          <w:tcPr>
            <w:tcW w:w="58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0762C9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8"/>
                <w:lang w:eastAsia="ru-RU"/>
              </w:rPr>
            </w:pPr>
          </w:p>
        </w:tc>
      </w:tr>
    </w:tbl>
    <w:p w14:paraId="511E2CDF" w14:textId="77777777" w:rsidR="0012548B" w:rsidRPr="0012548B" w:rsidRDefault="0012548B" w:rsidP="0012548B">
      <w:pPr>
        <w:rPr>
          <w:rFonts w:ascii="Arial" w:hAnsi="Arial"/>
          <w:sz w:val="1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327"/>
        <w:gridCol w:w="327"/>
        <w:gridCol w:w="1496"/>
        <w:gridCol w:w="920"/>
        <w:gridCol w:w="1496"/>
        <w:gridCol w:w="920"/>
        <w:gridCol w:w="1497"/>
        <w:gridCol w:w="910"/>
        <w:gridCol w:w="431"/>
        <w:gridCol w:w="428"/>
      </w:tblGrid>
      <w:tr w:rsidR="0012548B" w:rsidRPr="0012548B" w14:paraId="400A82B0" w14:textId="77777777" w:rsidTr="003F3960">
        <w:trPr>
          <w:cantSplit/>
          <w:jc w:val="center"/>
        </w:trPr>
        <w:tc>
          <w:tcPr>
            <w:tcW w:w="401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DAC3EAE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 xml:space="preserve">Дата </w:t>
            </w:r>
            <w:r w:rsidRPr="0012548B">
              <w:rPr>
                <w:rFonts w:ascii="Arial" w:hAnsi="Arial"/>
                <w:sz w:val="14"/>
                <w:lang w:eastAsia="ru-RU"/>
              </w:rPr>
              <w:br/>
              <w:t>составления</w:t>
            </w:r>
          </w:p>
        </w:tc>
        <w:tc>
          <w:tcPr>
            <w:tcW w:w="306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23ED609F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Код</w:t>
            </w:r>
            <w:r w:rsidRPr="0012548B">
              <w:rPr>
                <w:rFonts w:ascii="Arial" w:hAnsi="Arial"/>
                <w:sz w:val="14"/>
                <w:lang w:eastAsia="ru-RU"/>
              </w:rPr>
              <w:br/>
              <w:t>вида</w:t>
            </w:r>
            <w:r w:rsidRPr="0012548B">
              <w:rPr>
                <w:rFonts w:ascii="Arial" w:hAnsi="Arial"/>
                <w:sz w:val="14"/>
                <w:lang w:eastAsia="ru-RU"/>
              </w:rPr>
              <w:br/>
              <w:t>операции</w:t>
            </w:r>
          </w:p>
        </w:tc>
        <w:tc>
          <w:tcPr>
            <w:tcW w:w="1298" w:type="pct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4A06B35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Отправитель</w:t>
            </w:r>
          </w:p>
        </w:tc>
        <w:tc>
          <w:tcPr>
            <w:tcW w:w="1298" w:type="pct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93DB9F9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Получатель</w:t>
            </w:r>
          </w:p>
        </w:tc>
        <w:tc>
          <w:tcPr>
            <w:tcW w:w="1696" w:type="pct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01490F9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Ответственный</w:t>
            </w:r>
            <w:r w:rsidRPr="0012548B">
              <w:rPr>
                <w:rFonts w:ascii="Arial" w:hAnsi="Arial"/>
                <w:sz w:val="14"/>
                <w:lang w:eastAsia="ru-RU"/>
              </w:rPr>
              <w:br/>
              <w:t>за поставку</w:t>
            </w:r>
          </w:p>
        </w:tc>
      </w:tr>
      <w:tr w:rsidR="0012548B" w:rsidRPr="0012548B" w14:paraId="75AC359E" w14:textId="77777777" w:rsidTr="003F3960">
        <w:trPr>
          <w:cantSplit/>
          <w:jc w:val="center"/>
        </w:trPr>
        <w:tc>
          <w:tcPr>
            <w:tcW w:w="401" w:type="pct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6E4478CB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</w:p>
        </w:tc>
        <w:tc>
          <w:tcPr>
            <w:tcW w:w="306" w:type="pct"/>
            <w:gridSpan w:val="2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53DB024D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</w:p>
        </w:tc>
        <w:tc>
          <w:tcPr>
            <w:tcW w:w="868" w:type="pct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13F415DF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структурное подразделение</w:t>
            </w:r>
          </w:p>
        </w:tc>
        <w:tc>
          <w:tcPr>
            <w:tcW w:w="430" w:type="pct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15F7D3F2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вид</w:t>
            </w:r>
            <w:r w:rsidRPr="0012548B">
              <w:rPr>
                <w:rFonts w:ascii="Arial" w:hAnsi="Arial"/>
                <w:sz w:val="14"/>
                <w:lang w:eastAsia="ru-RU"/>
              </w:rPr>
              <w:br/>
              <w:t>деятельности</w:t>
            </w:r>
          </w:p>
        </w:tc>
        <w:tc>
          <w:tcPr>
            <w:tcW w:w="868" w:type="pct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5F8AACC6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структурное подразделение</w:t>
            </w:r>
          </w:p>
        </w:tc>
        <w:tc>
          <w:tcPr>
            <w:tcW w:w="430" w:type="pct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66131B2B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вид</w:t>
            </w:r>
            <w:r w:rsidRPr="0012548B">
              <w:rPr>
                <w:rFonts w:ascii="Arial" w:hAnsi="Arial"/>
                <w:sz w:val="14"/>
                <w:lang w:eastAsia="ru-RU"/>
              </w:rPr>
              <w:br/>
              <w:t>деятельности</w:t>
            </w:r>
          </w:p>
        </w:tc>
        <w:tc>
          <w:tcPr>
            <w:tcW w:w="868" w:type="pct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06062867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структурное подразделение</w:t>
            </w:r>
          </w:p>
        </w:tc>
        <w:tc>
          <w:tcPr>
            <w:tcW w:w="426" w:type="pct"/>
            <w:tcBorders>
              <w:bottom w:val="single" w:sz="12" w:space="0" w:color="auto"/>
            </w:tcBorders>
            <w:vAlign w:val="center"/>
          </w:tcPr>
          <w:p w14:paraId="35489A7C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вид</w:t>
            </w:r>
            <w:r w:rsidRPr="0012548B">
              <w:rPr>
                <w:rFonts w:ascii="Arial" w:hAnsi="Arial"/>
                <w:sz w:val="14"/>
                <w:lang w:eastAsia="ru-RU"/>
              </w:rPr>
              <w:br/>
              <w:t>деятельности</w:t>
            </w:r>
          </w:p>
        </w:tc>
        <w:tc>
          <w:tcPr>
            <w:tcW w:w="402" w:type="pct"/>
            <w:gridSpan w:val="2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3D5B6130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 xml:space="preserve">код </w:t>
            </w:r>
            <w:r w:rsidRPr="0012548B">
              <w:rPr>
                <w:rFonts w:ascii="Arial" w:hAnsi="Arial"/>
                <w:sz w:val="14"/>
                <w:lang w:eastAsia="ru-RU"/>
              </w:rPr>
              <w:br/>
              <w:t>исполнителя</w:t>
            </w:r>
          </w:p>
        </w:tc>
      </w:tr>
      <w:tr w:rsidR="0012548B" w:rsidRPr="0012548B" w14:paraId="13E1EB23" w14:textId="77777777" w:rsidTr="003F3960">
        <w:trPr>
          <w:trHeight w:val="284"/>
          <w:jc w:val="center"/>
        </w:trPr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6A91DDAA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306" w:type="pct"/>
            <w:gridSpan w:val="2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78F1B8EB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868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14:paraId="6C4FFA5E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430" w:type="pct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5344D0AC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868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14:paraId="12063F50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430" w:type="pct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4B797F6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868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14:paraId="624D7F2C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42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14ADC6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402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5B6941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</w:tr>
      <w:tr w:rsidR="0012548B" w:rsidRPr="0012548B" w14:paraId="3BB08BF9" w14:textId="77777777" w:rsidTr="003F396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01" w:type="pct"/>
          <w:trHeight w:val="351"/>
        </w:trPr>
        <w:tc>
          <w:tcPr>
            <w:tcW w:w="554" w:type="pct"/>
            <w:gridSpan w:val="2"/>
            <w:vAlign w:val="bottom"/>
          </w:tcPr>
          <w:p w14:paraId="5D064F64" w14:textId="77777777" w:rsidR="0012548B" w:rsidRPr="0012548B" w:rsidRDefault="0012548B" w:rsidP="0012548B">
            <w:pPr>
              <w:rPr>
                <w:rFonts w:ascii="Arial" w:hAnsi="Arial"/>
                <w:sz w:val="18"/>
                <w:lang w:eastAsia="ru-RU"/>
              </w:rPr>
            </w:pPr>
            <w:r w:rsidRPr="0012548B">
              <w:rPr>
                <w:rFonts w:ascii="Arial" w:hAnsi="Arial"/>
                <w:sz w:val="18"/>
                <w:lang w:eastAsia="ru-RU"/>
              </w:rPr>
              <w:t>Основание</w:t>
            </w:r>
          </w:p>
        </w:tc>
        <w:tc>
          <w:tcPr>
            <w:tcW w:w="4245" w:type="pct"/>
            <w:gridSpan w:val="8"/>
            <w:tcBorders>
              <w:bottom w:val="single" w:sz="4" w:space="0" w:color="auto"/>
            </w:tcBorders>
            <w:vAlign w:val="bottom"/>
          </w:tcPr>
          <w:p w14:paraId="56209993" w14:textId="77777777" w:rsidR="0012548B" w:rsidRPr="0012548B" w:rsidRDefault="0012548B" w:rsidP="0012548B">
            <w:pPr>
              <w:rPr>
                <w:rFonts w:ascii="Arial" w:hAnsi="Arial"/>
                <w:i/>
                <w:sz w:val="18"/>
                <w:lang w:eastAsia="ru-RU"/>
              </w:rPr>
            </w:pPr>
          </w:p>
        </w:tc>
      </w:tr>
    </w:tbl>
    <w:p w14:paraId="7EF694B0" w14:textId="77777777" w:rsidR="0012548B" w:rsidRPr="0012548B" w:rsidRDefault="0012548B" w:rsidP="0012548B">
      <w:pPr>
        <w:rPr>
          <w:rFonts w:ascii="Arial" w:hAnsi="Arial"/>
          <w:sz w:val="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0"/>
        <w:gridCol w:w="4329"/>
        <w:gridCol w:w="642"/>
        <w:gridCol w:w="4077"/>
      </w:tblGrid>
      <w:tr w:rsidR="0012548B" w:rsidRPr="0012548B" w14:paraId="272AB10A" w14:textId="77777777" w:rsidTr="003F3960">
        <w:tc>
          <w:tcPr>
            <w:tcW w:w="306" w:type="pct"/>
            <w:vAlign w:val="bottom"/>
          </w:tcPr>
          <w:p w14:paraId="54B31DD8" w14:textId="77777777" w:rsidR="0012548B" w:rsidRPr="0012548B" w:rsidRDefault="0012548B" w:rsidP="0012548B">
            <w:pPr>
              <w:rPr>
                <w:rFonts w:ascii="Arial" w:hAnsi="Arial"/>
                <w:sz w:val="18"/>
                <w:lang w:eastAsia="ru-RU"/>
              </w:rPr>
            </w:pPr>
            <w:r w:rsidRPr="0012548B">
              <w:rPr>
                <w:rFonts w:ascii="Arial" w:hAnsi="Arial"/>
                <w:sz w:val="18"/>
                <w:lang w:eastAsia="ru-RU"/>
              </w:rPr>
              <w:t>Кому</w:t>
            </w:r>
          </w:p>
        </w:tc>
        <w:tc>
          <w:tcPr>
            <w:tcW w:w="2246" w:type="pct"/>
            <w:vAlign w:val="bottom"/>
          </w:tcPr>
          <w:p w14:paraId="768CD5AF" w14:textId="77777777" w:rsidR="0012548B" w:rsidRPr="0012548B" w:rsidRDefault="0012548B" w:rsidP="0012548B">
            <w:pPr>
              <w:rPr>
                <w:rFonts w:ascii="Arial" w:hAnsi="Arial"/>
                <w:i/>
                <w:sz w:val="18"/>
                <w:lang w:eastAsia="ru-RU"/>
              </w:rPr>
            </w:pPr>
          </w:p>
        </w:tc>
        <w:tc>
          <w:tcPr>
            <w:tcW w:w="333" w:type="pct"/>
            <w:vAlign w:val="bottom"/>
          </w:tcPr>
          <w:p w14:paraId="13EEA233" w14:textId="77777777" w:rsidR="0012548B" w:rsidRPr="0012548B" w:rsidRDefault="0012548B" w:rsidP="0012548B">
            <w:pPr>
              <w:rPr>
                <w:rFonts w:ascii="Arial" w:hAnsi="Arial"/>
                <w:sz w:val="18"/>
                <w:lang w:eastAsia="ru-RU"/>
              </w:rPr>
            </w:pPr>
            <w:r w:rsidRPr="0012548B">
              <w:rPr>
                <w:rFonts w:ascii="Arial" w:hAnsi="Arial"/>
                <w:sz w:val="18"/>
                <w:lang w:eastAsia="ru-RU"/>
              </w:rPr>
              <w:t>Через кого</w:t>
            </w:r>
          </w:p>
        </w:tc>
        <w:tc>
          <w:tcPr>
            <w:tcW w:w="2115" w:type="pct"/>
            <w:vAlign w:val="bottom"/>
          </w:tcPr>
          <w:p w14:paraId="44D12950" w14:textId="77777777" w:rsidR="0012548B" w:rsidRPr="0012548B" w:rsidRDefault="0012548B" w:rsidP="0012548B">
            <w:pPr>
              <w:rPr>
                <w:rFonts w:ascii="Arial" w:hAnsi="Arial"/>
                <w:i/>
                <w:sz w:val="18"/>
                <w:lang w:eastAsia="ru-RU"/>
              </w:rPr>
            </w:pPr>
          </w:p>
        </w:tc>
      </w:tr>
      <w:tr w:rsidR="0012548B" w:rsidRPr="0012548B" w14:paraId="5DFFA86D" w14:textId="77777777" w:rsidTr="003F3960">
        <w:tc>
          <w:tcPr>
            <w:tcW w:w="306" w:type="pct"/>
            <w:vAlign w:val="bottom"/>
          </w:tcPr>
          <w:p w14:paraId="2BD69158" w14:textId="77777777" w:rsidR="0012548B" w:rsidRPr="0012548B" w:rsidRDefault="0012548B" w:rsidP="0012548B">
            <w:pPr>
              <w:rPr>
                <w:rFonts w:ascii="Arial" w:hAnsi="Arial"/>
                <w:sz w:val="18"/>
                <w:lang w:eastAsia="ru-RU"/>
              </w:rPr>
            </w:pPr>
          </w:p>
        </w:tc>
        <w:tc>
          <w:tcPr>
            <w:tcW w:w="2246" w:type="pct"/>
            <w:tcBorders>
              <w:top w:val="single" w:sz="4" w:space="0" w:color="auto"/>
            </w:tcBorders>
            <w:vAlign w:val="bottom"/>
          </w:tcPr>
          <w:p w14:paraId="6192A619" w14:textId="77777777" w:rsidR="0012548B" w:rsidRPr="0012548B" w:rsidRDefault="0012548B" w:rsidP="0012548B">
            <w:pPr>
              <w:rPr>
                <w:rFonts w:ascii="Arial" w:hAnsi="Arial"/>
                <w:i/>
                <w:sz w:val="18"/>
                <w:lang w:eastAsia="ru-RU"/>
              </w:rPr>
            </w:pPr>
          </w:p>
        </w:tc>
        <w:tc>
          <w:tcPr>
            <w:tcW w:w="333" w:type="pct"/>
            <w:vAlign w:val="bottom"/>
          </w:tcPr>
          <w:p w14:paraId="51FAF1B6" w14:textId="77777777" w:rsidR="0012548B" w:rsidRPr="0012548B" w:rsidRDefault="0012548B" w:rsidP="0012548B">
            <w:pPr>
              <w:jc w:val="center"/>
              <w:rPr>
                <w:rFonts w:ascii="Arial" w:hAnsi="Arial"/>
                <w:sz w:val="18"/>
                <w:lang w:eastAsia="ru-RU"/>
              </w:rPr>
            </w:pPr>
          </w:p>
        </w:tc>
        <w:tc>
          <w:tcPr>
            <w:tcW w:w="2115" w:type="pct"/>
            <w:tcBorders>
              <w:top w:val="single" w:sz="4" w:space="0" w:color="auto"/>
            </w:tcBorders>
            <w:vAlign w:val="bottom"/>
          </w:tcPr>
          <w:p w14:paraId="2317AAC9" w14:textId="77777777" w:rsidR="0012548B" w:rsidRPr="0012548B" w:rsidRDefault="0012548B" w:rsidP="0012548B">
            <w:pPr>
              <w:rPr>
                <w:rFonts w:ascii="Arial" w:hAnsi="Arial"/>
                <w:i/>
                <w:sz w:val="18"/>
                <w:lang w:eastAsia="ru-RU"/>
              </w:rPr>
            </w:pPr>
          </w:p>
        </w:tc>
      </w:tr>
    </w:tbl>
    <w:p w14:paraId="33ED3B69" w14:textId="77777777" w:rsidR="0012548B" w:rsidRPr="0012548B" w:rsidRDefault="0012548B" w:rsidP="0012548B">
      <w:pPr>
        <w:rPr>
          <w:rFonts w:ascii="Arial" w:hAnsi="Arial"/>
          <w:sz w:val="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3"/>
        <w:gridCol w:w="652"/>
        <w:gridCol w:w="1008"/>
        <w:gridCol w:w="695"/>
        <w:gridCol w:w="320"/>
        <w:gridCol w:w="630"/>
        <w:gridCol w:w="658"/>
        <w:gridCol w:w="657"/>
        <w:gridCol w:w="406"/>
        <w:gridCol w:w="472"/>
        <w:gridCol w:w="472"/>
        <w:gridCol w:w="490"/>
        <w:gridCol w:w="860"/>
        <w:gridCol w:w="618"/>
        <w:gridCol w:w="837"/>
      </w:tblGrid>
      <w:tr w:rsidR="0012548B" w:rsidRPr="0012548B" w14:paraId="74D0BDE3" w14:textId="77777777" w:rsidTr="003F3960">
        <w:trPr>
          <w:cantSplit/>
        </w:trPr>
        <w:tc>
          <w:tcPr>
            <w:tcW w:w="711" w:type="pct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F0CEE82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 xml:space="preserve">Корреспондирующий </w:t>
            </w:r>
            <w:r w:rsidRPr="0012548B">
              <w:rPr>
                <w:rFonts w:ascii="Arial" w:hAnsi="Arial"/>
                <w:sz w:val="14"/>
                <w:lang w:eastAsia="ru-RU"/>
              </w:rPr>
              <w:br/>
              <w:t>счет</w:t>
            </w:r>
          </w:p>
        </w:tc>
        <w:tc>
          <w:tcPr>
            <w:tcW w:w="922" w:type="pct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E26B005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</w:p>
          <w:p w14:paraId="4D3B6B89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Материальные ценности</w:t>
            </w:r>
          </w:p>
        </w:tc>
        <w:tc>
          <w:tcPr>
            <w:tcW w:w="594" w:type="pct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B9937B0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</w:p>
          <w:p w14:paraId="3FFA61BC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Единица измерения</w:t>
            </w:r>
          </w:p>
        </w:tc>
        <w:tc>
          <w:tcPr>
            <w:tcW w:w="594" w:type="pct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843A73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</w:p>
          <w:p w14:paraId="02C2F664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Количество</w:t>
            </w:r>
          </w:p>
        </w:tc>
        <w:tc>
          <w:tcPr>
            <w:tcW w:w="297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C731F0A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</w:p>
          <w:p w14:paraId="377A8BC4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Цена,</w:t>
            </w:r>
            <w:r w:rsidRPr="0012548B">
              <w:rPr>
                <w:rFonts w:ascii="Arial" w:hAnsi="Arial"/>
                <w:sz w:val="14"/>
                <w:lang w:eastAsia="ru-RU"/>
              </w:rPr>
              <w:br/>
              <w:t>руб. коп.</w:t>
            </w:r>
          </w:p>
        </w:tc>
        <w:tc>
          <w:tcPr>
            <w:tcW w:w="297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350B376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</w:p>
          <w:p w14:paraId="7A019B8B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Сумма без учета НДС,</w:t>
            </w:r>
            <w:r w:rsidRPr="0012548B">
              <w:rPr>
                <w:rFonts w:ascii="Arial" w:hAnsi="Arial"/>
                <w:sz w:val="14"/>
                <w:lang w:eastAsia="ru-RU"/>
              </w:rPr>
              <w:br/>
              <w:t>руб. коп.</w:t>
            </w:r>
          </w:p>
        </w:tc>
        <w:tc>
          <w:tcPr>
            <w:tcW w:w="297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AB91012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</w:p>
          <w:p w14:paraId="18AA3DA9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Сумма НДС,</w:t>
            </w:r>
            <w:r w:rsidRPr="0012548B">
              <w:rPr>
                <w:rFonts w:ascii="Arial" w:hAnsi="Arial"/>
                <w:sz w:val="14"/>
                <w:lang w:eastAsia="ru-RU"/>
              </w:rPr>
              <w:br/>
              <w:t>руб. коп.</w:t>
            </w:r>
          </w:p>
        </w:tc>
        <w:tc>
          <w:tcPr>
            <w:tcW w:w="297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60C3BEF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</w:p>
          <w:p w14:paraId="2E641ADD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Всего с учетом НДС,</w:t>
            </w:r>
            <w:r w:rsidRPr="0012548B">
              <w:rPr>
                <w:rFonts w:ascii="Arial" w:hAnsi="Arial"/>
                <w:sz w:val="14"/>
                <w:lang w:eastAsia="ru-RU"/>
              </w:rPr>
              <w:br/>
              <w:t>руб. коп.</w:t>
            </w:r>
          </w:p>
        </w:tc>
        <w:tc>
          <w:tcPr>
            <w:tcW w:w="594" w:type="pct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1675E5C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</w:p>
          <w:p w14:paraId="059BD39B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Номер</w:t>
            </w:r>
          </w:p>
        </w:tc>
        <w:tc>
          <w:tcPr>
            <w:tcW w:w="398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6118F2A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</w:p>
          <w:p w14:paraId="2AAE1E64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Порядковый номер записи по складской картотеке</w:t>
            </w:r>
          </w:p>
        </w:tc>
      </w:tr>
      <w:tr w:rsidR="0012548B" w:rsidRPr="0012548B" w14:paraId="3F216D71" w14:textId="77777777" w:rsidTr="003F3960">
        <w:trPr>
          <w:cantSplit/>
        </w:trPr>
        <w:tc>
          <w:tcPr>
            <w:tcW w:w="420" w:type="pct"/>
            <w:tcBorders>
              <w:left w:val="double" w:sz="4" w:space="0" w:color="auto"/>
            </w:tcBorders>
          </w:tcPr>
          <w:p w14:paraId="0711AC52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счет,</w:t>
            </w:r>
            <w:r w:rsidRPr="0012548B">
              <w:rPr>
                <w:rFonts w:ascii="Arial" w:hAnsi="Arial"/>
                <w:sz w:val="14"/>
                <w:lang w:eastAsia="ru-RU"/>
              </w:rPr>
              <w:br/>
              <w:t>субсчет</w:t>
            </w:r>
          </w:p>
        </w:tc>
        <w:tc>
          <w:tcPr>
            <w:tcW w:w="291" w:type="pct"/>
            <w:tcBorders>
              <w:right w:val="double" w:sz="4" w:space="0" w:color="auto"/>
            </w:tcBorders>
          </w:tcPr>
          <w:p w14:paraId="4C0C8D32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код анали-</w:t>
            </w:r>
            <w:r w:rsidRPr="0012548B">
              <w:rPr>
                <w:rFonts w:ascii="Arial" w:hAnsi="Arial"/>
                <w:sz w:val="14"/>
                <w:lang w:eastAsia="ru-RU"/>
              </w:rPr>
              <w:br/>
              <w:t xml:space="preserve">тического </w:t>
            </w:r>
            <w:r w:rsidRPr="0012548B">
              <w:rPr>
                <w:rFonts w:ascii="Arial" w:hAnsi="Arial"/>
                <w:sz w:val="14"/>
                <w:lang w:eastAsia="ru-RU"/>
              </w:rPr>
              <w:br/>
              <w:t>учета</w:t>
            </w:r>
          </w:p>
        </w:tc>
        <w:tc>
          <w:tcPr>
            <w:tcW w:w="625" w:type="pct"/>
            <w:tcBorders>
              <w:left w:val="double" w:sz="4" w:space="0" w:color="auto"/>
            </w:tcBorders>
          </w:tcPr>
          <w:p w14:paraId="189194FA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 xml:space="preserve">наименование, сорт, </w:t>
            </w:r>
            <w:r w:rsidRPr="0012548B">
              <w:rPr>
                <w:rFonts w:ascii="Arial" w:hAnsi="Arial"/>
                <w:sz w:val="14"/>
                <w:lang w:eastAsia="ru-RU"/>
              </w:rPr>
              <w:br/>
              <w:t>размер, марка</w:t>
            </w:r>
          </w:p>
        </w:tc>
        <w:tc>
          <w:tcPr>
            <w:tcW w:w="297" w:type="pct"/>
            <w:tcBorders>
              <w:right w:val="double" w:sz="4" w:space="0" w:color="auto"/>
            </w:tcBorders>
          </w:tcPr>
          <w:p w14:paraId="240CFE2F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номенкла-</w:t>
            </w:r>
            <w:r w:rsidRPr="0012548B">
              <w:rPr>
                <w:rFonts w:ascii="Arial" w:hAnsi="Arial"/>
                <w:sz w:val="14"/>
                <w:lang w:eastAsia="ru-RU"/>
              </w:rPr>
              <w:br/>
              <w:t>турный номер</w:t>
            </w:r>
          </w:p>
        </w:tc>
        <w:tc>
          <w:tcPr>
            <w:tcW w:w="297" w:type="pct"/>
            <w:tcBorders>
              <w:left w:val="double" w:sz="4" w:space="0" w:color="auto"/>
            </w:tcBorders>
          </w:tcPr>
          <w:p w14:paraId="21800FDE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Код</w:t>
            </w:r>
          </w:p>
        </w:tc>
        <w:tc>
          <w:tcPr>
            <w:tcW w:w="297" w:type="pct"/>
            <w:tcBorders>
              <w:right w:val="double" w:sz="4" w:space="0" w:color="auto"/>
            </w:tcBorders>
          </w:tcPr>
          <w:p w14:paraId="48ED735E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наимено-</w:t>
            </w:r>
            <w:r w:rsidRPr="0012548B">
              <w:rPr>
                <w:rFonts w:ascii="Arial" w:hAnsi="Arial"/>
                <w:sz w:val="14"/>
                <w:lang w:eastAsia="ru-RU"/>
              </w:rPr>
              <w:br/>
              <w:t>вание</w:t>
            </w:r>
          </w:p>
        </w:tc>
        <w:tc>
          <w:tcPr>
            <w:tcW w:w="297" w:type="pct"/>
            <w:tcBorders>
              <w:left w:val="double" w:sz="4" w:space="0" w:color="auto"/>
            </w:tcBorders>
          </w:tcPr>
          <w:p w14:paraId="586FAE12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надлежит отпустить</w:t>
            </w:r>
          </w:p>
        </w:tc>
        <w:tc>
          <w:tcPr>
            <w:tcW w:w="297" w:type="pct"/>
            <w:tcBorders>
              <w:right w:val="double" w:sz="4" w:space="0" w:color="auto"/>
            </w:tcBorders>
          </w:tcPr>
          <w:p w14:paraId="4F75C8F9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отпущено</w:t>
            </w:r>
          </w:p>
        </w:tc>
        <w:tc>
          <w:tcPr>
            <w:tcW w:w="297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4ABC987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</w:p>
        </w:tc>
        <w:tc>
          <w:tcPr>
            <w:tcW w:w="297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D5F2E69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</w:p>
        </w:tc>
        <w:tc>
          <w:tcPr>
            <w:tcW w:w="297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4784616A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</w:p>
        </w:tc>
        <w:tc>
          <w:tcPr>
            <w:tcW w:w="297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3C99EF4F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left w:val="double" w:sz="4" w:space="0" w:color="auto"/>
            </w:tcBorders>
          </w:tcPr>
          <w:p w14:paraId="787E6E55" w14:textId="77777777" w:rsidR="0012548B" w:rsidRPr="0012548B" w:rsidRDefault="0012548B" w:rsidP="0012548B">
            <w:pPr>
              <w:jc w:val="center"/>
              <w:rPr>
                <w:rFonts w:ascii="Arial" w:hAnsi="Arial"/>
                <w:spacing w:val="-2"/>
                <w:sz w:val="14"/>
                <w:lang w:eastAsia="ru-RU"/>
              </w:rPr>
            </w:pPr>
          </w:p>
          <w:p w14:paraId="255B9B68" w14:textId="77777777" w:rsidR="0012548B" w:rsidRPr="0012548B" w:rsidRDefault="0012548B" w:rsidP="0012548B">
            <w:pPr>
              <w:jc w:val="center"/>
              <w:rPr>
                <w:rFonts w:ascii="Arial" w:hAnsi="Arial"/>
                <w:spacing w:val="-2"/>
                <w:sz w:val="14"/>
                <w:lang w:eastAsia="ru-RU"/>
              </w:rPr>
            </w:pPr>
            <w:r w:rsidRPr="0012548B">
              <w:rPr>
                <w:rFonts w:ascii="Arial" w:hAnsi="Arial"/>
                <w:spacing w:val="-2"/>
                <w:sz w:val="14"/>
                <w:lang w:eastAsia="ru-RU"/>
              </w:rPr>
              <w:t>инвентарный</w:t>
            </w:r>
          </w:p>
        </w:tc>
        <w:tc>
          <w:tcPr>
            <w:tcW w:w="297" w:type="pct"/>
            <w:tcBorders>
              <w:right w:val="double" w:sz="4" w:space="0" w:color="auto"/>
            </w:tcBorders>
          </w:tcPr>
          <w:p w14:paraId="4665A73E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</w:p>
          <w:p w14:paraId="44CDD3C9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паспорта</w:t>
            </w:r>
          </w:p>
        </w:tc>
        <w:tc>
          <w:tcPr>
            <w:tcW w:w="39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7428CD4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</w:p>
        </w:tc>
      </w:tr>
      <w:tr w:rsidR="0012548B" w:rsidRPr="0012548B" w14:paraId="09B440D3" w14:textId="77777777" w:rsidTr="003F3960">
        <w:tc>
          <w:tcPr>
            <w:tcW w:w="420" w:type="pct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00706C62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1</w:t>
            </w:r>
          </w:p>
        </w:tc>
        <w:tc>
          <w:tcPr>
            <w:tcW w:w="291" w:type="pct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73FAA764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2</w:t>
            </w:r>
          </w:p>
        </w:tc>
        <w:tc>
          <w:tcPr>
            <w:tcW w:w="625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1F4A595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3</w:t>
            </w:r>
          </w:p>
        </w:tc>
        <w:tc>
          <w:tcPr>
            <w:tcW w:w="297" w:type="pct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51812D0E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4</w:t>
            </w:r>
          </w:p>
        </w:tc>
        <w:tc>
          <w:tcPr>
            <w:tcW w:w="297" w:type="pct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63AA4987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5</w:t>
            </w:r>
          </w:p>
        </w:tc>
        <w:tc>
          <w:tcPr>
            <w:tcW w:w="297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16D398E9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6</w:t>
            </w:r>
          </w:p>
        </w:tc>
        <w:tc>
          <w:tcPr>
            <w:tcW w:w="297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E9DE674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7</w:t>
            </w:r>
          </w:p>
        </w:tc>
        <w:tc>
          <w:tcPr>
            <w:tcW w:w="297" w:type="pct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1A9ED8BE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8</w:t>
            </w:r>
          </w:p>
        </w:tc>
        <w:tc>
          <w:tcPr>
            <w:tcW w:w="297" w:type="pct"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5AEDBA60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9</w:t>
            </w:r>
          </w:p>
        </w:tc>
        <w:tc>
          <w:tcPr>
            <w:tcW w:w="297" w:type="pct"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6D13EE68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10</w:t>
            </w:r>
          </w:p>
        </w:tc>
        <w:tc>
          <w:tcPr>
            <w:tcW w:w="297" w:type="pct"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30ADFD73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11</w:t>
            </w:r>
          </w:p>
        </w:tc>
        <w:tc>
          <w:tcPr>
            <w:tcW w:w="297" w:type="pct"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DE0ED63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12</w:t>
            </w:r>
          </w:p>
        </w:tc>
        <w:tc>
          <w:tcPr>
            <w:tcW w:w="297" w:type="pct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58FFA2D0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13</w:t>
            </w:r>
          </w:p>
        </w:tc>
        <w:tc>
          <w:tcPr>
            <w:tcW w:w="297" w:type="pct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6215FA13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14</w:t>
            </w:r>
          </w:p>
        </w:tc>
        <w:tc>
          <w:tcPr>
            <w:tcW w:w="39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27960E" w14:textId="77777777" w:rsidR="0012548B" w:rsidRPr="0012548B" w:rsidRDefault="0012548B" w:rsidP="0012548B">
            <w:pPr>
              <w:jc w:val="center"/>
              <w:rPr>
                <w:rFonts w:ascii="Arial" w:hAnsi="Arial"/>
                <w:sz w:val="14"/>
                <w:lang w:eastAsia="ru-RU"/>
              </w:rPr>
            </w:pPr>
            <w:r w:rsidRPr="0012548B">
              <w:rPr>
                <w:rFonts w:ascii="Arial" w:hAnsi="Arial"/>
                <w:sz w:val="14"/>
                <w:lang w:eastAsia="ru-RU"/>
              </w:rPr>
              <w:t>15</w:t>
            </w:r>
          </w:p>
        </w:tc>
      </w:tr>
      <w:tr w:rsidR="0012548B" w:rsidRPr="0012548B" w14:paraId="335A1901" w14:textId="77777777" w:rsidTr="003F3960">
        <w:trPr>
          <w:trHeight w:val="284"/>
        </w:trPr>
        <w:tc>
          <w:tcPr>
            <w:tcW w:w="4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32798CC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  <w:p w14:paraId="011DB088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0A0135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9DD4A1C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3971034B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98161C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94FD0C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6BC9D23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5CE51125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5ACF9294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6837254F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269F36F8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50C97D1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14:paraId="0F2910F5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7C4D4A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398" w:type="pct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ADD1E4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</w:tr>
      <w:tr w:rsidR="0012548B" w:rsidRPr="0012548B" w14:paraId="15255BC4" w14:textId="77777777" w:rsidTr="003F3960">
        <w:trPr>
          <w:trHeight w:val="284"/>
        </w:trPr>
        <w:tc>
          <w:tcPr>
            <w:tcW w:w="4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7E1AE6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  <w:p w14:paraId="5ADAB3BB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2E0665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7B81506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C0B7A32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5BA308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98A660F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D7A4CE7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67E512B5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5A0B8CF5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082B7FBB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07CFCB8E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9C0B6EA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14:paraId="01360EEC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E71408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398" w:type="pct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F83565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</w:tr>
      <w:tr w:rsidR="0012548B" w:rsidRPr="0012548B" w14:paraId="060FAB19" w14:textId="77777777" w:rsidTr="003F3960">
        <w:trPr>
          <w:trHeight w:val="284"/>
        </w:trPr>
        <w:tc>
          <w:tcPr>
            <w:tcW w:w="4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53E37EE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  <w:p w14:paraId="4EF49B79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FD4E05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8A6E038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4F4AC58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848A4D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CBAA01C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E9D40FE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01D31CA1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AFE037D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DD89254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87268AD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78266540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14:paraId="74072F20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A7C799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398" w:type="pct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A124DB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</w:tr>
      <w:tr w:rsidR="0012548B" w:rsidRPr="0012548B" w14:paraId="22CF0E81" w14:textId="77777777" w:rsidTr="003F3960">
        <w:trPr>
          <w:trHeight w:val="284"/>
        </w:trPr>
        <w:tc>
          <w:tcPr>
            <w:tcW w:w="420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22380C7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  <w:p w14:paraId="47100997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1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D4CC1A4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4AD9DFA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63923AC9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7BE62F58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48B34C9D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218EF070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03AAC485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941CEE6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CAB2A50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D833A52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E612DFC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14:paraId="312E005A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29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CD05470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  <w:tc>
          <w:tcPr>
            <w:tcW w:w="398" w:type="pc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6F441B0F" w14:textId="77777777" w:rsidR="0012548B" w:rsidRPr="0012548B" w:rsidRDefault="0012548B" w:rsidP="0012548B">
            <w:pPr>
              <w:jc w:val="center"/>
              <w:rPr>
                <w:rFonts w:ascii="Arial" w:hAnsi="Arial"/>
                <w:i/>
                <w:sz w:val="14"/>
                <w:lang w:eastAsia="ru-RU"/>
              </w:rPr>
            </w:pPr>
          </w:p>
        </w:tc>
      </w:tr>
    </w:tbl>
    <w:p w14:paraId="7C6C2EAC" w14:textId="77777777" w:rsidR="0012548B" w:rsidRPr="00344F7B" w:rsidRDefault="0012548B" w:rsidP="00927B78"/>
    <w:tbl>
      <w:tblPr>
        <w:tblW w:w="977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6"/>
        <w:gridCol w:w="6043"/>
        <w:gridCol w:w="1834"/>
      </w:tblGrid>
      <w:tr w:rsidR="0012548B" w:rsidRPr="0012548B" w14:paraId="78257B2A" w14:textId="77777777" w:rsidTr="00EE5A1A">
        <w:tc>
          <w:tcPr>
            <w:tcW w:w="1896" w:type="dxa"/>
            <w:vAlign w:val="bottom"/>
          </w:tcPr>
          <w:p w14:paraId="5D476515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  <w:r w:rsidRPr="0012548B">
              <w:rPr>
                <w:rFonts w:ascii="Arial" w:hAnsi="Arial"/>
                <w:sz w:val="12"/>
                <w:szCs w:val="12"/>
                <w:lang w:eastAsia="ru-RU"/>
              </w:rPr>
              <w:t>Всего отпущено</w:t>
            </w:r>
          </w:p>
        </w:tc>
        <w:tc>
          <w:tcPr>
            <w:tcW w:w="6043" w:type="dxa"/>
            <w:vAlign w:val="bottom"/>
          </w:tcPr>
          <w:p w14:paraId="16FDC65A" w14:textId="77777777" w:rsidR="0012548B" w:rsidRPr="0012548B" w:rsidRDefault="0012548B" w:rsidP="0012548B">
            <w:pPr>
              <w:rPr>
                <w:rFonts w:ascii="Arial" w:hAnsi="Arial"/>
                <w:i/>
                <w:sz w:val="12"/>
                <w:szCs w:val="12"/>
                <w:lang w:eastAsia="ru-RU"/>
              </w:rPr>
            </w:pPr>
          </w:p>
        </w:tc>
        <w:tc>
          <w:tcPr>
            <w:tcW w:w="1834" w:type="dxa"/>
            <w:vAlign w:val="bottom"/>
          </w:tcPr>
          <w:p w14:paraId="20AF1781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  <w:r w:rsidRPr="0012548B">
              <w:rPr>
                <w:rFonts w:ascii="Arial" w:hAnsi="Arial"/>
                <w:sz w:val="12"/>
                <w:szCs w:val="12"/>
                <w:lang w:eastAsia="ru-RU"/>
              </w:rPr>
              <w:t>тонн нефти</w:t>
            </w:r>
          </w:p>
        </w:tc>
      </w:tr>
      <w:tr w:rsidR="0012548B" w:rsidRPr="0012548B" w14:paraId="3BFDF111" w14:textId="77777777" w:rsidTr="00EE5A1A">
        <w:tc>
          <w:tcPr>
            <w:tcW w:w="1896" w:type="dxa"/>
            <w:vAlign w:val="bottom"/>
          </w:tcPr>
          <w:p w14:paraId="50F2E927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</w:p>
        </w:tc>
        <w:tc>
          <w:tcPr>
            <w:tcW w:w="6043" w:type="dxa"/>
            <w:tcBorders>
              <w:top w:val="single" w:sz="4" w:space="0" w:color="auto"/>
            </w:tcBorders>
            <w:vAlign w:val="bottom"/>
          </w:tcPr>
          <w:p w14:paraId="11E7506B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  <w:r w:rsidRPr="0012548B">
              <w:rPr>
                <w:rFonts w:ascii="Arial" w:hAnsi="Arial"/>
                <w:sz w:val="12"/>
                <w:szCs w:val="12"/>
                <w:lang w:eastAsia="ru-RU"/>
              </w:rPr>
              <w:t>прописью</w:t>
            </w:r>
          </w:p>
        </w:tc>
        <w:tc>
          <w:tcPr>
            <w:tcW w:w="1834" w:type="dxa"/>
            <w:vAlign w:val="bottom"/>
          </w:tcPr>
          <w:p w14:paraId="7204C4C7" w14:textId="77777777" w:rsidR="0012548B" w:rsidRPr="0012548B" w:rsidRDefault="0012548B" w:rsidP="0012548B">
            <w:pPr>
              <w:ind w:left="57"/>
              <w:rPr>
                <w:rFonts w:ascii="Arial" w:hAnsi="Arial"/>
                <w:sz w:val="12"/>
                <w:szCs w:val="12"/>
                <w:lang w:eastAsia="ru-RU"/>
              </w:rPr>
            </w:pPr>
          </w:p>
        </w:tc>
      </w:tr>
    </w:tbl>
    <w:p w14:paraId="1815ECE0" w14:textId="77777777" w:rsidR="0012548B" w:rsidRPr="0012548B" w:rsidRDefault="0012548B" w:rsidP="0012548B">
      <w:pPr>
        <w:rPr>
          <w:rFonts w:ascii="Arial" w:hAnsi="Arial"/>
          <w:sz w:val="12"/>
          <w:szCs w:val="12"/>
          <w:lang w:eastAsia="ru-RU"/>
        </w:rPr>
      </w:pPr>
    </w:p>
    <w:tbl>
      <w:tblPr>
        <w:tblW w:w="998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9"/>
        <w:gridCol w:w="573"/>
        <w:gridCol w:w="348"/>
        <w:gridCol w:w="183"/>
        <w:gridCol w:w="166"/>
        <w:gridCol w:w="183"/>
        <w:gridCol w:w="572"/>
        <w:gridCol w:w="183"/>
        <w:gridCol w:w="166"/>
        <w:gridCol w:w="183"/>
        <w:gridCol w:w="1030"/>
        <w:gridCol w:w="349"/>
        <w:gridCol w:w="1318"/>
        <w:gridCol w:w="603"/>
        <w:gridCol w:w="20"/>
        <w:gridCol w:w="304"/>
        <w:gridCol w:w="170"/>
        <w:gridCol w:w="703"/>
        <w:gridCol w:w="183"/>
        <w:gridCol w:w="41"/>
        <w:gridCol w:w="183"/>
        <w:gridCol w:w="1155"/>
        <w:gridCol w:w="224"/>
      </w:tblGrid>
      <w:tr w:rsidR="0012548B" w:rsidRPr="0012548B" w14:paraId="18F84869" w14:textId="77777777" w:rsidTr="003F3960">
        <w:trPr>
          <w:gridAfter w:val="1"/>
          <w:wAfter w:w="224" w:type="dxa"/>
          <w:trHeight w:val="269"/>
        </w:trPr>
        <w:tc>
          <w:tcPr>
            <w:tcW w:w="1724" w:type="dxa"/>
            <w:gridSpan w:val="2"/>
            <w:vAlign w:val="bottom"/>
          </w:tcPr>
          <w:p w14:paraId="1C2CFCBB" w14:textId="77777777" w:rsidR="0012548B" w:rsidRPr="0012548B" w:rsidRDefault="0012548B" w:rsidP="0012548B">
            <w:pPr>
              <w:rPr>
                <w:rFonts w:ascii="Arial" w:hAnsi="Arial"/>
                <w:spacing w:val="-2"/>
                <w:sz w:val="12"/>
                <w:szCs w:val="12"/>
                <w:lang w:eastAsia="ru-RU"/>
              </w:rPr>
            </w:pPr>
            <w:r w:rsidRPr="0012548B">
              <w:rPr>
                <w:rFonts w:ascii="Arial" w:hAnsi="Arial"/>
                <w:spacing w:val="-2"/>
                <w:sz w:val="12"/>
                <w:szCs w:val="12"/>
                <w:lang w:eastAsia="ru-RU"/>
              </w:rPr>
              <w:t>Отпуск разрешил</w:t>
            </w:r>
          </w:p>
        </w:tc>
        <w:tc>
          <w:tcPr>
            <w:tcW w:w="697" w:type="dxa"/>
            <w:gridSpan w:val="3"/>
            <w:tcBorders>
              <w:bottom w:val="single" w:sz="4" w:space="0" w:color="auto"/>
            </w:tcBorders>
            <w:vAlign w:val="bottom"/>
          </w:tcPr>
          <w:p w14:paraId="04E863FC" w14:textId="77777777" w:rsidR="0012548B" w:rsidRPr="0012548B" w:rsidRDefault="0012548B" w:rsidP="0012548B">
            <w:pPr>
              <w:rPr>
                <w:rFonts w:ascii="Arial" w:hAnsi="Arial"/>
                <w:i/>
                <w:sz w:val="12"/>
                <w:szCs w:val="12"/>
                <w:lang w:eastAsia="ru-RU"/>
              </w:rPr>
            </w:pPr>
          </w:p>
        </w:tc>
        <w:tc>
          <w:tcPr>
            <w:tcW w:w="183" w:type="dxa"/>
            <w:vAlign w:val="bottom"/>
          </w:tcPr>
          <w:p w14:paraId="62506A0D" w14:textId="77777777" w:rsidR="0012548B" w:rsidRPr="0012548B" w:rsidRDefault="0012548B" w:rsidP="0012548B">
            <w:pPr>
              <w:rPr>
                <w:rFonts w:ascii="Arial" w:hAnsi="Arial"/>
                <w:i/>
                <w:sz w:val="12"/>
                <w:szCs w:val="12"/>
                <w:lang w:eastAsia="ru-RU"/>
              </w:rPr>
            </w:pPr>
          </w:p>
        </w:tc>
        <w:tc>
          <w:tcPr>
            <w:tcW w:w="921" w:type="dxa"/>
            <w:gridSpan w:val="3"/>
            <w:tcBorders>
              <w:bottom w:val="single" w:sz="4" w:space="0" w:color="auto"/>
            </w:tcBorders>
            <w:vAlign w:val="bottom"/>
          </w:tcPr>
          <w:p w14:paraId="420154B5" w14:textId="77777777" w:rsidR="0012548B" w:rsidRPr="0012548B" w:rsidRDefault="0012548B" w:rsidP="0012548B">
            <w:pPr>
              <w:rPr>
                <w:rFonts w:ascii="Arial" w:hAnsi="Arial"/>
                <w:i/>
                <w:sz w:val="12"/>
                <w:szCs w:val="12"/>
                <w:lang w:eastAsia="ru-RU"/>
              </w:rPr>
            </w:pPr>
          </w:p>
        </w:tc>
        <w:tc>
          <w:tcPr>
            <w:tcW w:w="183" w:type="dxa"/>
            <w:vAlign w:val="bottom"/>
          </w:tcPr>
          <w:p w14:paraId="481B7161" w14:textId="77777777" w:rsidR="0012548B" w:rsidRPr="0012548B" w:rsidRDefault="0012548B" w:rsidP="0012548B">
            <w:pPr>
              <w:rPr>
                <w:rFonts w:ascii="Arial" w:hAnsi="Arial"/>
                <w:i/>
                <w:sz w:val="12"/>
                <w:szCs w:val="12"/>
                <w:lang w:eastAsia="ru-RU"/>
              </w:rPr>
            </w:pP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  <w:vAlign w:val="bottom"/>
          </w:tcPr>
          <w:p w14:paraId="5FD976F8" w14:textId="77777777" w:rsidR="0012548B" w:rsidRPr="0012548B" w:rsidRDefault="0012548B" w:rsidP="0012548B">
            <w:pPr>
              <w:rPr>
                <w:rFonts w:ascii="Arial" w:hAnsi="Arial"/>
                <w:i/>
                <w:sz w:val="12"/>
                <w:szCs w:val="12"/>
                <w:lang w:eastAsia="ru-RU"/>
              </w:rPr>
            </w:pPr>
          </w:p>
        </w:tc>
        <w:tc>
          <w:tcPr>
            <w:tcW w:w="1921" w:type="dxa"/>
            <w:gridSpan w:val="2"/>
            <w:vAlign w:val="bottom"/>
          </w:tcPr>
          <w:p w14:paraId="34B5F50A" w14:textId="77777777" w:rsidR="0012548B" w:rsidRPr="0012548B" w:rsidRDefault="0012548B" w:rsidP="0012548B">
            <w:pPr>
              <w:ind w:right="57"/>
              <w:rPr>
                <w:rFonts w:ascii="Arial" w:hAnsi="Arial"/>
                <w:spacing w:val="-2"/>
                <w:sz w:val="12"/>
                <w:szCs w:val="12"/>
                <w:lang w:eastAsia="ru-RU"/>
              </w:rPr>
            </w:pPr>
            <w:r w:rsidRPr="0012548B">
              <w:rPr>
                <w:rFonts w:ascii="Arial" w:hAnsi="Arial"/>
                <w:b/>
                <w:spacing w:val="-2"/>
                <w:sz w:val="12"/>
                <w:szCs w:val="12"/>
                <w:lang w:eastAsia="ru-RU"/>
              </w:rPr>
              <w:t xml:space="preserve">                 </w:t>
            </w:r>
            <w:r w:rsidRPr="0012548B">
              <w:rPr>
                <w:rFonts w:ascii="Arial" w:hAnsi="Arial"/>
                <w:spacing w:val="-2"/>
                <w:sz w:val="12"/>
                <w:szCs w:val="12"/>
                <w:lang w:eastAsia="ru-RU"/>
              </w:rPr>
              <w:t>Главный бухгалтер</w:t>
            </w:r>
          </w:p>
        </w:tc>
        <w:tc>
          <w:tcPr>
            <w:tcW w:w="18" w:type="dxa"/>
            <w:vAlign w:val="bottom"/>
          </w:tcPr>
          <w:p w14:paraId="43865E85" w14:textId="77777777" w:rsidR="0012548B" w:rsidRPr="0012548B" w:rsidRDefault="0012548B" w:rsidP="0012548B">
            <w:pPr>
              <w:rPr>
                <w:rFonts w:ascii="Arial" w:hAnsi="Arial"/>
                <w:i/>
                <w:sz w:val="12"/>
                <w:szCs w:val="12"/>
                <w:lang w:eastAsia="ru-RU"/>
              </w:rPr>
            </w:pPr>
          </w:p>
        </w:tc>
        <w:tc>
          <w:tcPr>
            <w:tcW w:w="1177" w:type="dxa"/>
            <w:gridSpan w:val="3"/>
            <w:tcBorders>
              <w:bottom w:val="single" w:sz="4" w:space="0" w:color="auto"/>
            </w:tcBorders>
            <w:vAlign w:val="bottom"/>
          </w:tcPr>
          <w:p w14:paraId="14E4DEA6" w14:textId="77777777" w:rsidR="0012548B" w:rsidRPr="0012548B" w:rsidRDefault="0012548B" w:rsidP="0012548B">
            <w:pPr>
              <w:rPr>
                <w:rFonts w:ascii="Arial" w:hAnsi="Arial"/>
                <w:i/>
                <w:sz w:val="12"/>
                <w:szCs w:val="12"/>
                <w:lang w:eastAsia="ru-RU"/>
              </w:rPr>
            </w:pPr>
          </w:p>
        </w:tc>
        <w:tc>
          <w:tcPr>
            <w:tcW w:w="183" w:type="dxa"/>
            <w:vAlign w:val="bottom"/>
          </w:tcPr>
          <w:p w14:paraId="2B3E40FA" w14:textId="77777777" w:rsidR="0012548B" w:rsidRPr="0012548B" w:rsidRDefault="0012548B" w:rsidP="0012548B">
            <w:pPr>
              <w:rPr>
                <w:rFonts w:ascii="Arial" w:hAnsi="Arial"/>
                <w:i/>
                <w:sz w:val="12"/>
                <w:szCs w:val="12"/>
                <w:lang w:eastAsia="ru-RU"/>
              </w:rPr>
            </w:pPr>
          </w:p>
        </w:tc>
        <w:tc>
          <w:tcPr>
            <w:tcW w:w="1379" w:type="dxa"/>
            <w:gridSpan w:val="3"/>
            <w:tcBorders>
              <w:bottom w:val="single" w:sz="4" w:space="0" w:color="auto"/>
            </w:tcBorders>
            <w:vAlign w:val="bottom"/>
          </w:tcPr>
          <w:p w14:paraId="0E4F72EB" w14:textId="77777777" w:rsidR="0012548B" w:rsidRPr="0012548B" w:rsidRDefault="0012548B" w:rsidP="0012548B">
            <w:pPr>
              <w:rPr>
                <w:rFonts w:ascii="Arial" w:hAnsi="Arial"/>
                <w:i/>
                <w:sz w:val="12"/>
                <w:szCs w:val="12"/>
                <w:lang w:eastAsia="ru-RU"/>
              </w:rPr>
            </w:pPr>
          </w:p>
        </w:tc>
      </w:tr>
      <w:tr w:rsidR="0012548B" w:rsidRPr="0012548B" w14:paraId="3837A485" w14:textId="77777777" w:rsidTr="003F3960">
        <w:trPr>
          <w:gridAfter w:val="1"/>
          <w:wAfter w:w="224" w:type="dxa"/>
          <w:trHeight w:val="269"/>
        </w:trPr>
        <w:tc>
          <w:tcPr>
            <w:tcW w:w="1724" w:type="dxa"/>
            <w:gridSpan w:val="2"/>
          </w:tcPr>
          <w:p w14:paraId="07FEAFFA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</w:p>
        </w:tc>
        <w:tc>
          <w:tcPr>
            <w:tcW w:w="697" w:type="dxa"/>
            <w:gridSpan w:val="3"/>
            <w:tcBorders>
              <w:top w:val="single" w:sz="4" w:space="0" w:color="auto"/>
            </w:tcBorders>
          </w:tcPr>
          <w:p w14:paraId="50B1B667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  <w:r w:rsidRPr="0012548B">
              <w:rPr>
                <w:rFonts w:ascii="Arial" w:hAnsi="Arial"/>
                <w:sz w:val="12"/>
                <w:szCs w:val="12"/>
                <w:lang w:eastAsia="ru-RU"/>
              </w:rPr>
              <w:t>должность</w:t>
            </w:r>
          </w:p>
        </w:tc>
        <w:tc>
          <w:tcPr>
            <w:tcW w:w="183" w:type="dxa"/>
          </w:tcPr>
          <w:p w14:paraId="4CAF6A2E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auto"/>
            </w:tcBorders>
          </w:tcPr>
          <w:p w14:paraId="00893B9C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  <w:r w:rsidRPr="0012548B">
              <w:rPr>
                <w:rFonts w:ascii="Arial" w:hAnsi="Arial"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183" w:type="dxa"/>
          </w:tcPr>
          <w:p w14:paraId="2BC07B6E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</w:tcBorders>
          </w:tcPr>
          <w:p w14:paraId="124C07CD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  <w:r w:rsidRPr="0012548B">
              <w:rPr>
                <w:rFonts w:ascii="Arial" w:hAnsi="Arial"/>
                <w:sz w:val="12"/>
                <w:szCs w:val="12"/>
                <w:lang w:eastAsia="ru-RU"/>
              </w:rPr>
              <w:t>расшифровка подписи</w:t>
            </w:r>
          </w:p>
        </w:tc>
        <w:tc>
          <w:tcPr>
            <w:tcW w:w="1921" w:type="dxa"/>
            <w:gridSpan w:val="2"/>
          </w:tcPr>
          <w:p w14:paraId="09D4047A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</w:p>
        </w:tc>
        <w:tc>
          <w:tcPr>
            <w:tcW w:w="18" w:type="dxa"/>
          </w:tcPr>
          <w:p w14:paraId="25BC729C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</w:p>
        </w:tc>
        <w:tc>
          <w:tcPr>
            <w:tcW w:w="1177" w:type="dxa"/>
            <w:gridSpan w:val="3"/>
            <w:tcBorders>
              <w:top w:val="single" w:sz="4" w:space="0" w:color="auto"/>
            </w:tcBorders>
          </w:tcPr>
          <w:p w14:paraId="498581EE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  <w:r w:rsidRPr="0012548B">
              <w:rPr>
                <w:rFonts w:ascii="Arial" w:hAnsi="Arial"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183" w:type="dxa"/>
          </w:tcPr>
          <w:p w14:paraId="21D672F3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</w:p>
        </w:tc>
        <w:tc>
          <w:tcPr>
            <w:tcW w:w="1379" w:type="dxa"/>
            <w:gridSpan w:val="3"/>
            <w:tcBorders>
              <w:top w:val="single" w:sz="4" w:space="0" w:color="auto"/>
            </w:tcBorders>
          </w:tcPr>
          <w:p w14:paraId="3B048A3A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  <w:r w:rsidRPr="0012548B">
              <w:rPr>
                <w:rFonts w:ascii="Arial" w:hAnsi="Arial"/>
                <w:sz w:val="12"/>
                <w:szCs w:val="12"/>
                <w:lang w:eastAsia="ru-RU"/>
              </w:rPr>
              <w:t>расшифровка подписи</w:t>
            </w:r>
          </w:p>
        </w:tc>
      </w:tr>
      <w:tr w:rsidR="0012548B" w:rsidRPr="0012548B" w14:paraId="40603D0E" w14:textId="77777777" w:rsidTr="003F3960">
        <w:trPr>
          <w:trHeight w:val="269"/>
        </w:trPr>
        <w:tc>
          <w:tcPr>
            <w:tcW w:w="1150" w:type="dxa"/>
            <w:vAlign w:val="bottom"/>
          </w:tcPr>
          <w:p w14:paraId="49AF46CD" w14:textId="77777777" w:rsidR="0012548B" w:rsidRPr="0012548B" w:rsidRDefault="0012548B" w:rsidP="0012548B">
            <w:pPr>
              <w:rPr>
                <w:rFonts w:ascii="Arial" w:hAnsi="Arial"/>
                <w:spacing w:val="-2"/>
                <w:sz w:val="12"/>
                <w:szCs w:val="12"/>
                <w:lang w:eastAsia="ru-RU"/>
              </w:rPr>
            </w:pPr>
            <w:r w:rsidRPr="0012548B">
              <w:rPr>
                <w:rFonts w:ascii="Arial" w:hAnsi="Arial"/>
                <w:spacing w:val="-2"/>
                <w:sz w:val="12"/>
                <w:szCs w:val="12"/>
                <w:lang w:eastAsia="ru-RU"/>
              </w:rPr>
              <w:t>Отпустил</w:t>
            </w:r>
          </w:p>
        </w:tc>
        <w:tc>
          <w:tcPr>
            <w:tcW w:w="922" w:type="dxa"/>
            <w:gridSpan w:val="2"/>
            <w:tcBorders>
              <w:bottom w:val="single" w:sz="4" w:space="0" w:color="auto"/>
            </w:tcBorders>
            <w:vAlign w:val="bottom"/>
          </w:tcPr>
          <w:p w14:paraId="643C010F" w14:textId="77777777" w:rsidR="0012548B" w:rsidRPr="0012548B" w:rsidRDefault="0012548B" w:rsidP="0012548B">
            <w:pPr>
              <w:rPr>
                <w:rFonts w:ascii="Arial" w:hAnsi="Arial"/>
                <w:i/>
                <w:sz w:val="12"/>
                <w:szCs w:val="12"/>
                <w:lang w:eastAsia="ru-RU"/>
              </w:rPr>
            </w:pPr>
          </w:p>
        </w:tc>
        <w:tc>
          <w:tcPr>
            <w:tcW w:w="183" w:type="dxa"/>
            <w:vAlign w:val="bottom"/>
          </w:tcPr>
          <w:p w14:paraId="6D018D70" w14:textId="77777777" w:rsidR="0012548B" w:rsidRPr="0012548B" w:rsidRDefault="0012548B" w:rsidP="0012548B">
            <w:pPr>
              <w:rPr>
                <w:rFonts w:ascii="Arial" w:hAnsi="Arial"/>
                <w:i/>
                <w:sz w:val="12"/>
                <w:szCs w:val="12"/>
                <w:lang w:eastAsia="ru-RU"/>
              </w:rPr>
            </w:pPr>
          </w:p>
        </w:tc>
        <w:tc>
          <w:tcPr>
            <w:tcW w:w="921" w:type="dxa"/>
            <w:gridSpan w:val="3"/>
            <w:tcBorders>
              <w:bottom w:val="single" w:sz="4" w:space="0" w:color="auto"/>
            </w:tcBorders>
            <w:vAlign w:val="bottom"/>
          </w:tcPr>
          <w:p w14:paraId="6F9BFE97" w14:textId="77777777" w:rsidR="0012548B" w:rsidRPr="0012548B" w:rsidRDefault="0012548B" w:rsidP="0012548B">
            <w:pPr>
              <w:rPr>
                <w:rFonts w:ascii="Arial" w:hAnsi="Arial"/>
                <w:i/>
                <w:sz w:val="12"/>
                <w:szCs w:val="12"/>
                <w:lang w:eastAsia="ru-RU"/>
              </w:rPr>
            </w:pPr>
          </w:p>
        </w:tc>
        <w:tc>
          <w:tcPr>
            <w:tcW w:w="183" w:type="dxa"/>
            <w:vAlign w:val="bottom"/>
          </w:tcPr>
          <w:p w14:paraId="4E82DF44" w14:textId="77777777" w:rsidR="0012548B" w:rsidRPr="0012548B" w:rsidRDefault="0012548B" w:rsidP="0012548B">
            <w:pPr>
              <w:rPr>
                <w:rFonts w:ascii="Arial" w:hAnsi="Arial"/>
                <w:i/>
                <w:sz w:val="12"/>
                <w:szCs w:val="12"/>
                <w:lang w:eastAsia="ru-RU"/>
              </w:rPr>
            </w:pPr>
          </w:p>
        </w:tc>
        <w:tc>
          <w:tcPr>
            <w:tcW w:w="1379" w:type="dxa"/>
            <w:gridSpan w:val="3"/>
            <w:tcBorders>
              <w:bottom w:val="single" w:sz="4" w:space="0" w:color="auto"/>
            </w:tcBorders>
            <w:vAlign w:val="bottom"/>
          </w:tcPr>
          <w:p w14:paraId="0DBC09A6" w14:textId="77777777" w:rsidR="0012548B" w:rsidRPr="0012548B" w:rsidRDefault="0012548B" w:rsidP="0012548B">
            <w:pPr>
              <w:rPr>
                <w:rFonts w:ascii="Arial" w:hAnsi="Arial"/>
                <w:i/>
                <w:sz w:val="12"/>
                <w:szCs w:val="12"/>
                <w:lang w:eastAsia="ru-RU"/>
              </w:rPr>
            </w:pPr>
          </w:p>
        </w:tc>
        <w:tc>
          <w:tcPr>
            <w:tcW w:w="1667" w:type="dxa"/>
            <w:gridSpan w:val="2"/>
            <w:vAlign w:val="bottom"/>
          </w:tcPr>
          <w:p w14:paraId="01CAE5E6" w14:textId="77777777" w:rsidR="0012548B" w:rsidRPr="0012548B" w:rsidRDefault="0012548B" w:rsidP="0012548B">
            <w:pPr>
              <w:ind w:right="57"/>
              <w:rPr>
                <w:rFonts w:ascii="Arial" w:hAnsi="Arial"/>
                <w:spacing w:val="-2"/>
                <w:sz w:val="12"/>
                <w:szCs w:val="12"/>
                <w:lang w:eastAsia="ru-RU"/>
              </w:rPr>
            </w:pPr>
            <w:r w:rsidRPr="0012548B">
              <w:rPr>
                <w:rFonts w:ascii="Arial" w:hAnsi="Arial"/>
                <w:spacing w:val="-2"/>
                <w:sz w:val="12"/>
                <w:szCs w:val="12"/>
                <w:lang w:eastAsia="ru-RU"/>
              </w:rPr>
              <w:t xml:space="preserve">                              Получил</w:t>
            </w:r>
          </w:p>
        </w:tc>
        <w:tc>
          <w:tcPr>
            <w:tcW w:w="925" w:type="dxa"/>
            <w:gridSpan w:val="3"/>
            <w:tcBorders>
              <w:bottom w:val="single" w:sz="4" w:space="0" w:color="auto"/>
            </w:tcBorders>
            <w:vAlign w:val="bottom"/>
          </w:tcPr>
          <w:p w14:paraId="5FE24BB2" w14:textId="77777777" w:rsidR="0012548B" w:rsidRPr="0012548B" w:rsidRDefault="0012548B" w:rsidP="0012548B">
            <w:pPr>
              <w:rPr>
                <w:rFonts w:ascii="Arial" w:hAnsi="Arial"/>
                <w:i/>
                <w:sz w:val="12"/>
                <w:szCs w:val="12"/>
                <w:lang w:eastAsia="ru-RU"/>
              </w:rPr>
            </w:pPr>
          </w:p>
        </w:tc>
        <w:tc>
          <w:tcPr>
            <w:tcW w:w="170" w:type="dxa"/>
            <w:vAlign w:val="bottom"/>
          </w:tcPr>
          <w:p w14:paraId="077ECCC7" w14:textId="77777777" w:rsidR="0012548B" w:rsidRPr="0012548B" w:rsidRDefault="0012548B" w:rsidP="0012548B">
            <w:pPr>
              <w:rPr>
                <w:rFonts w:ascii="Arial" w:hAnsi="Arial"/>
                <w:i/>
                <w:sz w:val="12"/>
                <w:szCs w:val="12"/>
                <w:lang w:eastAsia="ru-RU"/>
              </w:rPr>
            </w:pPr>
          </w:p>
        </w:tc>
        <w:tc>
          <w:tcPr>
            <w:tcW w:w="927" w:type="dxa"/>
            <w:gridSpan w:val="3"/>
            <w:tcBorders>
              <w:bottom w:val="single" w:sz="4" w:space="0" w:color="auto"/>
            </w:tcBorders>
            <w:vAlign w:val="bottom"/>
          </w:tcPr>
          <w:p w14:paraId="2682A1FF" w14:textId="77777777" w:rsidR="0012548B" w:rsidRPr="0012548B" w:rsidRDefault="0012548B" w:rsidP="0012548B">
            <w:pPr>
              <w:rPr>
                <w:rFonts w:ascii="Arial" w:hAnsi="Arial"/>
                <w:i/>
                <w:sz w:val="12"/>
                <w:szCs w:val="12"/>
                <w:lang w:eastAsia="ru-RU"/>
              </w:rPr>
            </w:pPr>
          </w:p>
        </w:tc>
        <w:tc>
          <w:tcPr>
            <w:tcW w:w="183" w:type="dxa"/>
            <w:vAlign w:val="bottom"/>
          </w:tcPr>
          <w:p w14:paraId="7C8D73D9" w14:textId="77777777" w:rsidR="0012548B" w:rsidRPr="0012548B" w:rsidRDefault="0012548B" w:rsidP="0012548B">
            <w:pPr>
              <w:rPr>
                <w:rFonts w:ascii="Arial" w:hAnsi="Arial"/>
                <w:i/>
                <w:sz w:val="12"/>
                <w:szCs w:val="12"/>
                <w:lang w:eastAsia="ru-RU"/>
              </w:rPr>
            </w:pP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  <w:vAlign w:val="bottom"/>
          </w:tcPr>
          <w:p w14:paraId="59A23F38" w14:textId="77777777" w:rsidR="0012548B" w:rsidRPr="0012548B" w:rsidRDefault="0012548B" w:rsidP="0012548B">
            <w:pPr>
              <w:rPr>
                <w:rFonts w:ascii="Arial" w:hAnsi="Arial"/>
                <w:i/>
                <w:sz w:val="12"/>
                <w:szCs w:val="12"/>
                <w:lang w:eastAsia="ru-RU"/>
              </w:rPr>
            </w:pPr>
          </w:p>
        </w:tc>
      </w:tr>
      <w:tr w:rsidR="0012548B" w:rsidRPr="0012548B" w14:paraId="6395252F" w14:textId="77777777" w:rsidTr="003F3960">
        <w:trPr>
          <w:trHeight w:val="269"/>
        </w:trPr>
        <w:tc>
          <w:tcPr>
            <w:tcW w:w="1150" w:type="dxa"/>
          </w:tcPr>
          <w:p w14:paraId="471329A3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</w:tcBorders>
          </w:tcPr>
          <w:p w14:paraId="45312D1A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  <w:r w:rsidRPr="0012548B">
              <w:rPr>
                <w:rFonts w:ascii="Arial" w:hAnsi="Arial"/>
                <w:sz w:val="12"/>
                <w:szCs w:val="12"/>
                <w:lang w:eastAsia="ru-RU"/>
              </w:rPr>
              <w:t>должность</w:t>
            </w:r>
          </w:p>
        </w:tc>
        <w:tc>
          <w:tcPr>
            <w:tcW w:w="183" w:type="dxa"/>
          </w:tcPr>
          <w:p w14:paraId="0A9C24F3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auto"/>
            </w:tcBorders>
          </w:tcPr>
          <w:p w14:paraId="23424456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  <w:r w:rsidRPr="0012548B">
              <w:rPr>
                <w:rFonts w:ascii="Arial" w:hAnsi="Arial"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183" w:type="dxa"/>
          </w:tcPr>
          <w:p w14:paraId="40446AB6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</w:p>
        </w:tc>
        <w:tc>
          <w:tcPr>
            <w:tcW w:w="1379" w:type="dxa"/>
            <w:gridSpan w:val="3"/>
            <w:tcBorders>
              <w:top w:val="single" w:sz="4" w:space="0" w:color="auto"/>
            </w:tcBorders>
          </w:tcPr>
          <w:p w14:paraId="1BBEAF4C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  <w:r w:rsidRPr="0012548B">
              <w:rPr>
                <w:rFonts w:ascii="Arial" w:hAnsi="Arial"/>
                <w:sz w:val="12"/>
                <w:szCs w:val="12"/>
                <w:lang w:eastAsia="ru-RU"/>
              </w:rPr>
              <w:t>расшифровка подписи</w:t>
            </w:r>
          </w:p>
        </w:tc>
        <w:tc>
          <w:tcPr>
            <w:tcW w:w="1667" w:type="dxa"/>
            <w:gridSpan w:val="2"/>
          </w:tcPr>
          <w:p w14:paraId="7D57AEA7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</w:p>
        </w:tc>
        <w:tc>
          <w:tcPr>
            <w:tcW w:w="925" w:type="dxa"/>
            <w:gridSpan w:val="3"/>
            <w:tcBorders>
              <w:top w:val="single" w:sz="4" w:space="0" w:color="auto"/>
            </w:tcBorders>
          </w:tcPr>
          <w:p w14:paraId="27D437C7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  <w:r w:rsidRPr="0012548B">
              <w:rPr>
                <w:rFonts w:ascii="Arial" w:hAnsi="Arial"/>
                <w:sz w:val="12"/>
                <w:szCs w:val="12"/>
                <w:lang w:eastAsia="ru-RU"/>
              </w:rPr>
              <w:t>должность</w:t>
            </w:r>
          </w:p>
        </w:tc>
        <w:tc>
          <w:tcPr>
            <w:tcW w:w="170" w:type="dxa"/>
          </w:tcPr>
          <w:p w14:paraId="136C918E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auto"/>
            </w:tcBorders>
          </w:tcPr>
          <w:p w14:paraId="4718BA45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  <w:r w:rsidRPr="0012548B">
              <w:rPr>
                <w:rFonts w:ascii="Arial" w:hAnsi="Arial"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183" w:type="dxa"/>
          </w:tcPr>
          <w:p w14:paraId="1AAEC010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</w:tcBorders>
          </w:tcPr>
          <w:p w14:paraId="3D0AD4DE" w14:textId="77777777" w:rsidR="0012548B" w:rsidRPr="0012548B" w:rsidRDefault="0012548B" w:rsidP="0012548B">
            <w:pPr>
              <w:rPr>
                <w:rFonts w:ascii="Arial" w:hAnsi="Arial"/>
                <w:sz w:val="12"/>
                <w:szCs w:val="12"/>
                <w:lang w:eastAsia="ru-RU"/>
              </w:rPr>
            </w:pPr>
            <w:r w:rsidRPr="0012548B">
              <w:rPr>
                <w:rFonts w:ascii="Arial" w:hAnsi="Arial"/>
                <w:sz w:val="12"/>
                <w:szCs w:val="12"/>
                <w:lang w:eastAsia="ru-RU"/>
              </w:rPr>
              <w:t>расшифровка подписи</w:t>
            </w:r>
          </w:p>
        </w:tc>
      </w:tr>
    </w:tbl>
    <w:p w14:paraId="6BC0626D" w14:textId="77777777" w:rsidR="0012548B" w:rsidRPr="00F04A3C" w:rsidRDefault="0012548B" w:rsidP="00F04A3C"/>
    <w:p w14:paraId="4E8CCE15" w14:textId="77777777" w:rsidR="00AA2BE2" w:rsidRPr="00F04A3C" w:rsidRDefault="00AA2BE2" w:rsidP="00F04A3C"/>
    <w:p w14:paraId="0ACAD76B" w14:textId="77777777" w:rsidR="00EB637D" w:rsidRPr="00F04A3C" w:rsidRDefault="00EB637D" w:rsidP="00F04A3C">
      <w:bookmarkStart w:id="550" w:name="OLE_LINK18"/>
      <w:bookmarkStart w:id="551" w:name="_Toc511150922"/>
      <w:bookmarkStart w:id="552" w:name="_Toc514941015"/>
      <w:bookmarkStart w:id="553" w:name="_Toc514942013"/>
      <w:bookmarkStart w:id="554" w:name="_Toc514942289"/>
      <w:bookmarkStart w:id="555" w:name="_Toc514942899"/>
      <w:bookmarkStart w:id="556" w:name="_Toc514946558"/>
      <w:bookmarkStart w:id="557" w:name="_Toc514946956"/>
      <w:r w:rsidRPr="00F04A3C">
        <w:br w:type="page"/>
      </w:r>
    </w:p>
    <w:p w14:paraId="22B6EAE8" w14:textId="77777777" w:rsidR="003F3960" w:rsidRPr="007F7BD8" w:rsidRDefault="003F3960" w:rsidP="007F7BD8">
      <w:pPr>
        <w:pStyle w:val="20"/>
        <w:jc w:val="both"/>
        <w:rPr>
          <w:rFonts w:ascii="Arial" w:hAnsi="Arial" w:cs="Arial"/>
          <w:bCs w:val="0"/>
          <w:i w:val="0"/>
          <w:iCs w:val="0"/>
          <w:sz w:val="24"/>
          <w:lang w:val="ru-RU"/>
        </w:rPr>
      </w:pPr>
      <w:bookmarkStart w:id="558" w:name="_ПРИЛОЖЕНИЕ_18._"/>
      <w:bookmarkStart w:id="559" w:name="_Toc520276185"/>
      <w:bookmarkStart w:id="560" w:name="_Toc26536752"/>
      <w:bookmarkStart w:id="561" w:name="_Toc28358225"/>
      <w:bookmarkStart w:id="562" w:name="_Toc84411766"/>
      <w:bookmarkStart w:id="563" w:name="_Toc84521752"/>
      <w:bookmarkStart w:id="564" w:name="_Toc87263251"/>
      <w:bookmarkStart w:id="565" w:name="_Toc87273188"/>
      <w:bookmarkStart w:id="566" w:name="_Toc87526043"/>
      <w:bookmarkStart w:id="567" w:name="_Toc133333557"/>
      <w:bookmarkStart w:id="568" w:name="_Toc173407031"/>
      <w:bookmarkStart w:id="569" w:name="_Toc198806631"/>
      <w:bookmarkEnd w:id="558"/>
      <w:r w:rsidRPr="007F7BD8">
        <w:rPr>
          <w:rFonts w:ascii="Arial" w:hAnsi="Arial" w:cs="Arial"/>
          <w:bCs w:val="0"/>
          <w:i w:val="0"/>
          <w:iCs w:val="0"/>
          <w:sz w:val="24"/>
          <w:lang w:val="ru-RU"/>
        </w:rPr>
        <w:t>ПРИЛОЖЕНИЕ 1</w:t>
      </w:r>
      <w:bookmarkEnd w:id="550"/>
      <w:r w:rsidR="00CC70BA">
        <w:rPr>
          <w:rFonts w:ascii="Arial" w:hAnsi="Arial" w:cs="Arial"/>
          <w:bCs w:val="0"/>
          <w:i w:val="0"/>
          <w:iCs w:val="0"/>
          <w:sz w:val="24"/>
          <w:lang w:val="ru-RU"/>
        </w:rPr>
        <w:t>7</w:t>
      </w:r>
      <w:r w:rsidRPr="007F7BD8">
        <w:rPr>
          <w:rFonts w:ascii="Arial" w:hAnsi="Arial" w:cs="Arial"/>
          <w:bCs w:val="0"/>
          <w:i w:val="0"/>
          <w:iCs w:val="0"/>
          <w:sz w:val="24"/>
          <w:lang w:val="ru-RU"/>
        </w:rPr>
        <w:t>.  АКТ ПРИЕМА-ПЕРЕДАЧИ НЕФТИ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14:paraId="5E5E8140" w14:textId="77777777" w:rsidR="003F3960" w:rsidRPr="003F3960" w:rsidRDefault="003F3960" w:rsidP="003F3960">
      <w:pPr>
        <w:jc w:val="both"/>
      </w:pPr>
    </w:p>
    <w:tbl>
      <w:tblPr>
        <w:tblW w:w="9701" w:type="dxa"/>
        <w:tblInd w:w="-84" w:type="dxa"/>
        <w:tblLayout w:type="fixed"/>
        <w:tblLook w:val="04A0" w:firstRow="1" w:lastRow="0" w:firstColumn="1" w:lastColumn="0" w:noHBand="0" w:noVBand="1"/>
      </w:tblPr>
      <w:tblGrid>
        <w:gridCol w:w="236"/>
        <w:gridCol w:w="210"/>
        <w:gridCol w:w="1177"/>
        <w:gridCol w:w="236"/>
        <w:gridCol w:w="687"/>
        <w:gridCol w:w="556"/>
        <w:gridCol w:w="158"/>
        <w:gridCol w:w="458"/>
        <w:gridCol w:w="270"/>
        <w:gridCol w:w="537"/>
        <w:gridCol w:w="443"/>
        <w:gridCol w:w="378"/>
        <w:gridCol w:w="203"/>
        <w:gridCol w:w="762"/>
        <w:gridCol w:w="354"/>
        <w:gridCol w:w="878"/>
        <w:gridCol w:w="164"/>
        <w:gridCol w:w="237"/>
        <w:gridCol w:w="763"/>
        <w:gridCol w:w="35"/>
        <w:gridCol w:w="698"/>
        <w:gridCol w:w="261"/>
      </w:tblGrid>
      <w:tr w:rsidR="00BD7169" w:rsidRPr="003F3960" w14:paraId="5AE92ED5" w14:textId="77777777" w:rsidTr="00EE5A1A">
        <w:trPr>
          <w:trHeight w:val="275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6E4FC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4840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F9BA4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294A2" w14:textId="77777777" w:rsidR="00BD7169" w:rsidRPr="003F3960" w:rsidRDefault="00BD7169" w:rsidP="003F3960">
            <w:pPr>
              <w:rPr>
                <w:color w:val="000000"/>
              </w:rPr>
            </w:pPr>
            <w:r w:rsidRPr="003F3960">
              <w:rPr>
                <w:color w:val="000000"/>
              </w:rPr>
              <w:t xml:space="preserve">                         Акт  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CCB37" w14:textId="77777777" w:rsidR="00BD7169" w:rsidRPr="003F3960" w:rsidRDefault="00BD7169" w:rsidP="003F3960">
            <w:pPr>
              <w:rPr>
                <w:color w:val="000000"/>
              </w:rPr>
            </w:pPr>
          </w:p>
        </w:tc>
        <w:tc>
          <w:tcPr>
            <w:tcW w:w="21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CD7F2" w14:textId="77777777" w:rsidR="00BD7169" w:rsidRPr="003F3960" w:rsidRDefault="00BD7169" w:rsidP="003F3960"/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52606" w14:textId="77777777" w:rsidR="00BD7169" w:rsidRPr="003F3960" w:rsidRDefault="00BD7169" w:rsidP="003F396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0761D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</w:tr>
      <w:tr w:rsidR="00BD7169" w:rsidRPr="003F3960" w14:paraId="142727F3" w14:textId="77777777" w:rsidTr="00EE5A1A">
        <w:trPr>
          <w:trHeight w:val="275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67693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AD08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FEA0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48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DF734" w14:textId="77777777" w:rsidR="00BD7169" w:rsidRPr="003F3960" w:rsidRDefault="00BD7169" w:rsidP="003F3960">
            <w:pPr>
              <w:rPr>
                <w:b/>
                <w:bCs/>
              </w:rPr>
            </w:pPr>
            <w:r w:rsidRPr="003F3960">
              <w:rPr>
                <w:b/>
                <w:bCs/>
              </w:rPr>
              <w:t xml:space="preserve">   приема- передачи нефти к Договору №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2668" w14:textId="77777777" w:rsidR="00BD7169" w:rsidRPr="003F3960" w:rsidRDefault="00BD7169" w:rsidP="003F3960">
            <w:pPr>
              <w:rPr>
                <w:b/>
                <w:bCs/>
              </w:rPr>
            </w:pPr>
          </w:p>
        </w:tc>
        <w:tc>
          <w:tcPr>
            <w:tcW w:w="1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B5D8B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</w:tr>
      <w:tr w:rsidR="00BD7169" w:rsidRPr="003F3960" w14:paraId="606E0F94" w14:textId="77777777" w:rsidTr="00EE5A1A">
        <w:trPr>
          <w:trHeight w:val="275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461A1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3ADA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87D1D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48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72B1" w14:textId="77777777" w:rsidR="00BD7169" w:rsidRPr="003F3960" w:rsidRDefault="00BD7169" w:rsidP="003F3960">
            <w:pPr>
              <w:rPr>
                <w:color w:val="000000"/>
                <w:sz w:val="20"/>
                <w:szCs w:val="20"/>
              </w:rPr>
            </w:pPr>
            <w:r w:rsidRPr="003F3960">
              <w:rPr>
                <w:color w:val="000000"/>
                <w:sz w:val="20"/>
                <w:szCs w:val="20"/>
              </w:rPr>
              <w:t>№______   от ____________________г.</w:t>
            </w:r>
          </w:p>
          <w:p w14:paraId="4A80A9C5" w14:textId="77777777" w:rsidR="00BD7169" w:rsidRPr="003F3960" w:rsidRDefault="00BD7169" w:rsidP="003F3960">
            <w:pPr>
              <w:rPr>
                <w:color w:val="000000"/>
                <w:sz w:val="20"/>
                <w:szCs w:val="20"/>
              </w:rPr>
            </w:pPr>
          </w:p>
          <w:p w14:paraId="44FDD09E" w14:textId="77777777" w:rsidR="00BD7169" w:rsidRPr="003F3960" w:rsidRDefault="00BD7169" w:rsidP="003F39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265F" w14:textId="77777777" w:rsidR="00BD7169" w:rsidRPr="003F3960" w:rsidRDefault="00BD7169" w:rsidP="003F39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1F6B6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</w:tr>
      <w:tr w:rsidR="00BD7169" w:rsidRPr="003F3960" w14:paraId="451616D9" w14:textId="77777777" w:rsidTr="00EE5A1A">
        <w:trPr>
          <w:gridAfter w:val="1"/>
          <w:wAfter w:w="261" w:type="dxa"/>
          <w:trHeight w:val="2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87C66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3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5AE0" w14:textId="77777777" w:rsidR="00BD7169" w:rsidRPr="003F3960" w:rsidRDefault="00BD7169" w:rsidP="003F3960">
            <w:pPr>
              <w:ind w:left="-27" w:firstLine="27"/>
              <w:rPr>
                <w:color w:val="000000"/>
                <w:sz w:val="20"/>
                <w:szCs w:val="20"/>
              </w:rPr>
            </w:pPr>
            <w:r w:rsidRPr="003F3960">
              <w:rPr>
                <w:color w:val="000000"/>
                <w:sz w:val="20"/>
                <w:szCs w:val="20"/>
              </w:rPr>
              <w:t>Место составления Акта_____________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02D19" w14:textId="77777777" w:rsidR="00BD7169" w:rsidRPr="003F3960" w:rsidRDefault="00BD7169" w:rsidP="003F39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EFD3B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23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5C8E0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830BD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283C6" w14:textId="77777777" w:rsidR="00BD7169" w:rsidRPr="003F3960" w:rsidRDefault="00BD7169" w:rsidP="003F3960">
            <w:pPr>
              <w:ind w:right="-533"/>
              <w:rPr>
                <w:color w:val="000000"/>
                <w:sz w:val="20"/>
                <w:szCs w:val="20"/>
              </w:rPr>
            </w:pPr>
            <w:r w:rsidRPr="003F3960">
              <w:rPr>
                <w:color w:val="000000"/>
                <w:sz w:val="20"/>
                <w:szCs w:val="20"/>
              </w:rPr>
              <w:t>дата передачи "____"__________г.</w:t>
            </w:r>
          </w:p>
        </w:tc>
      </w:tr>
      <w:tr w:rsidR="00BD7169" w:rsidRPr="003F3960" w14:paraId="70D7B01A" w14:textId="77777777" w:rsidTr="00EE5A1A">
        <w:trPr>
          <w:trHeight w:val="112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6D74" w14:textId="77777777" w:rsidR="00BD7169" w:rsidRPr="003F3960" w:rsidRDefault="00BD7169" w:rsidP="003F39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46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EE730" w14:textId="77777777" w:rsidR="00BD7169" w:rsidRPr="003F3960" w:rsidRDefault="00BD7169" w:rsidP="003F3960">
            <w:pPr>
              <w:jc w:val="both"/>
              <w:rPr>
                <w:color w:val="000000"/>
                <w:sz w:val="20"/>
                <w:szCs w:val="20"/>
              </w:rPr>
            </w:pPr>
            <w:r w:rsidRPr="003F3960">
              <w:rPr>
                <w:color w:val="000000"/>
                <w:sz w:val="20"/>
                <w:szCs w:val="20"/>
              </w:rPr>
              <w:t xml:space="preserve"> Настоящий акт составлен о том что, на основании заключенного договора №____ от _____г . Поставщик, </w:t>
            </w:r>
          </w:p>
          <w:p w14:paraId="5478581F" w14:textId="328E7EDE" w:rsidR="00BD7169" w:rsidRPr="003F3960" w:rsidRDefault="00BD7169" w:rsidP="003F3960">
            <w:pPr>
              <w:jc w:val="both"/>
              <w:rPr>
                <w:color w:val="000000"/>
                <w:sz w:val="20"/>
                <w:szCs w:val="20"/>
              </w:rPr>
            </w:pPr>
            <w:r w:rsidRPr="003F3960">
              <w:rPr>
                <w:color w:val="000000"/>
                <w:sz w:val="20"/>
                <w:szCs w:val="20"/>
              </w:rPr>
              <w:t>ООО "Славнефть-Красноярскнефтегаз" в лице ____</w:t>
            </w:r>
            <w:r w:rsidRPr="003F3960">
              <w:rPr>
                <w:color w:val="000000"/>
                <w:sz w:val="20"/>
                <w:szCs w:val="20"/>
                <w:u w:val="single"/>
              </w:rPr>
              <w:t xml:space="preserve"> (должность Ф.И.О.)</w:t>
            </w:r>
            <w:r w:rsidRPr="003F3960">
              <w:rPr>
                <w:color w:val="000000"/>
                <w:sz w:val="20"/>
                <w:szCs w:val="20"/>
              </w:rPr>
              <w:t>____________ действующего  на основании доверенности №________ от _______________г.  передал нефть</w:t>
            </w:r>
            <w:r w:rsidRPr="003F3960">
              <w:rPr>
                <w:b/>
                <w:bCs/>
                <w:color w:val="000000"/>
                <w:sz w:val="20"/>
                <w:szCs w:val="20"/>
                <w:u w:val="single"/>
              </w:rPr>
              <w:t>,</w:t>
            </w:r>
            <w:r w:rsidRPr="003F3960">
              <w:rPr>
                <w:color w:val="000000"/>
                <w:sz w:val="20"/>
                <w:szCs w:val="20"/>
              </w:rPr>
              <w:t xml:space="preserve"> а Покупатель _______ в лице </w:t>
            </w:r>
          </w:p>
          <w:p w14:paraId="27D9718F" w14:textId="77777777" w:rsidR="00BD7169" w:rsidRPr="003F3960" w:rsidRDefault="00BD7169" w:rsidP="003F3960">
            <w:pPr>
              <w:jc w:val="both"/>
              <w:rPr>
                <w:color w:val="000000"/>
                <w:sz w:val="20"/>
                <w:szCs w:val="20"/>
              </w:rPr>
            </w:pPr>
            <w:r w:rsidRPr="003F3960">
              <w:rPr>
                <w:color w:val="000000"/>
                <w:sz w:val="20"/>
                <w:szCs w:val="20"/>
              </w:rPr>
              <w:t xml:space="preserve">представителя по доверенности принял нефть в следующем объеме: </w:t>
            </w:r>
          </w:p>
        </w:tc>
      </w:tr>
      <w:tr w:rsidR="00BD7169" w:rsidRPr="003F3960" w14:paraId="474F53CF" w14:textId="77777777" w:rsidTr="00EE5A1A">
        <w:trPr>
          <w:trHeight w:val="314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BBF9F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2F914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A1E3A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661F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87EF2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AA890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5AF4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B224A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F325F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C36EA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</w:tr>
      <w:tr w:rsidR="00BD7169" w:rsidRPr="003F3960" w14:paraId="2DE07035" w14:textId="77777777" w:rsidTr="00EE5A1A">
        <w:trPr>
          <w:trHeight w:val="471"/>
        </w:trPr>
        <w:tc>
          <w:tcPr>
            <w:tcW w:w="44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94F0DAE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1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B21C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Место отгрузки</w:t>
            </w:r>
          </w:p>
        </w:tc>
        <w:tc>
          <w:tcPr>
            <w:tcW w:w="92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DD92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 xml:space="preserve">Объем (м3) отгруженной нефти </w:t>
            </w:r>
          </w:p>
        </w:tc>
        <w:tc>
          <w:tcPr>
            <w:tcW w:w="71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1E8D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Вес брутто (тонн)</w:t>
            </w:r>
          </w:p>
        </w:tc>
        <w:tc>
          <w:tcPr>
            <w:tcW w:w="72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F25F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Вес нетто            (тонн)</w:t>
            </w:r>
          </w:p>
        </w:tc>
        <w:tc>
          <w:tcPr>
            <w:tcW w:w="98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4F69D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Плотность нефти, кг/м</w:t>
            </w:r>
            <w:r w:rsidRPr="003F3960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733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359F2E" w14:textId="77777777" w:rsidR="00BD7169" w:rsidRPr="003F3960" w:rsidRDefault="00BD7169" w:rsidP="003F3960">
            <w:pPr>
              <w:jc w:val="center"/>
              <w:rPr>
                <w:b/>
                <w:bCs/>
                <w:sz w:val="16"/>
                <w:szCs w:val="16"/>
              </w:rPr>
            </w:pPr>
            <w:r w:rsidRPr="003F3960">
              <w:rPr>
                <w:b/>
                <w:bCs/>
                <w:sz w:val="16"/>
                <w:szCs w:val="16"/>
              </w:rPr>
              <w:t>ПРИНЯЛ:</w:t>
            </w:r>
          </w:p>
        </w:tc>
      </w:tr>
      <w:tr w:rsidR="00BD7169" w:rsidRPr="003F3960" w14:paraId="6B63BDDC" w14:textId="77777777" w:rsidTr="00EE5A1A">
        <w:trPr>
          <w:trHeight w:val="458"/>
        </w:trPr>
        <w:tc>
          <w:tcPr>
            <w:tcW w:w="44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63D667E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91B3F5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B1A316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CA37BF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C94912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04F13D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75F63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Водитель, Ф.И.О.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35BF2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 xml:space="preserve">№, Дата, Доверенности 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F382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Автомобиль, марка гос. номер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C9C98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Принял - Подпись получателя</w:t>
            </w:r>
          </w:p>
        </w:tc>
      </w:tr>
      <w:tr w:rsidR="00BD7169" w:rsidRPr="003F3960" w14:paraId="383CBB29" w14:textId="77777777" w:rsidTr="00EE5A1A">
        <w:trPr>
          <w:trHeight w:val="380"/>
        </w:trPr>
        <w:tc>
          <w:tcPr>
            <w:tcW w:w="4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8147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77169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6A349" w14:textId="77777777" w:rsidR="00BD7169" w:rsidRPr="003F3960" w:rsidRDefault="00BD7169" w:rsidP="003F3960">
            <w:pPr>
              <w:jc w:val="right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EEB4" w14:textId="77777777" w:rsidR="00BD7169" w:rsidRPr="003F3960" w:rsidRDefault="00BD7169" w:rsidP="003F3960">
            <w:pPr>
              <w:jc w:val="right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384B" w14:textId="77777777" w:rsidR="00BD7169" w:rsidRPr="003F3960" w:rsidRDefault="00BD7169" w:rsidP="003F3960">
            <w:pPr>
              <w:jc w:val="right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88B56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61FE8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2F3ED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4B3A0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BC397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</w:tr>
      <w:tr w:rsidR="00BD7169" w:rsidRPr="003F3960" w14:paraId="60DE1F1D" w14:textId="77777777" w:rsidTr="00EE5A1A">
        <w:trPr>
          <w:trHeight w:val="380"/>
        </w:trPr>
        <w:tc>
          <w:tcPr>
            <w:tcW w:w="4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4F83A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384DD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CEA2D" w14:textId="77777777" w:rsidR="00BD7169" w:rsidRPr="003F3960" w:rsidRDefault="00BD7169" w:rsidP="003F3960">
            <w:pPr>
              <w:jc w:val="right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09CAA" w14:textId="77777777" w:rsidR="00BD7169" w:rsidRPr="003F3960" w:rsidRDefault="00BD7169" w:rsidP="003F3960">
            <w:pPr>
              <w:jc w:val="right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D0D8" w14:textId="77777777" w:rsidR="00BD7169" w:rsidRPr="003F3960" w:rsidRDefault="00BD7169" w:rsidP="003F3960">
            <w:pPr>
              <w:jc w:val="right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6B2F4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C22E3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3237A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BDF5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85A83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</w:tr>
      <w:tr w:rsidR="00BD7169" w:rsidRPr="003F3960" w14:paraId="6686A104" w14:textId="77777777" w:rsidTr="00EE5A1A">
        <w:trPr>
          <w:trHeight w:val="380"/>
        </w:trPr>
        <w:tc>
          <w:tcPr>
            <w:tcW w:w="4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C8D20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EC8D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B497" w14:textId="77777777" w:rsidR="00BD7169" w:rsidRPr="003F3960" w:rsidRDefault="00BD7169" w:rsidP="003F3960">
            <w:pPr>
              <w:jc w:val="right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DD6C1" w14:textId="77777777" w:rsidR="00BD7169" w:rsidRPr="003F3960" w:rsidRDefault="00BD7169" w:rsidP="003F3960">
            <w:pPr>
              <w:jc w:val="right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4720C" w14:textId="77777777" w:rsidR="00BD7169" w:rsidRPr="003F3960" w:rsidRDefault="00BD7169" w:rsidP="003F3960">
            <w:pPr>
              <w:jc w:val="right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7F838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A6F95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8EE9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23B7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0D742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</w:tr>
      <w:tr w:rsidR="00BD7169" w:rsidRPr="003F3960" w14:paraId="2B19E738" w14:textId="77777777" w:rsidTr="00EE5A1A">
        <w:trPr>
          <w:trHeight w:val="380"/>
        </w:trPr>
        <w:tc>
          <w:tcPr>
            <w:tcW w:w="4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BF264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EBB4B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42BB2" w14:textId="77777777" w:rsidR="00BD7169" w:rsidRPr="003F3960" w:rsidRDefault="00BD7169" w:rsidP="003F3960">
            <w:pPr>
              <w:jc w:val="right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4AD1" w14:textId="77777777" w:rsidR="00BD7169" w:rsidRPr="003F3960" w:rsidRDefault="00BD7169" w:rsidP="003F3960">
            <w:pPr>
              <w:jc w:val="right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C1735" w14:textId="77777777" w:rsidR="00BD7169" w:rsidRPr="003F3960" w:rsidRDefault="00BD7169" w:rsidP="003F3960">
            <w:pPr>
              <w:jc w:val="right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31995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2DFD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619FA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F6836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2D91AC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</w:tr>
      <w:tr w:rsidR="00BD7169" w:rsidRPr="003F3960" w14:paraId="1A452375" w14:textId="77777777" w:rsidTr="00EE5A1A">
        <w:trPr>
          <w:trHeight w:val="380"/>
        </w:trPr>
        <w:tc>
          <w:tcPr>
            <w:tcW w:w="44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115C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EAADF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0C8C" w14:textId="77777777" w:rsidR="00BD7169" w:rsidRPr="003F3960" w:rsidRDefault="00BD7169" w:rsidP="003F3960">
            <w:pPr>
              <w:jc w:val="right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4210A" w14:textId="77777777" w:rsidR="00BD7169" w:rsidRPr="003F3960" w:rsidRDefault="00BD7169" w:rsidP="003F3960">
            <w:pPr>
              <w:jc w:val="right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4FBB" w14:textId="77777777" w:rsidR="00BD7169" w:rsidRPr="003F3960" w:rsidRDefault="00BD7169" w:rsidP="003F3960">
            <w:pPr>
              <w:jc w:val="right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37D45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8CB7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41B7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DDF6D" w14:textId="77777777" w:rsidR="00BD7169" w:rsidRPr="003F3960" w:rsidRDefault="00BD7169" w:rsidP="003F3960">
            <w:pPr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11930" w14:textId="77777777" w:rsidR="00BD7169" w:rsidRPr="003F3960" w:rsidRDefault="00BD7169" w:rsidP="003F3960">
            <w:pPr>
              <w:jc w:val="center"/>
              <w:rPr>
                <w:color w:val="000000"/>
                <w:sz w:val="16"/>
                <w:szCs w:val="16"/>
              </w:rPr>
            </w:pPr>
            <w:r w:rsidRPr="003F3960">
              <w:rPr>
                <w:color w:val="000000"/>
                <w:sz w:val="16"/>
                <w:szCs w:val="16"/>
              </w:rPr>
              <w:t> </w:t>
            </w:r>
          </w:p>
        </w:tc>
      </w:tr>
      <w:tr w:rsidR="00BD7169" w:rsidRPr="003F3960" w14:paraId="5D9CBEFA" w14:textId="77777777" w:rsidTr="00EE5A1A">
        <w:trPr>
          <w:trHeight w:val="366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E08C8" w14:textId="77777777" w:rsidR="00BD7169" w:rsidRPr="003F3960" w:rsidRDefault="00BD7169" w:rsidP="003F3960">
            <w:pPr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3D339" w14:textId="77777777" w:rsidR="00BD7169" w:rsidRPr="003F3960" w:rsidRDefault="00BD7169" w:rsidP="003F396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F3960">
              <w:rPr>
                <w:b/>
                <w:bCs/>
                <w:color w:val="000000"/>
                <w:sz w:val="20"/>
                <w:szCs w:val="20"/>
              </w:rPr>
              <w:t>Итого за сутки: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B0121" w14:textId="77777777" w:rsidR="00BD7169" w:rsidRPr="003F3960" w:rsidRDefault="00BD7169" w:rsidP="003F39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F3960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3D83" w14:textId="77777777" w:rsidR="00BD7169" w:rsidRPr="003F3960" w:rsidRDefault="00BD7169" w:rsidP="003F39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F3960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8F7AFE" w14:textId="77777777" w:rsidR="00BD7169" w:rsidRPr="003F3960" w:rsidRDefault="00BD7169" w:rsidP="003F39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F3960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E4926" w14:textId="77777777" w:rsidR="00BD7169" w:rsidRPr="003F3960" w:rsidRDefault="00BD7169" w:rsidP="003F39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91FB4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2219E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09387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84F86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</w:tr>
      <w:tr w:rsidR="00BD7169" w:rsidRPr="003F3960" w14:paraId="40330887" w14:textId="77777777" w:rsidTr="00EE5A1A">
        <w:trPr>
          <w:trHeight w:val="275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55C2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1E49E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C65E2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D328B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8D51C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49279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41D2D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00C82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CA3CF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4E1BD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</w:tr>
      <w:tr w:rsidR="00BD7169" w:rsidRPr="003F3960" w14:paraId="7B210C87" w14:textId="77777777" w:rsidTr="00EE5A1A">
        <w:trPr>
          <w:trHeight w:val="275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AE954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5FD86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BFEDB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D028F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7EA1C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1CEC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B612D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BD437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05CA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FFEFB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</w:tr>
      <w:tr w:rsidR="00BD7169" w:rsidRPr="003F3960" w14:paraId="61919421" w14:textId="77777777" w:rsidTr="00EE5A1A">
        <w:trPr>
          <w:trHeight w:val="275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A81D1" w14:textId="77777777" w:rsidR="00BD7169" w:rsidRPr="003F3960" w:rsidRDefault="00BD7169" w:rsidP="003F396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3029E" w14:textId="77777777" w:rsidR="00BD7169" w:rsidRPr="003F3960" w:rsidRDefault="00BD7169" w:rsidP="003F3960">
            <w:pPr>
              <w:jc w:val="both"/>
              <w:rPr>
                <w:color w:val="000000"/>
                <w:sz w:val="20"/>
                <w:szCs w:val="20"/>
              </w:rPr>
            </w:pPr>
            <w:r w:rsidRPr="003F3960">
              <w:rPr>
                <w:color w:val="000000"/>
                <w:sz w:val="20"/>
                <w:szCs w:val="20"/>
              </w:rPr>
              <w:t>Настоящий акт составлен в двух экземплярах одинакового содержания - по одному для каждой из Сторон.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8637C" w14:textId="77777777" w:rsidR="00BD7169" w:rsidRPr="003F3960" w:rsidRDefault="00BD7169" w:rsidP="003F39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D37BB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</w:tr>
      <w:tr w:rsidR="00BD7169" w:rsidRPr="003F3960" w14:paraId="65548B8C" w14:textId="77777777" w:rsidTr="00EE5A1A">
        <w:trPr>
          <w:trHeight w:val="275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96B9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EFDCB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0C45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27D66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6CB9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4D7AA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6229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C8ABA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AE27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FEAEE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</w:tr>
      <w:tr w:rsidR="00BD7169" w:rsidRPr="003F3960" w14:paraId="7A5B9034" w14:textId="77777777" w:rsidTr="00EE5A1A">
        <w:trPr>
          <w:trHeight w:val="275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55B8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3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76836" w14:textId="77777777" w:rsidR="00BD7169" w:rsidRPr="003F3960" w:rsidRDefault="00BD7169" w:rsidP="003F3960">
            <w:pPr>
              <w:rPr>
                <w:color w:val="000000"/>
                <w:sz w:val="20"/>
                <w:szCs w:val="20"/>
              </w:rPr>
            </w:pPr>
            <w:r w:rsidRPr="003F3960">
              <w:rPr>
                <w:color w:val="000000"/>
                <w:sz w:val="20"/>
                <w:szCs w:val="20"/>
              </w:rPr>
              <w:t>Представитель ООО «Славнефть- Красноярскнефтегаз»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5968B" w14:textId="77777777" w:rsidR="00BD7169" w:rsidRPr="003F3960" w:rsidRDefault="00BD7169" w:rsidP="003F39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D0B70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CC9B1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24478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9A022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</w:tr>
      <w:tr w:rsidR="00BD7169" w:rsidRPr="003F3960" w14:paraId="283C0697" w14:textId="77777777" w:rsidTr="00EE5A1A">
        <w:trPr>
          <w:trHeight w:val="275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81420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8E592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BD2A0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C33FF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37874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0EA89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24EED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CD09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8C4B0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556D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</w:tr>
      <w:tr w:rsidR="00BD7169" w:rsidRPr="003F3960" w14:paraId="06D8C3B7" w14:textId="77777777" w:rsidTr="00EE5A1A">
        <w:trPr>
          <w:trHeight w:val="354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5943E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4C9A5" w14:textId="77777777" w:rsidR="00BD7169" w:rsidRPr="003F3960" w:rsidRDefault="00BD7169" w:rsidP="003F3960">
            <w:pPr>
              <w:rPr>
                <w:color w:val="000000"/>
                <w:sz w:val="20"/>
                <w:szCs w:val="20"/>
              </w:rPr>
            </w:pPr>
            <w:r w:rsidRPr="003F3960">
              <w:rPr>
                <w:color w:val="000000"/>
                <w:sz w:val="20"/>
                <w:szCs w:val="20"/>
              </w:rPr>
              <w:t xml:space="preserve">Должность 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87E7B" w14:textId="77777777" w:rsidR="00BD7169" w:rsidRPr="003F3960" w:rsidRDefault="00BD7169" w:rsidP="003F3960">
            <w:pPr>
              <w:rPr>
                <w:color w:val="000000"/>
                <w:sz w:val="20"/>
                <w:szCs w:val="20"/>
              </w:rPr>
            </w:pPr>
            <w:r w:rsidRPr="003F39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90FB9" w14:textId="77777777" w:rsidR="00BD7169" w:rsidRPr="003F3960" w:rsidRDefault="00BD7169" w:rsidP="003F39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CFA48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A8056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A3776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E8A00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0FD90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C55CE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</w:tr>
      <w:tr w:rsidR="00BD7169" w:rsidRPr="003F3960" w14:paraId="670682EF" w14:textId="77777777" w:rsidTr="00EE5A1A">
        <w:trPr>
          <w:trHeight w:val="354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901E5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A93CB" w14:textId="77777777" w:rsidR="00BD7169" w:rsidRPr="003F3960" w:rsidRDefault="00BD7169" w:rsidP="003F3960">
            <w:pPr>
              <w:rPr>
                <w:color w:val="000000"/>
                <w:sz w:val="20"/>
                <w:szCs w:val="20"/>
              </w:rPr>
            </w:pPr>
            <w:r w:rsidRPr="003F3960">
              <w:rPr>
                <w:color w:val="000000"/>
                <w:sz w:val="20"/>
                <w:szCs w:val="20"/>
              </w:rPr>
              <w:t>Ф.И.О.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4B847" w14:textId="77777777" w:rsidR="00BD7169" w:rsidRPr="003F3960" w:rsidRDefault="00BD7169" w:rsidP="003F3960">
            <w:pPr>
              <w:rPr>
                <w:color w:val="000000"/>
                <w:sz w:val="20"/>
                <w:szCs w:val="20"/>
              </w:rPr>
            </w:pPr>
            <w:r w:rsidRPr="003F39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E33FE" w14:textId="77777777" w:rsidR="00BD7169" w:rsidRPr="003F3960" w:rsidRDefault="00BD7169" w:rsidP="003F39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D5398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B5AA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208D5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9B790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3BD2B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CFAC1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</w:tr>
      <w:tr w:rsidR="00BD7169" w:rsidRPr="003F3960" w14:paraId="7D60BDF9" w14:textId="77777777" w:rsidTr="00EE5A1A">
        <w:trPr>
          <w:trHeight w:val="354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A0807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2E263" w14:textId="77777777" w:rsidR="00BD7169" w:rsidRPr="003F3960" w:rsidRDefault="00BD7169" w:rsidP="003F3960">
            <w:pPr>
              <w:rPr>
                <w:color w:val="000000"/>
                <w:sz w:val="20"/>
                <w:szCs w:val="20"/>
              </w:rPr>
            </w:pPr>
            <w:r w:rsidRPr="003F3960">
              <w:rPr>
                <w:color w:val="000000"/>
                <w:sz w:val="20"/>
                <w:szCs w:val="20"/>
              </w:rPr>
              <w:t xml:space="preserve">Подпись 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3D4E4" w14:textId="77777777" w:rsidR="00BD7169" w:rsidRPr="003F3960" w:rsidRDefault="00BD7169" w:rsidP="003F3960">
            <w:pPr>
              <w:rPr>
                <w:color w:val="000000"/>
                <w:sz w:val="20"/>
                <w:szCs w:val="20"/>
              </w:rPr>
            </w:pPr>
            <w:r w:rsidRPr="003F39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B225F" w14:textId="77777777" w:rsidR="00BD7169" w:rsidRPr="003F3960" w:rsidRDefault="00BD7169" w:rsidP="003F39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24D70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17AA2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A747C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3BEDF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3460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C05AA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</w:tr>
      <w:tr w:rsidR="00BD7169" w:rsidRPr="003F3960" w14:paraId="27CF8687" w14:textId="77777777" w:rsidTr="00EE5A1A">
        <w:trPr>
          <w:trHeight w:val="275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4F0E6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A4959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B21A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4FF5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D52E7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24D26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66D7E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34793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DB335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0EC2B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</w:tr>
      <w:tr w:rsidR="00BD7169" w:rsidRPr="003F3960" w14:paraId="7056FD3C" w14:textId="77777777" w:rsidTr="00EE5A1A">
        <w:trPr>
          <w:trHeight w:val="275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8A7E8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5855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F81AE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ED105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57A5E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41EA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78B6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0BBA1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DD57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21E1" w14:textId="77777777" w:rsidR="00BD7169" w:rsidRPr="003F3960" w:rsidRDefault="00BD7169" w:rsidP="003F3960">
            <w:pPr>
              <w:rPr>
                <w:sz w:val="20"/>
                <w:szCs w:val="20"/>
              </w:rPr>
            </w:pPr>
          </w:p>
        </w:tc>
      </w:tr>
    </w:tbl>
    <w:p w14:paraId="543DD6D0" w14:textId="77777777" w:rsidR="003F3960" w:rsidRPr="003F3960" w:rsidRDefault="003F3960" w:rsidP="003F3960">
      <w:pPr>
        <w:jc w:val="center"/>
      </w:pPr>
    </w:p>
    <w:p w14:paraId="6366D8AE" w14:textId="77777777" w:rsidR="003F3960" w:rsidRPr="003F3960" w:rsidRDefault="003F3960" w:rsidP="003F3960">
      <w:pPr>
        <w:jc w:val="center"/>
      </w:pPr>
    </w:p>
    <w:p w14:paraId="7B93735C" w14:textId="77777777" w:rsidR="003F3960" w:rsidRPr="003F3960" w:rsidRDefault="003F3960" w:rsidP="003F3960">
      <w:pPr>
        <w:jc w:val="center"/>
      </w:pPr>
    </w:p>
    <w:p w14:paraId="62BD7CB1" w14:textId="77777777" w:rsidR="003F3960" w:rsidRPr="003F3960" w:rsidRDefault="003F3960" w:rsidP="003F3960">
      <w:pPr>
        <w:jc w:val="center"/>
      </w:pPr>
    </w:p>
    <w:p w14:paraId="1A657E46" w14:textId="77777777" w:rsidR="003F3960" w:rsidRPr="003F3960" w:rsidRDefault="003F3960" w:rsidP="003F3960">
      <w:pPr>
        <w:jc w:val="center"/>
      </w:pPr>
    </w:p>
    <w:p w14:paraId="42AA1374" w14:textId="77777777" w:rsidR="003F3960" w:rsidRPr="003F3960" w:rsidRDefault="003F3960" w:rsidP="003F3960">
      <w:pPr>
        <w:jc w:val="center"/>
        <w:sectPr w:rsidR="003F3960" w:rsidRPr="003F3960" w:rsidSect="00D36EEA">
          <w:headerReference w:type="default" r:id="rId57"/>
          <w:footerReference w:type="default" r:id="rId58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11B922AF" w14:textId="77777777" w:rsidR="003F3960" w:rsidRPr="007F7BD8" w:rsidRDefault="003F3960" w:rsidP="007F7BD8">
      <w:pPr>
        <w:pStyle w:val="20"/>
        <w:jc w:val="both"/>
        <w:rPr>
          <w:rFonts w:ascii="Arial" w:hAnsi="Arial" w:cs="Arial"/>
          <w:bCs w:val="0"/>
          <w:i w:val="0"/>
          <w:iCs w:val="0"/>
          <w:sz w:val="24"/>
          <w:lang w:val="ru-RU"/>
        </w:rPr>
      </w:pPr>
      <w:bookmarkStart w:id="570" w:name="_ПРИЛОЖЕНИЕ_14._РЕЕСТР"/>
      <w:bookmarkStart w:id="571" w:name="_ПРИЛОЖЕНИЕ_19._РЕЕСТР"/>
      <w:bookmarkStart w:id="572" w:name="OLE_LINK19"/>
      <w:bookmarkStart w:id="573" w:name="_Toc511150923"/>
      <w:bookmarkStart w:id="574" w:name="_Toc514941016"/>
      <w:bookmarkStart w:id="575" w:name="_Toc514942014"/>
      <w:bookmarkStart w:id="576" w:name="_Toc514942290"/>
      <w:bookmarkStart w:id="577" w:name="_Toc514942900"/>
      <w:bookmarkStart w:id="578" w:name="_Toc514946559"/>
      <w:bookmarkStart w:id="579" w:name="_Toc514946957"/>
      <w:bookmarkStart w:id="580" w:name="_Toc520276186"/>
      <w:bookmarkStart w:id="581" w:name="_Toc26536753"/>
      <w:bookmarkStart w:id="582" w:name="_Toc28358226"/>
      <w:bookmarkStart w:id="583" w:name="_Toc84411767"/>
      <w:bookmarkStart w:id="584" w:name="_Toc84521753"/>
      <w:bookmarkStart w:id="585" w:name="_Toc87263252"/>
      <w:bookmarkStart w:id="586" w:name="_Toc87273189"/>
      <w:bookmarkStart w:id="587" w:name="_Toc87526044"/>
      <w:bookmarkStart w:id="588" w:name="_Toc133333558"/>
      <w:bookmarkStart w:id="589" w:name="_Toc173407032"/>
      <w:bookmarkStart w:id="590" w:name="_Toc198806632"/>
      <w:bookmarkEnd w:id="570"/>
      <w:bookmarkEnd w:id="571"/>
      <w:r w:rsidRPr="007F7BD8">
        <w:rPr>
          <w:rFonts w:ascii="Arial" w:hAnsi="Arial" w:cs="Arial"/>
          <w:bCs w:val="0"/>
          <w:i w:val="0"/>
          <w:iCs w:val="0"/>
          <w:sz w:val="24"/>
          <w:lang w:val="ru-RU"/>
        </w:rPr>
        <w:t>ПРИЛОЖЕНИЕ 1</w:t>
      </w:r>
      <w:bookmarkEnd w:id="572"/>
      <w:r w:rsidR="00CC70BA">
        <w:rPr>
          <w:rFonts w:ascii="Arial" w:hAnsi="Arial" w:cs="Arial"/>
          <w:bCs w:val="0"/>
          <w:i w:val="0"/>
          <w:iCs w:val="0"/>
          <w:sz w:val="24"/>
          <w:lang w:val="ru-RU"/>
        </w:rPr>
        <w:t>8</w:t>
      </w:r>
      <w:r w:rsidRPr="007F7BD8">
        <w:rPr>
          <w:rFonts w:ascii="Arial" w:hAnsi="Arial" w:cs="Arial"/>
          <w:bCs w:val="0"/>
          <w:i w:val="0"/>
          <w:iCs w:val="0"/>
          <w:sz w:val="24"/>
          <w:lang w:val="ru-RU"/>
        </w:rPr>
        <w:t>. РЕЕСТР АКТОВ ПРИЕМА-ПЕРЕДАЧИ НЕФТИ</w:t>
      </w:r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14:paraId="06744960" w14:textId="77777777" w:rsidR="003F3960" w:rsidRPr="003F3960" w:rsidRDefault="003F3960" w:rsidP="003F3960">
      <w:pPr>
        <w:jc w:val="center"/>
      </w:pPr>
    </w:p>
    <w:tbl>
      <w:tblPr>
        <w:tblW w:w="9800" w:type="dxa"/>
        <w:tblLook w:val="04A0" w:firstRow="1" w:lastRow="0" w:firstColumn="1" w:lastColumn="0" w:noHBand="0" w:noVBand="1"/>
      </w:tblPr>
      <w:tblGrid>
        <w:gridCol w:w="1400"/>
        <w:gridCol w:w="1400"/>
        <w:gridCol w:w="1400"/>
        <w:gridCol w:w="1400"/>
        <w:gridCol w:w="1400"/>
        <w:gridCol w:w="1400"/>
        <w:gridCol w:w="1400"/>
      </w:tblGrid>
      <w:tr w:rsidR="003F3960" w:rsidRPr="003F3960" w14:paraId="742CCD4D" w14:textId="77777777" w:rsidTr="003F3960">
        <w:trPr>
          <w:trHeight w:val="330"/>
        </w:trPr>
        <w:tc>
          <w:tcPr>
            <w:tcW w:w="9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FAB63" w14:textId="77777777" w:rsidR="003F3960" w:rsidRPr="003F3960" w:rsidRDefault="003F3960" w:rsidP="003F3960">
            <w:pPr>
              <w:rPr>
                <w:rFonts w:ascii="Franklin Gothic Book" w:hAnsi="Franklin Gothic Book" w:cs="Arial CYR"/>
                <w:b/>
                <w:bCs/>
                <w:lang w:eastAsia="ru-RU"/>
              </w:rPr>
            </w:pPr>
            <w:r w:rsidRPr="003F3960">
              <w:rPr>
                <w:rFonts w:ascii="Franklin Gothic Book" w:hAnsi="Franklin Gothic Book" w:cs="Arial CYR"/>
                <w:b/>
                <w:bCs/>
                <w:lang w:eastAsia="ru-RU"/>
              </w:rPr>
              <w:t xml:space="preserve">                 </w:t>
            </w:r>
          </w:p>
          <w:p w14:paraId="5DCEC1B1" w14:textId="77777777" w:rsidR="003F3960" w:rsidRPr="003F3960" w:rsidRDefault="003F3960" w:rsidP="003F3960">
            <w:pPr>
              <w:rPr>
                <w:rFonts w:ascii="Franklin Gothic Book" w:hAnsi="Franklin Gothic Book" w:cs="Arial CYR"/>
                <w:b/>
                <w:bCs/>
                <w:lang w:eastAsia="ru-RU"/>
              </w:rPr>
            </w:pPr>
          </w:p>
          <w:p w14:paraId="5FE97D23" w14:textId="77777777" w:rsidR="003F3960" w:rsidRPr="003F3960" w:rsidRDefault="003F3960" w:rsidP="003F3960">
            <w:pPr>
              <w:rPr>
                <w:rFonts w:ascii="Franklin Gothic Book" w:hAnsi="Franklin Gothic Book" w:cs="Arial CYR"/>
                <w:b/>
                <w:bCs/>
                <w:lang w:eastAsia="ru-RU"/>
              </w:rPr>
            </w:pPr>
          </w:p>
          <w:p w14:paraId="1B729FC1" w14:textId="77777777" w:rsidR="003F3960" w:rsidRPr="003F3960" w:rsidRDefault="003F3960" w:rsidP="003F3960">
            <w:pPr>
              <w:rPr>
                <w:rFonts w:ascii="Franklin Gothic Book" w:hAnsi="Franklin Gothic Book" w:cs="Arial CYR"/>
                <w:b/>
                <w:bCs/>
                <w:lang w:eastAsia="ru-RU"/>
              </w:rPr>
            </w:pPr>
          </w:p>
          <w:p w14:paraId="17676224" w14:textId="77777777" w:rsidR="003F3960" w:rsidRPr="003F3960" w:rsidRDefault="003F3960" w:rsidP="000A30AA">
            <w:pPr>
              <w:jc w:val="center"/>
              <w:rPr>
                <w:b/>
                <w:bCs/>
                <w:lang w:eastAsia="ru-RU"/>
              </w:rPr>
            </w:pPr>
            <w:r w:rsidRPr="003F3960">
              <w:rPr>
                <w:b/>
                <w:bCs/>
                <w:lang w:eastAsia="ru-RU"/>
              </w:rPr>
              <w:t>Реестр актов приема-передачи нефти</w:t>
            </w:r>
          </w:p>
        </w:tc>
      </w:tr>
      <w:tr w:rsidR="003F3960" w:rsidRPr="003F3960" w14:paraId="52E33F68" w14:textId="77777777" w:rsidTr="003F3960">
        <w:trPr>
          <w:trHeight w:val="330"/>
        </w:trPr>
        <w:tc>
          <w:tcPr>
            <w:tcW w:w="9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CCF516" w14:textId="77777777" w:rsidR="003F3960" w:rsidRPr="003F3960" w:rsidRDefault="003F3960" w:rsidP="003F3960">
            <w:pPr>
              <w:rPr>
                <w:rFonts w:ascii="Franklin Gothic Book" w:hAnsi="Franklin Gothic Book" w:cs="Arial CYR"/>
                <w:b/>
                <w:bCs/>
                <w:lang w:eastAsia="ru-RU"/>
              </w:rPr>
            </w:pPr>
          </w:p>
        </w:tc>
      </w:tr>
      <w:tr w:rsidR="003F3960" w:rsidRPr="003F3960" w14:paraId="09FED720" w14:textId="77777777" w:rsidTr="003F3960">
        <w:trPr>
          <w:trHeight w:val="330"/>
        </w:trPr>
        <w:tc>
          <w:tcPr>
            <w:tcW w:w="9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460B4" w14:textId="1CDD976E" w:rsidR="003F3960" w:rsidRPr="000A30AA" w:rsidRDefault="003F3960" w:rsidP="000A30AA">
            <w:pPr>
              <w:jc w:val="center"/>
              <w:rPr>
                <w:b/>
                <w:bCs/>
                <w:lang w:eastAsia="ru-RU"/>
              </w:rPr>
            </w:pPr>
            <w:r w:rsidRPr="000A30AA">
              <w:rPr>
                <w:b/>
                <w:bCs/>
                <w:lang w:eastAsia="ru-RU"/>
              </w:rPr>
              <w:t>за _____20</w:t>
            </w:r>
            <w:r w:rsidR="00BF3995">
              <w:rPr>
                <w:b/>
                <w:bCs/>
                <w:lang w:eastAsia="ru-RU"/>
              </w:rPr>
              <w:t>2</w:t>
            </w:r>
            <w:r w:rsidRPr="000A30AA">
              <w:rPr>
                <w:b/>
                <w:bCs/>
                <w:lang w:eastAsia="ru-RU"/>
              </w:rPr>
              <w:t>__г.</w:t>
            </w:r>
          </w:p>
        </w:tc>
      </w:tr>
      <w:tr w:rsidR="003F3960" w:rsidRPr="003F3960" w14:paraId="458B4EC7" w14:textId="77777777" w:rsidTr="003F3960">
        <w:trPr>
          <w:trHeight w:val="8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F9250" w14:textId="77777777" w:rsidR="003F3960" w:rsidRPr="003F3960" w:rsidRDefault="003F3960" w:rsidP="003F3960">
            <w:pPr>
              <w:jc w:val="center"/>
              <w:rPr>
                <w:rFonts w:ascii="Franklin Gothic Book" w:hAnsi="Franklin Gothic Book" w:cs="Arial CYR"/>
                <w:b/>
                <w:bCs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CB691" w14:textId="77777777" w:rsidR="003F3960" w:rsidRPr="003F3960" w:rsidRDefault="003F3960" w:rsidP="003F3960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B8AA" w14:textId="77777777" w:rsidR="003F3960" w:rsidRPr="003F3960" w:rsidRDefault="003F3960" w:rsidP="003F3960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F918" w14:textId="77777777" w:rsidR="003F3960" w:rsidRPr="003F3960" w:rsidRDefault="003F3960" w:rsidP="003F3960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F56B" w14:textId="77777777" w:rsidR="003F3960" w:rsidRPr="003F3960" w:rsidRDefault="003F3960" w:rsidP="003F3960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FF2B3" w14:textId="77777777" w:rsidR="003F3960" w:rsidRPr="003F3960" w:rsidRDefault="003F3960" w:rsidP="003F3960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7500" w14:textId="77777777" w:rsidR="003F3960" w:rsidRPr="003F3960" w:rsidRDefault="003F3960" w:rsidP="003F3960">
            <w:pPr>
              <w:rPr>
                <w:sz w:val="20"/>
                <w:szCs w:val="20"/>
                <w:lang w:eastAsia="ru-RU"/>
              </w:rPr>
            </w:pPr>
          </w:p>
        </w:tc>
      </w:tr>
      <w:tr w:rsidR="003F3960" w:rsidRPr="003F3960" w14:paraId="71700248" w14:textId="77777777" w:rsidTr="003F3960">
        <w:trPr>
          <w:trHeight w:val="330"/>
        </w:trPr>
        <w:tc>
          <w:tcPr>
            <w:tcW w:w="9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9F09A" w14:textId="77777777" w:rsidR="003F3960" w:rsidRPr="003F3960" w:rsidRDefault="003F3960" w:rsidP="003F3960">
            <w:pPr>
              <w:rPr>
                <w:rFonts w:ascii="Franklin Gothic Book" w:hAnsi="Franklin Gothic Book" w:cs="Arial CYR"/>
                <w:b/>
                <w:bCs/>
                <w:lang w:eastAsia="ru-RU"/>
              </w:rPr>
            </w:pPr>
          </w:p>
        </w:tc>
      </w:tr>
    </w:tbl>
    <w:p w14:paraId="71148927" w14:textId="77777777" w:rsidR="003F3960" w:rsidRPr="003F3960" w:rsidRDefault="003F3960" w:rsidP="003F3960">
      <w:pPr>
        <w:rPr>
          <w:rFonts w:ascii="Calibri" w:eastAsia="Calibri" w:hAnsi="Calibri"/>
        </w:rPr>
      </w:pPr>
    </w:p>
    <w:tbl>
      <w:tblPr>
        <w:tblpPr w:leftFromText="180" w:rightFromText="180" w:vertAnchor="text" w:horzAnchor="margin" w:tblpY="126"/>
        <w:tblW w:w="9345" w:type="dxa"/>
        <w:tblLook w:val="04A0" w:firstRow="1" w:lastRow="0" w:firstColumn="1" w:lastColumn="0" w:noHBand="0" w:noVBand="1"/>
      </w:tblPr>
      <w:tblGrid>
        <w:gridCol w:w="1413"/>
        <w:gridCol w:w="1701"/>
        <w:gridCol w:w="1984"/>
        <w:gridCol w:w="1440"/>
        <w:gridCol w:w="1537"/>
        <w:gridCol w:w="1270"/>
      </w:tblGrid>
      <w:tr w:rsidR="003F3960" w:rsidRPr="003F3960" w14:paraId="5F0D46BE" w14:textId="77777777" w:rsidTr="003F3960">
        <w:trPr>
          <w:trHeight w:val="132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E86E4" w14:textId="77777777" w:rsidR="003F3960" w:rsidRPr="003F3960" w:rsidRDefault="003F3960" w:rsidP="003F396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F3960">
              <w:rPr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9BE0E" w14:textId="77777777" w:rsidR="003F3960" w:rsidRPr="003F3960" w:rsidRDefault="003F3960" w:rsidP="003F396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F3960">
              <w:rPr>
                <w:color w:val="000000"/>
                <w:sz w:val="20"/>
                <w:szCs w:val="20"/>
                <w:lang w:eastAsia="ru-RU"/>
              </w:rPr>
              <w:t>№ акта приёма-передачи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0823" w14:textId="77777777" w:rsidR="003F3960" w:rsidRPr="003F3960" w:rsidRDefault="003F3960" w:rsidP="003F396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F3960">
              <w:rPr>
                <w:color w:val="000000"/>
                <w:sz w:val="20"/>
                <w:szCs w:val="20"/>
                <w:lang w:eastAsia="ru-RU"/>
              </w:rPr>
              <w:t>Наименование контрагента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F385" w14:textId="77777777" w:rsidR="003F3960" w:rsidRPr="003F3960" w:rsidRDefault="003F3960" w:rsidP="003F396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F3960">
              <w:rPr>
                <w:color w:val="000000"/>
                <w:sz w:val="20"/>
                <w:szCs w:val="20"/>
                <w:lang w:eastAsia="ru-RU"/>
              </w:rPr>
              <w:t>Объем (м3) отгруженной нефти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EFC3" w14:textId="77777777" w:rsidR="003F3960" w:rsidRPr="003F3960" w:rsidRDefault="003F3960" w:rsidP="003F396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F3960">
              <w:rPr>
                <w:color w:val="000000"/>
                <w:sz w:val="20"/>
                <w:szCs w:val="20"/>
                <w:lang w:eastAsia="ru-RU"/>
              </w:rPr>
              <w:t>Вес брутто, тонн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61D965" w14:textId="77777777" w:rsidR="003F3960" w:rsidRPr="003F3960" w:rsidRDefault="003F3960" w:rsidP="003F396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14:paraId="66DDAB17" w14:textId="77777777" w:rsidR="003F3960" w:rsidRPr="003F3960" w:rsidRDefault="003F3960" w:rsidP="003F396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14:paraId="60F9826C" w14:textId="77777777" w:rsidR="003F3960" w:rsidRPr="003F3960" w:rsidRDefault="003F3960" w:rsidP="003F396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F3960">
              <w:rPr>
                <w:color w:val="000000"/>
                <w:sz w:val="20"/>
                <w:szCs w:val="20"/>
                <w:lang w:eastAsia="ru-RU"/>
              </w:rPr>
              <w:t>масса нетто, тонн</w:t>
            </w:r>
          </w:p>
        </w:tc>
      </w:tr>
      <w:tr w:rsidR="003F3960" w:rsidRPr="003F3960" w14:paraId="3039A433" w14:textId="77777777" w:rsidTr="003F3960">
        <w:trPr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FDB3D" w14:textId="77777777" w:rsidR="003F3960" w:rsidRPr="003F3960" w:rsidRDefault="003F3960" w:rsidP="003F396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F3960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826F" w14:textId="77777777" w:rsidR="003F3960" w:rsidRPr="003F3960" w:rsidRDefault="003F3960" w:rsidP="003F396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F3960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ABCE8" w14:textId="77777777" w:rsidR="003F3960" w:rsidRPr="003F3960" w:rsidRDefault="003F3960" w:rsidP="003F396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F3960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DEF4B" w14:textId="77777777" w:rsidR="003F3960" w:rsidRPr="003F3960" w:rsidRDefault="003F3960" w:rsidP="003F396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F3960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D002" w14:textId="77777777" w:rsidR="003F3960" w:rsidRPr="003F3960" w:rsidRDefault="003F3960" w:rsidP="003F396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F3960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75CCAB" w14:textId="77777777" w:rsidR="003F3960" w:rsidRPr="003F3960" w:rsidRDefault="003F3960" w:rsidP="003F396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F3960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3F3960" w:rsidRPr="003F3960" w14:paraId="2A92BC0D" w14:textId="77777777" w:rsidTr="003F3960">
        <w:trPr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CF778" w14:textId="77777777" w:rsidR="003F3960" w:rsidRPr="003F3960" w:rsidRDefault="003F3960" w:rsidP="003F3960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E8040" w14:textId="77777777" w:rsidR="003F3960" w:rsidRPr="003F3960" w:rsidRDefault="003F3960" w:rsidP="003F3960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ADFEE" w14:textId="77777777" w:rsidR="003F3960" w:rsidRPr="003F3960" w:rsidRDefault="003F3960" w:rsidP="003F3960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D8EA4" w14:textId="77777777" w:rsidR="003F3960" w:rsidRPr="003F3960" w:rsidRDefault="003F3960" w:rsidP="003F3960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619F8" w14:textId="77777777" w:rsidR="003F3960" w:rsidRPr="003F3960" w:rsidRDefault="003F3960" w:rsidP="003F3960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7F2A9D" w14:textId="77777777" w:rsidR="003F3960" w:rsidRPr="003F3960" w:rsidRDefault="003F3960" w:rsidP="003F3960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3F3960" w:rsidRPr="003F3960" w14:paraId="67E26019" w14:textId="77777777" w:rsidTr="003F3960">
        <w:trPr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511AB" w14:textId="77777777" w:rsidR="003F3960" w:rsidRPr="003F3960" w:rsidRDefault="003F3960" w:rsidP="003F3960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3A9E2" w14:textId="77777777" w:rsidR="003F3960" w:rsidRPr="003F3960" w:rsidRDefault="003F3960" w:rsidP="003F3960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917FF" w14:textId="77777777" w:rsidR="003F3960" w:rsidRPr="003F3960" w:rsidRDefault="003F3960" w:rsidP="003F3960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A63C2" w14:textId="77777777" w:rsidR="003F3960" w:rsidRPr="003F3960" w:rsidRDefault="003F3960" w:rsidP="003F3960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1E651" w14:textId="77777777" w:rsidR="003F3960" w:rsidRPr="003F3960" w:rsidRDefault="003F3960" w:rsidP="003F3960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7D66EC" w14:textId="77777777" w:rsidR="003F3960" w:rsidRPr="003F3960" w:rsidRDefault="003F3960" w:rsidP="003F3960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3F3960" w:rsidRPr="003F3960" w14:paraId="28D60A3A" w14:textId="77777777" w:rsidTr="003F3960">
        <w:trPr>
          <w:trHeight w:val="312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D7C4A" w14:textId="77777777" w:rsidR="003F3960" w:rsidRPr="003F3960" w:rsidRDefault="003F3960" w:rsidP="003F3960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62196" w14:textId="77777777" w:rsidR="003F3960" w:rsidRPr="003F3960" w:rsidRDefault="003F3960" w:rsidP="003F3960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35753" w14:textId="77777777" w:rsidR="003F3960" w:rsidRPr="003F3960" w:rsidRDefault="003F3960" w:rsidP="003F3960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9F134" w14:textId="77777777" w:rsidR="003F3960" w:rsidRPr="003F3960" w:rsidRDefault="003F3960" w:rsidP="003F3960">
            <w:pPr>
              <w:jc w:val="center"/>
              <w:rPr>
                <w:rFonts w:ascii="Calibri" w:hAnsi="Calibri" w:cs="Calibri"/>
                <w:b/>
                <w:color w:val="00000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874103" w14:textId="77777777" w:rsidR="003F3960" w:rsidRPr="003F3960" w:rsidRDefault="003F3960" w:rsidP="003F3960">
            <w:pPr>
              <w:jc w:val="center"/>
              <w:rPr>
                <w:rFonts w:ascii="Calibri" w:hAnsi="Calibri" w:cs="Calibri"/>
                <w:b/>
                <w:color w:val="000000"/>
                <w:lang w:eastAsia="ru-RU"/>
              </w:rPr>
            </w:pPr>
          </w:p>
        </w:tc>
      </w:tr>
    </w:tbl>
    <w:p w14:paraId="36530965" w14:textId="77777777" w:rsidR="003F3960" w:rsidRPr="003F3960" w:rsidRDefault="003F3960" w:rsidP="003F3960">
      <w:pPr>
        <w:rPr>
          <w:rFonts w:ascii="Calibri" w:eastAsia="Calibri" w:hAnsi="Calibri"/>
        </w:rPr>
      </w:pPr>
    </w:p>
    <w:p w14:paraId="2A9C359E" w14:textId="77777777" w:rsidR="003F3960" w:rsidRPr="003F3960" w:rsidRDefault="003F3960" w:rsidP="003F3960">
      <w:pPr>
        <w:rPr>
          <w:rFonts w:ascii="Calibri" w:eastAsia="Calibri" w:hAnsi="Calibri"/>
        </w:rPr>
      </w:pPr>
    </w:p>
    <w:p w14:paraId="45C1C4A4" w14:textId="77777777" w:rsidR="003F3960" w:rsidRPr="003F3960" w:rsidRDefault="003F3960" w:rsidP="003F3960">
      <w:pPr>
        <w:rPr>
          <w:rFonts w:ascii="Calibri" w:eastAsia="Calibri" w:hAnsi="Calibri"/>
        </w:rPr>
      </w:pPr>
    </w:p>
    <w:p w14:paraId="35A1A40A" w14:textId="77777777" w:rsidR="003F3960" w:rsidRPr="003F3960" w:rsidRDefault="003F3960" w:rsidP="003F3960">
      <w:pPr>
        <w:rPr>
          <w:rFonts w:ascii="Calibri" w:eastAsia="Calibri" w:hAnsi="Calibri"/>
        </w:rPr>
      </w:pPr>
    </w:p>
    <w:p w14:paraId="151EF305" w14:textId="77777777" w:rsidR="003F3960" w:rsidRPr="003F3960" w:rsidRDefault="003F3960" w:rsidP="003F3960">
      <w:pPr>
        <w:rPr>
          <w:rFonts w:ascii="Calibri" w:eastAsia="Calibri" w:hAnsi="Calibri"/>
        </w:rPr>
      </w:pPr>
    </w:p>
    <w:p w14:paraId="5F5DC30F" w14:textId="77777777" w:rsidR="003F3960" w:rsidRPr="003F3960" w:rsidRDefault="003F3960" w:rsidP="003F3960">
      <w:pPr>
        <w:rPr>
          <w:rFonts w:ascii="Calibri" w:eastAsia="Calibri" w:hAnsi="Calibri"/>
        </w:rPr>
      </w:pPr>
    </w:p>
    <w:p w14:paraId="2B10F1CA" w14:textId="77777777" w:rsidR="003F3960" w:rsidRPr="003F3960" w:rsidRDefault="003F3960" w:rsidP="003F3960">
      <w:pPr>
        <w:rPr>
          <w:rFonts w:ascii="Calibri" w:eastAsia="Calibri" w:hAnsi="Calibri"/>
        </w:rPr>
      </w:pPr>
    </w:p>
    <w:p w14:paraId="441895F8" w14:textId="77777777" w:rsidR="003F3960" w:rsidRPr="003F3960" w:rsidRDefault="003F3960" w:rsidP="003F3960">
      <w:pPr>
        <w:spacing w:line="360" w:lineRule="auto"/>
        <w:rPr>
          <w:lang w:eastAsia="ru-RU"/>
        </w:rPr>
      </w:pPr>
      <w:r w:rsidRPr="003F3960">
        <w:rPr>
          <w:lang w:eastAsia="ru-RU"/>
        </w:rPr>
        <w:t>Должностное лицо ЦППН ____________________ Ф.И.О.</w:t>
      </w:r>
    </w:p>
    <w:p w14:paraId="7E3E1EC9" w14:textId="77777777" w:rsidR="003F3960" w:rsidRPr="003F3960" w:rsidRDefault="003F3960" w:rsidP="003F3960">
      <w:pPr>
        <w:spacing w:line="360" w:lineRule="auto"/>
        <w:ind w:left="708" w:firstLine="708"/>
        <w:rPr>
          <w:lang w:eastAsia="ru-RU"/>
        </w:rPr>
      </w:pPr>
    </w:p>
    <w:p w14:paraId="3030011A" w14:textId="77777777" w:rsidR="003F3960" w:rsidRPr="003F3960" w:rsidRDefault="003F3960" w:rsidP="003F3960">
      <w:pPr>
        <w:rPr>
          <w:rFonts w:ascii="Calibri" w:eastAsia="Calibri" w:hAnsi="Calibri"/>
        </w:rPr>
      </w:pPr>
      <w:r w:rsidRPr="003F3960">
        <w:rPr>
          <w:lang w:eastAsia="ru-RU"/>
        </w:rPr>
        <w:t>Начальник ЦППН  ___________</w:t>
      </w:r>
      <w:r w:rsidR="00367EB1">
        <w:rPr>
          <w:lang w:eastAsia="ru-RU"/>
        </w:rPr>
        <w:t>______</w:t>
      </w:r>
      <w:r w:rsidRPr="003F3960">
        <w:rPr>
          <w:lang w:eastAsia="ru-RU"/>
        </w:rPr>
        <w:t>__________Ф.И.О</w:t>
      </w:r>
    </w:p>
    <w:p w14:paraId="3CA7147E" w14:textId="77777777" w:rsidR="00AA2BE2" w:rsidRDefault="00AA2BE2" w:rsidP="00860A8F">
      <w:pPr>
        <w:pStyle w:val="a9"/>
        <w:jc w:val="both"/>
      </w:pPr>
    </w:p>
    <w:p w14:paraId="70C9FBA3" w14:textId="77777777" w:rsidR="00AA2BE2" w:rsidRDefault="00AA2BE2" w:rsidP="00860A8F">
      <w:pPr>
        <w:pStyle w:val="a9"/>
        <w:jc w:val="both"/>
      </w:pPr>
    </w:p>
    <w:p w14:paraId="0FC7A291" w14:textId="77777777" w:rsidR="00AA2BE2" w:rsidRDefault="00AA2BE2" w:rsidP="00860A8F">
      <w:pPr>
        <w:pStyle w:val="a9"/>
        <w:jc w:val="both"/>
      </w:pPr>
    </w:p>
    <w:p w14:paraId="78B43C03" w14:textId="77777777" w:rsidR="003F3960" w:rsidRDefault="003F3960" w:rsidP="00860A8F">
      <w:pPr>
        <w:pStyle w:val="a9"/>
        <w:jc w:val="both"/>
      </w:pPr>
    </w:p>
    <w:p w14:paraId="356F26CB" w14:textId="77777777" w:rsidR="003F3960" w:rsidRDefault="003F3960" w:rsidP="00860A8F">
      <w:pPr>
        <w:pStyle w:val="a9"/>
        <w:jc w:val="both"/>
      </w:pPr>
    </w:p>
    <w:p w14:paraId="042FFC36" w14:textId="77777777" w:rsidR="003F3960" w:rsidRDefault="003F3960" w:rsidP="00860A8F">
      <w:pPr>
        <w:pStyle w:val="a9"/>
        <w:jc w:val="both"/>
      </w:pPr>
    </w:p>
    <w:p w14:paraId="3FEB5B84" w14:textId="77777777" w:rsidR="003F3960" w:rsidRDefault="003F3960" w:rsidP="00860A8F">
      <w:pPr>
        <w:pStyle w:val="a9"/>
        <w:jc w:val="both"/>
      </w:pPr>
    </w:p>
    <w:p w14:paraId="43229DC3" w14:textId="77777777" w:rsidR="003F3960" w:rsidRDefault="003F3960" w:rsidP="00860A8F">
      <w:pPr>
        <w:pStyle w:val="a9"/>
        <w:jc w:val="both"/>
      </w:pPr>
    </w:p>
    <w:p w14:paraId="220B0E45" w14:textId="77777777" w:rsidR="003F3960" w:rsidRDefault="003F3960" w:rsidP="00860A8F">
      <w:pPr>
        <w:pStyle w:val="a9"/>
        <w:jc w:val="both"/>
      </w:pPr>
    </w:p>
    <w:p w14:paraId="1D2F2B09" w14:textId="77777777" w:rsidR="003F3960" w:rsidRDefault="003F3960" w:rsidP="00860A8F">
      <w:pPr>
        <w:pStyle w:val="a9"/>
        <w:jc w:val="both"/>
      </w:pPr>
    </w:p>
    <w:p w14:paraId="3592B410" w14:textId="77777777" w:rsidR="003F3960" w:rsidRDefault="003F3960" w:rsidP="00860A8F">
      <w:pPr>
        <w:pStyle w:val="a9"/>
        <w:jc w:val="both"/>
      </w:pPr>
    </w:p>
    <w:p w14:paraId="5812A1B4" w14:textId="77777777" w:rsidR="003F3960" w:rsidRDefault="003F3960" w:rsidP="00860A8F">
      <w:pPr>
        <w:pStyle w:val="a9"/>
        <w:jc w:val="both"/>
      </w:pPr>
    </w:p>
    <w:p w14:paraId="5DD252B3" w14:textId="77777777" w:rsidR="003F3960" w:rsidRDefault="003F3960" w:rsidP="00860A8F">
      <w:pPr>
        <w:pStyle w:val="a9"/>
        <w:jc w:val="both"/>
      </w:pPr>
    </w:p>
    <w:p w14:paraId="68BB94D6" w14:textId="77777777" w:rsidR="003F3960" w:rsidRDefault="003F3960" w:rsidP="00860A8F">
      <w:pPr>
        <w:pStyle w:val="a9"/>
        <w:jc w:val="both"/>
      </w:pPr>
    </w:p>
    <w:p w14:paraId="7F49C096" w14:textId="77777777" w:rsidR="00AA2BE2" w:rsidRPr="00463A0F" w:rsidRDefault="00AA2BE2" w:rsidP="00860A8F">
      <w:pPr>
        <w:pStyle w:val="a9"/>
        <w:jc w:val="both"/>
      </w:pPr>
    </w:p>
    <w:p w14:paraId="4B6E3B72" w14:textId="77777777" w:rsidR="00860A8F" w:rsidRPr="00463A0F" w:rsidRDefault="00860A8F" w:rsidP="00860A8F">
      <w:pPr>
        <w:pStyle w:val="a9"/>
        <w:jc w:val="center"/>
        <w:sectPr w:rsidR="00860A8F" w:rsidRPr="00463A0F" w:rsidSect="00EE5A1A">
          <w:headerReference w:type="even" r:id="rId59"/>
          <w:headerReference w:type="first" r:id="rId60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5EEB4F1E" w14:textId="77777777" w:rsidR="00C816BC" w:rsidRPr="009C1F66" w:rsidRDefault="00E4479B" w:rsidP="007C134F">
      <w:pPr>
        <w:pStyle w:val="20"/>
        <w:jc w:val="both"/>
        <w:rPr>
          <w:rFonts w:ascii="Arial" w:hAnsi="Arial" w:cs="Arial"/>
          <w:bCs w:val="0"/>
          <w:i w:val="0"/>
          <w:iCs w:val="0"/>
          <w:sz w:val="24"/>
          <w:lang w:val="ru-RU"/>
        </w:rPr>
      </w:pPr>
      <w:bookmarkStart w:id="591" w:name="OLE_LINK20"/>
      <w:bookmarkStart w:id="592" w:name="_Toc176157133"/>
      <w:bookmarkStart w:id="593" w:name="_Toc176161082"/>
      <w:bookmarkStart w:id="594" w:name="_Toc202343183"/>
      <w:bookmarkStart w:id="595" w:name="_Toc227487361"/>
      <w:bookmarkStart w:id="596" w:name="_Toc267043558"/>
      <w:bookmarkStart w:id="597" w:name="_Toc267044798"/>
      <w:bookmarkStart w:id="598" w:name="_Toc350169115"/>
      <w:bookmarkStart w:id="599" w:name="_Toc353266011"/>
      <w:bookmarkStart w:id="600" w:name="_Toc367200627"/>
      <w:bookmarkStart w:id="601" w:name="_Toc374692140"/>
      <w:bookmarkStart w:id="602" w:name="_Toc374692292"/>
      <w:bookmarkStart w:id="603" w:name="_Toc374692706"/>
      <w:bookmarkStart w:id="604" w:name="_Toc374693362"/>
      <w:bookmarkStart w:id="605" w:name="_Toc374693525"/>
      <w:bookmarkStart w:id="606" w:name="_Toc391979922"/>
      <w:bookmarkStart w:id="607" w:name="_Toc391987021"/>
      <w:bookmarkStart w:id="608" w:name="_Toc391988578"/>
      <w:bookmarkStart w:id="609" w:name="_Toc394405729"/>
      <w:bookmarkStart w:id="610" w:name="_Toc414526079"/>
      <w:bookmarkStart w:id="611" w:name="_Toc418850089"/>
      <w:bookmarkStart w:id="612" w:name="_Toc472518752"/>
      <w:bookmarkStart w:id="613" w:name="_Toc472518819"/>
      <w:bookmarkStart w:id="614" w:name="_Toc483395389"/>
      <w:bookmarkStart w:id="615" w:name="_Toc498332106"/>
      <w:bookmarkStart w:id="616" w:name="_Toc498336552"/>
      <w:bookmarkStart w:id="617" w:name="_Toc498423055"/>
      <w:bookmarkStart w:id="618" w:name="_Toc511141587"/>
      <w:bookmarkStart w:id="619" w:name="_Toc26536754"/>
      <w:bookmarkStart w:id="620" w:name="_Toc28358227"/>
      <w:bookmarkStart w:id="621" w:name="_Toc84411768"/>
      <w:bookmarkStart w:id="622" w:name="_Toc84521754"/>
      <w:bookmarkStart w:id="623" w:name="_Toc87263253"/>
      <w:bookmarkStart w:id="624" w:name="_Toc87273190"/>
      <w:bookmarkStart w:id="625" w:name="_Toc87526045"/>
      <w:bookmarkStart w:id="626" w:name="_Toc133333559"/>
      <w:bookmarkStart w:id="627" w:name="_Toc173407033"/>
      <w:bookmarkStart w:id="628" w:name="_Toc198806633"/>
      <w:r w:rsidRPr="009C1F66">
        <w:rPr>
          <w:rFonts w:ascii="Arial" w:hAnsi="Arial" w:cs="Arial"/>
          <w:bCs w:val="0"/>
          <w:i w:val="0"/>
          <w:iCs w:val="0"/>
          <w:sz w:val="24"/>
          <w:lang w:val="ru-RU"/>
        </w:rPr>
        <w:t xml:space="preserve">ПРИЛОЖЕНИЕ </w:t>
      </w:r>
      <w:bookmarkEnd w:id="591"/>
      <w:r w:rsidR="00783C09" w:rsidRPr="000B45A1">
        <w:rPr>
          <w:rFonts w:ascii="Arial" w:hAnsi="Arial" w:cs="Arial"/>
          <w:bCs w:val="0"/>
          <w:i w:val="0"/>
          <w:iCs w:val="0"/>
          <w:sz w:val="24"/>
          <w:lang w:val="ru-RU"/>
        </w:rPr>
        <w:t>19</w:t>
      </w:r>
      <w:r w:rsidR="00C816BC" w:rsidRPr="009C1F66">
        <w:rPr>
          <w:rFonts w:ascii="Arial" w:hAnsi="Arial" w:cs="Arial"/>
          <w:bCs w:val="0"/>
          <w:i w:val="0"/>
          <w:iCs w:val="0"/>
          <w:sz w:val="24"/>
          <w:lang w:val="ru-RU"/>
        </w:rPr>
        <w:t>. ФОРМА «РАСЧЕТ НОРМАТИВОВ «МЕРТВЫХ» (НЕМОБИЛЬНЫХ) И ТЕХНОЛОГИЧЕСКИХ ОСТАТКОВ НЕФТИ»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</w:p>
    <w:p w14:paraId="04470F6A" w14:textId="77777777" w:rsidR="00C816BC" w:rsidRPr="00463A0F" w:rsidRDefault="00AD3435" w:rsidP="00C816BC">
      <w:pPr>
        <w:ind w:left="11328" w:firstLine="46"/>
        <w:rPr>
          <w:lang w:eastAsia="ru-RU"/>
        </w:rPr>
      </w:pPr>
      <w:r w:rsidRPr="00463A0F">
        <w:rPr>
          <w:lang w:eastAsia="ru-RU"/>
        </w:rPr>
        <w:t xml:space="preserve">    </w:t>
      </w:r>
      <w:r w:rsidR="00C816BC" w:rsidRPr="00463A0F">
        <w:rPr>
          <w:lang w:eastAsia="ru-RU"/>
        </w:rPr>
        <w:t>УТВЕРЖДАЮ</w:t>
      </w:r>
    </w:p>
    <w:p w14:paraId="3526FCFF" w14:textId="77777777" w:rsidR="0037320F" w:rsidRPr="00463A0F" w:rsidRDefault="00C816BC" w:rsidP="00C816BC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</w:t>
      </w:r>
      <w:r w:rsidR="0037320F" w:rsidRPr="00463A0F">
        <w:rPr>
          <w:sz w:val="23"/>
          <w:szCs w:val="23"/>
          <w:lang w:eastAsia="ru-RU"/>
        </w:rPr>
        <w:t xml:space="preserve">                         Первый заместитель </w:t>
      </w:r>
    </w:p>
    <w:p w14:paraId="33C491E9" w14:textId="77777777" w:rsidR="0037320F" w:rsidRPr="00463A0F" w:rsidRDefault="0037320F" w:rsidP="0037320F">
      <w:pPr>
        <w:ind w:left="9912" w:firstLine="708"/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               генерального директора</w:t>
      </w:r>
    </w:p>
    <w:p w14:paraId="171E783B" w14:textId="77777777" w:rsidR="0037320F" w:rsidRPr="00463A0F" w:rsidRDefault="0037320F" w:rsidP="00C816BC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                                             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                                           по производству - г</w:t>
      </w:r>
      <w:r w:rsidR="00C816BC" w:rsidRPr="00463A0F">
        <w:rPr>
          <w:sz w:val="23"/>
          <w:szCs w:val="23"/>
          <w:lang w:eastAsia="ru-RU"/>
        </w:rPr>
        <w:t>лавный инженер</w:t>
      </w:r>
    </w:p>
    <w:p w14:paraId="06F72815" w14:textId="77777777" w:rsidR="00C816BC" w:rsidRPr="00463A0F" w:rsidRDefault="0037320F" w:rsidP="00C816BC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                                                                              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</w:t>
      </w:r>
      <w:r w:rsidR="00C816BC" w:rsidRPr="00463A0F">
        <w:rPr>
          <w:sz w:val="23"/>
          <w:szCs w:val="23"/>
          <w:lang w:eastAsia="ru-RU"/>
        </w:rPr>
        <w:t xml:space="preserve">______________________ </w:t>
      </w:r>
    </w:p>
    <w:p w14:paraId="52C96D64" w14:textId="39BA27B9" w:rsidR="00C816BC" w:rsidRPr="00463A0F" w:rsidRDefault="00C816BC" w:rsidP="00C816BC">
      <w:pPr>
        <w:rPr>
          <w:sz w:val="16"/>
          <w:szCs w:val="16"/>
          <w:lang w:eastAsia="ru-RU"/>
        </w:rPr>
      </w:pP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                                       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                                  </w:t>
      </w:r>
      <w:r w:rsidRPr="00463A0F">
        <w:rPr>
          <w:sz w:val="16"/>
          <w:szCs w:val="16"/>
          <w:lang w:eastAsia="ru-RU"/>
        </w:rPr>
        <w:t>п</w:t>
      </w:r>
      <w:r w:rsidRPr="00463A0F">
        <w:rPr>
          <w:sz w:val="16"/>
          <w:szCs w:val="16"/>
          <w:u w:val="single"/>
          <w:lang w:eastAsia="ru-RU"/>
        </w:rPr>
        <w:t xml:space="preserve">одпись </w:t>
      </w:r>
      <w:r w:rsidRPr="00463A0F">
        <w:rPr>
          <w:sz w:val="16"/>
          <w:szCs w:val="16"/>
          <w:lang w:eastAsia="ru-RU"/>
        </w:rPr>
        <w:t xml:space="preserve">                </w:t>
      </w:r>
      <w:r w:rsidRPr="00463A0F">
        <w:rPr>
          <w:sz w:val="16"/>
          <w:szCs w:val="16"/>
          <w:u w:val="single"/>
          <w:lang w:eastAsia="ru-RU"/>
        </w:rPr>
        <w:t>Ф</w:t>
      </w:r>
      <w:r w:rsidR="00F8329E">
        <w:rPr>
          <w:sz w:val="16"/>
          <w:szCs w:val="16"/>
          <w:u w:val="single"/>
          <w:lang w:eastAsia="ru-RU"/>
        </w:rPr>
        <w:t>.</w:t>
      </w:r>
      <w:r w:rsidRPr="00463A0F">
        <w:rPr>
          <w:sz w:val="16"/>
          <w:szCs w:val="16"/>
          <w:u w:val="single"/>
          <w:lang w:eastAsia="ru-RU"/>
        </w:rPr>
        <w:t>И</w:t>
      </w:r>
      <w:r w:rsidR="00F8329E">
        <w:rPr>
          <w:sz w:val="16"/>
          <w:szCs w:val="16"/>
          <w:u w:val="single"/>
          <w:lang w:eastAsia="ru-RU"/>
        </w:rPr>
        <w:t>.</w:t>
      </w:r>
      <w:r w:rsidRPr="00463A0F">
        <w:rPr>
          <w:sz w:val="16"/>
          <w:szCs w:val="16"/>
          <w:u w:val="single"/>
          <w:lang w:eastAsia="ru-RU"/>
        </w:rPr>
        <w:t>О</w:t>
      </w:r>
      <w:r w:rsidR="00F8329E">
        <w:rPr>
          <w:sz w:val="16"/>
          <w:szCs w:val="16"/>
          <w:u w:val="single"/>
          <w:lang w:eastAsia="ru-RU"/>
        </w:rPr>
        <w:t>.</w:t>
      </w:r>
      <w:r w:rsidRPr="00463A0F">
        <w:rPr>
          <w:sz w:val="16"/>
          <w:szCs w:val="16"/>
          <w:u w:val="single"/>
          <w:lang w:eastAsia="ru-RU"/>
        </w:rPr>
        <w:t xml:space="preserve">        </w:t>
      </w:r>
      <w:r w:rsidRPr="00463A0F">
        <w:rPr>
          <w:sz w:val="16"/>
          <w:szCs w:val="16"/>
          <w:lang w:eastAsia="ru-RU"/>
        </w:rPr>
        <w:t xml:space="preserve">       </w:t>
      </w:r>
    </w:p>
    <w:p w14:paraId="14768546" w14:textId="77777777" w:rsidR="00C816BC" w:rsidRPr="00463A0F" w:rsidRDefault="00C816BC" w:rsidP="00C816BC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="0037320F" w:rsidRPr="00463A0F">
        <w:rPr>
          <w:sz w:val="23"/>
          <w:szCs w:val="23"/>
          <w:lang w:eastAsia="ru-RU"/>
        </w:rPr>
        <w:t xml:space="preserve">       </w:t>
      </w:r>
      <w:r w:rsidRPr="00463A0F">
        <w:rPr>
          <w:sz w:val="23"/>
          <w:szCs w:val="23"/>
          <w:lang w:eastAsia="ru-RU"/>
        </w:rPr>
        <w:t>«___» ___________ 20__ г.</w:t>
      </w:r>
    </w:p>
    <w:p w14:paraId="21E39025" w14:textId="77777777" w:rsidR="00C816BC" w:rsidRPr="00463A0F" w:rsidRDefault="00C816BC" w:rsidP="00C816BC">
      <w:pPr>
        <w:ind w:left="399"/>
        <w:rPr>
          <w:b/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b/>
          <w:sz w:val="23"/>
          <w:szCs w:val="23"/>
          <w:lang w:eastAsia="ru-RU"/>
        </w:rPr>
        <w:t xml:space="preserve"> </w:t>
      </w:r>
    </w:p>
    <w:tbl>
      <w:tblPr>
        <w:tblW w:w="15692" w:type="dxa"/>
        <w:tblLayout w:type="fixed"/>
        <w:tblLook w:val="04A0" w:firstRow="1" w:lastRow="0" w:firstColumn="1" w:lastColumn="0" w:noHBand="0" w:noVBand="1"/>
      </w:tblPr>
      <w:tblGrid>
        <w:gridCol w:w="518"/>
        <w:gridCol w:w="2300"/>
        <w:gridCol w:w="1046"/>
        <w:gridCol w:w="200"/>
        <w:gridCol w:w="679"/>
        <w:gridCol w:w="153"/>
        <w:gridCol w:w="1180"/>
        <w:gridCol w:w="1122"/>
        <w:gridCol w:w="767"/>
        <w:gridCol w:w="767"/>
        <w:gridCol w:w="1205"/>
        <w:gridCol w:w="57"/>
        <w:gridCol w:w="1748"/>
        <w:gridCol w:w="1412"/>
        <w:gridCol w:w="1199"/>
        <w:gridCol w:w="1339"/>
      </w:tblGrid>
      <w:tr w:rsidR="00C816BC" w:rsidRPr="00463A0F" w14:paraId="30B58D37" w14:textId="77777777" w:rsidTr="00EE5A1A">
        <w:trPr>
          <w:trHeight w:val="255"/>
        </w:trPr>
        <w:tc>
          <w:tcPr>
            <w:tcW w:w="518" w:type="dxa"/>
            <w:noWrap/>
            <w:vAlign w:val="bottom"/>
          </w:tcPr>
          <w:p w14:paraId="321D9A62" w14:textId="77777777" w:rsidR="00C816BC" w:rsidRPr="00463A0F" w:rsidRDefault="00C816BC" w:rsidP="00C816BC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3835" w:type="dxa"/>
            <w:gridSpan w:val="14"/>
            <w:vMerge w:val="restart"/>
            <w:noWrap/>
            <w:vAlign w:val="bottom"/>
          </w:tcPr>
          <w:p w14:paraId="34B86B42" w14:textId="788CBB7E" w:rsidR="00C816BC" w:rsidRPr="00463A0F" w:rsidRDefault="00C816BC" w:rsidP="00C51A99">
            <w:pPr>
              <w:jc w:val="center"/>
              <w:rPr>
                <w:b/>
                <w:bCs/>
                <w:szCs w:val="28"/>
                <w:lang w:eastAsia="ru-RU"/>
              </w:rPr>
            </w:pPr>
            <w:r w:rsidRPr="00463A0F">
              <w:rPr>
                <w:b/>
                <w:bCs/>
                <w:lang w:eastAsia="ru-RU"/>
              </w:rPr>
              <w:t xml:space="preserve">                  </w:t>
            </w:r>
            <w:r w:rsidRPr="00463A0F">
              <w:rPr>
                <w:b/>
                <w:bCs/>
                <w:szCs w:val="28"/>
                <w:lang w:eastAsia="ru-RU"/>
              </w:rPr>
              <w:t xml:space="preserve">Результаты расчета «мертвых» и технологических остатков нефти по </w:t>
            </w:r>
            <w:r w:rsidR="000B4B7F">
              <w:rPr>
                <w:b/>
                <w:bCs/>
                <w:szCs w:val="28"/>
                <w:lang w:eastAsia="ru-RU"/>
              </w:rPr>
              <w:t>ООО «Славнефть-Красноярскнефтегаз»</w:t>
            </w:r>
          </w:p>
        </w:tc>
        <w:tc>
          <w:tcPr>
            <w:tcW w:w="1339" w:type="dxa"/>
            <w:noWrap/>
            <w:vAlign w:val="bottom"/>
          </w:tcPr>
          <w:p w14:paraId="21F78BA9" w14:textId="77777777" w:rsidR="00C816BC" w:rsidRPr="00463A0F" w:rsidRDefault="00C816BC" w:rsidP="00C816BC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816BC" w:rsidRPr="00463A0F" w14:paraId="0A55C4EC" w14:textId="77777777" w:rsidTr="00EE5A1A">
        <w:trPr>
          <w:trHeight w:val="80"/>
        </w:trPr>
        <w:tc>
          <w:tcPr>
            <w:tcW w:w="518" w:type="dxa"/>
            <w:noWrap/>
            <w:vAlign w:val="bottom"/>
          </w:tcPr>
          <w:p w14:paraId="3FF74103" w14:textId="77777777" w:rsidR="00C816BC" w:rsidRPr="00463A0F" w:rsidRDefault="00C816BC" w:rsidP="00C816BC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3835" w:type="dxa"/>
            <w:gridSpan w:val="14"/>
            <w:vMerge/>
            <w:vAlign w:val="center"/>
          </w:tcPr>
          <w:p w14:paraId="0B85D541" w14:textId="77777777" w:rsidR="00C816BC" w:rsidRPr="00463A0F" w:rsidRDefault="00C816BC" w:rsidP="00C816BC">
            <w:pPr>
              <w:rPr>
                <w:b/>
                <w:bCs/>
                <w:szCs w:val="28"/>
                <w:lang w:eastAsia="ru-RU"/>
              </w:rPr>
            </w:pPr>
          </w:p>
        </w:tc>
        <w:tc>
          <w:tcPr>
            <w:tcW w:w="1339" w:type="dxa"/>
            <w:noWrap/>
            <w:vAlign w:val="bottom"/>
          </w:tcPr>
          <w:p w14:paraId="2852C4D4" w14:textId="77777777" w:rsidR="00C816BC" w:rsidRPr="00463A0F" w:rsidRDefault="00C816BC" w:rsidP="00C816BC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816BC" w:rsidRPr="00463A0F" w14:paraId="183F15DC" w14:textId="77777777" w:rsidTr="00EE5A1A">
        <w:trPr>
          <w:trHeight w:val="255"/>
        </w:trPr>
        <w:tc>
          <w:tcPr>
            <w:tcW w:w="518" w:type="dxa"/>
            <w:noWrap/>
            <w:vAlign w:val="bottom"/>
          </w:tcPr>
          <w:p w14:paraId="1770454A" w14:textId="77777777" w:rsidR="00C816BC" w:rsidRPr="00463A0F" w:rsidRDefault="00C816BC" w:rsidP="00C816BC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3835" w:type="dxa"/>
            <w:gridSpan w:val="14"/>
            <w:noWrap/>
            <w:vAlign w:val="bottom"/>
          </w:tcPr>
          <w:p w14:paraId="491EDA29" w14:textId="77777777" w:rsidR="00C816BC" w:rsidRPr="00463A0F" w:rsidRDefault="00C816BC" w:rsidP="00C816BC">
            <w:pPr>
              <w:jc w:val="center"/>
              <w:rPr>
                <w:b/>
                <w:bCs/>
                <w:lang w:eastAsia="ru-RU"/>
              </w:rPr>
            </w:pPr>
            <w:r w:rsidRPr="00463A0F">
              <w:rPr>
                <w:b/>
                <w:bCs/>
                <w:lang w:eastAsia="ru-RU"/>
              </w:rPr>
              <w:t>на _____________ полугодие  20__года</w:t>
            </w:r>
          </w:p>
        </w:tc>
        <w:tc>
          <w:tcPr>
            <w:tcW w:w="1339" w:type="dxa"/>
            <w:noWrap/>
            <w:vAlign w:val="bottom"/>
          </w:tcPr>
          <w:p w14:paraId="3FA42C2A" w14:textId="77777777" w:rsidR="00C816BC" w:rsidRPr="00463A0F" w:rsidRDefault="00C816BC" w:rsidP="00C816BC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816BC" w:rsidRPr="00463A0F" w14:paraId="6C58C724" w14:textId="77777777" w:rsidTr="00EE5A1A">
        <w:trPr>
          <w:trHeight w:val="255"/>
        </w:trPr>
        <w:tc>
          <w:tcPr>
            <w:tcW w:w="518" w:type="dxa"/>
            <w:noWrap/>
            <w:vAlign w:val="bottom"/>
          </w:tcPr>
          <w:p w14:paraId="47366127" w14:textId="77777777" w:rsidR="00C816BC" w:rsidRPr="00463A0F" w:rsidRDefault="00C816BC" w:rsidP="00C816BC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noWrap/>
            <w:vAlign w:val="bottom"/>
          </w:tcPr>
          <w:p w14:paraId="0C39F2E8" w14:textId="77777777" w:rsidR="00C816BC" w:rsidRPr="00463A0F" w:rsidRDefault="00C816BC" w:rsidP="00C816BC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2"/>
            <w:noWrap/>
            <w:vAlign w:val="bottom"/>
          </w:tcPr>
          <w:p w14:paraId="26286AAD" w14:textId="77777777" w:rsidR="00C816BC" w:rsidRPr="00463A0F" w:rsidRDefault="00C816BC" w:rsidP="00C816BC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gridSpan w:val="2"/>
            <w:noWrap/>
            <w:vAlign w:val="bottom"/>
          </w:tcPr>
          <w:p w14:paraId="779131C1" w14:textId="77777777" w:rsidR="00C816BC" w:rsidRPr="00463A0F" w:rsidRDefault="00C816BC" w:rsidP="00C816BC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noWrap/>
            <w:vAlign w:val="bottom"/>
          </w:tcPr>
          <w:p w14:paraId="182EC130" w14:textId="77777777" w:rsidR="00C816BC" w:rsidRPr="00463A0F" w:rsidRDefault="00C816BC" w:rsidP="00C816BC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noWrap/>
            <w:vAlign w:val="bottom"/>
          </w:tcPr>
          <w:p w14:paraId="54B5FC84" w14:textId="77777777" w:rsidR="00C816BC" w:rsidRPr="00463A0F" w:rsidRDefault="00C816BC" w:rsidP="00C816BC">
            <w:pPr>
              <w:rPr>
                <w:lang w:eastAsia="ru-RU"/>
              </w:rPr>
            </w:pPr>
          </w:p>
        </w:tc>
        <w:tc>
          <w:tcPr>
            <w:tcW w:w="767" w:type="dxa"/>
            <w:noWrap/>
            <w:vAlign w:val="bottom"/>
          </w:tcPr>
          <w:p w14:paraId="64A548FD" w14:textId="77777777" w:rsidR="00C816BC" w:rsidRPr="00463A0F" w:rsidRDefault="00C816BC" w:rsidP="00C816BC">
            <w:pPr>
              <w:rPr>
                <w:lang w:eastAsia="ru-RU"/>
              </w:rPr>
            </w:pPr>
          </w:p>
        </w:tc>
        <w:tc>
          <w:tcPr>
            <w:tcW w:w="767" w:type="dxa"/>
            <w:noWrap/>
            <w:vAlign w:val="bottom"/>
          </w:tcPr>
          <w:p w14:paraId="33EE0779" w14:textId="77777777" w:rsidR="00C816BC" w:rsidRPr="00463A0F" w:rsidRDefault="00C816BC" w:rsidP="00C816BC">
            <w:pPr>
              <w:rPr>
                <w:lang w:eastAsia="ru-RU"/>
              </w:rPr>
            </w:pPr>
          </w:p>
        </w:tc>
        <w:tc>
          <w:tcPr>
            <w:tcW w:w="1262" w:type="dxa"/>
            <w:gridSpan w:val="2"/>
            <w:noWrap/>
            <w:vAlign w:val="bottom"/>
          </w:tcPr>
          <w:p w14:paraId="4DA18692" w14:textId="77777777" w:rsidR="00C816BC" w:rsidRPr="00463A0F" w:rsidRDefault="00C816BC" w:rsidP="00C816BC">
            <w:pPr>
              <w:rPr>
                <w:lang w:eastAsia="ru-RU"/>
              </w:rPr>
            </w:pPr>
          </w:p>
        </w:tc>
        <w:tc>
          <w:tcPr>
            <w:tcW w:w="1748" w:type="dxa"/>
            <w:noWrap/>
            <w:vAlign w:val="bottom"/>
          </w:tcPr>
          <w:p w14:paraId="48B4722B" w14:textId="77777777" w:rsidR="00C816BC" w:rsidRPr="00463A0F" w:rsidRDefault="00C816BC" w:rsidP="00C816BC">
            <w:pPr>
              <w:rPr>
                <w:lang w:eastAsia="ru-RU"/>
              </w:rPr>
            </w:pPr>
          </w:p>
        </w:tc>
        <w:tc>
          <w:tcPr>
            <w:tcW w:w="1412" w:type="dxa"/>
            <w:noWrap/>
            <w:vAlign w:val="bottom"/>
          </w:tcPr>
          <w:p w14:paraId="4D8CC160" w14:textId="77777777" w:rsidR="00C816BC" w:rsidRPr="00463A0F" w:rsidRDefault="00C816BC" w:rsidP="00C816BC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noWrap/>
            <w:vAlign w:val="bottom"/>
          </w:tcPr>
          <w:p w14:paraId="2BE34CFA" w14:textId="77777777" w:rsidR="00C816BC" w:rsidRPr="00463A0F" w:rsidRDefault="00C816BC" w:rsidP="00C816BC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noWrap/>
            <w:vAlign w:val="bottom"/>
          </w:tcPr>
          <w:p w14:paraId="4A0CE923" w14:textId="77777777" w:rsidR="00C816BC" w:rsidRPr="00463A0F" w:rsidRDefault="00C816BC" w:rsidP="00C816BC">
            <w:pPr>
              <w:rPr>
                <w:sz w:val="20"/>
                <w:szCs w:val="20"/>
                <w:lang w:eastAsia="ru-RU"/>
              </w:rPr>
            </w:pPr>
          </w:p>
        </w:tc>
      </w:tr>
      <w:tr w:rsidR="00C816BC" w:rsidRPr="00463A0F" w14:paraId="3EC3B4A4" w14:textId="77777777" w:rsidTr="00EE5A1A">
        <w:trPr>
          <w:trHeight w:val="255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4DCB1B5" w14:textId="77777777" w:rsidR="00C816BC" w:rsidRPr="00463A0F" w:rsidRDefault="00C816BC" w:rsidP="00C816BC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19A2985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8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237B911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Величина остатков нефти</w:t>
            </w:r>
          </w:p>
        </w:tc>
      </w:tr>
      <w:tr w:rsidR="00C816BC" w:rsidRPr="00463A0F" w14:paraId="2EC71108" w14:textId="77777777" w:rsidTr="00EE5A1A">
        <w:trPr>
          <w:trHeight w:val="255"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F5CDE5" w14:textId="77777777" w:rsidR="00C816BC" w:rsidRPr="00463A0F" w:rsidRDefault="00C816BC" w:rsidP="00C816BC">
            <w:pPr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E8ADA0" w14:textId="77777777" w:rsidR="00C816BC" w:rsidRPr="00463A0F" w:rsidRDefault="00C816BC" w:rsidP="00C816BC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D59881A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</w:tr>
      <w:tr w:rsidR="00C816BC" w:rsidRPr="00463A0F" w14:paraId="65B64F3B" w14:textId="77777777" w:rsidTr="00EE5A1A">
        <w:trPr>
          <w:trHeight w:val="255"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E5339A" w14:textId="77777777" w:rsidR="00C816BC" w:rsidRPr="00463A0F" w:rsidRDefault="00C816BC" w:rsidP="00C816BC">
            <w:pPr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F970A9" w14:textId="77777777" w:rsidR="00C816BC" w:rsidRPr="00463A0F" w:rsidRDefault="00C816BC" w:rsidP="00C816BC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5063FBCE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6BFE3B5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величина мертвых остатков</w:t>
            </w:r>
          </w:p>
        </w:tc>
        <w:tc>
          <w:tcPr>
            <w:tcW w:w="71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A8F5060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величина технологических остатков</w:t>
            </w:r>
          </w:p>
        </w:tc>
        <w:tc>
          <w:tcPr>
            <w:tcW w:w="13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0B4080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в напорных отстойниках и амбарах очистных сооружений</w:t>
            </w:r>
          </w:p>
        </w:tc>
      </w:tr>
      <w:tr w:rsidR="00C816BC" w:rsidRPr="00463A0F" w14:paraId="1387E360" w14:textId="77777777" w:rsidTr="00EE5A1A">
        <w:trPr>
          <w:trHeight w:val="255"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0A7762" w14:textId="77777777" w:rsidR="00C816BC" w:rsidRPr="00463A0F" w:rsidRDefault="00C816BC" w:rsidP="00C816BC">
            <w:pPr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92A220" w14:textId="77777777" w:rsidR="00C816BC" w:rsidRPr="00463A0F" w:rsidRDefault="00C816BC" w:rsidP="00C816BC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626FF5" w14:textId="77777777" w:rsidR="00C816BC" w:rsidRPr="00463A0F" w:rsidRDefault="00C816BC" w:rsidP="00C816BC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16DC4AC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14:paraId="2B1EDCF1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4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A0ED6F3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6591A79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14:paraId="2359408B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20DCAE5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в том числе, в РВС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2D8816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в технологических аппаратах</w:t>
            </w: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CA861D" w14:textId="77777777" w:rsidR="00C816BC" w:rsidRPr="00463A0F" w:rsidRDefault="00C816BC" w:rsidP="00C816BC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816BC" w:rsidRPr="00463A0F" w14:paraId="6BABA839" w14:textId="77777777" w:rsidTr="00EE5A1A">
        <w:trPr>
          <w:trHeight w:val="873"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2A8F5F" w14:textId="77777777" w:rsidR="00C816BC" w:rsidRPr="00463A0F" w:rsidRDefault="00C816BC" w:rsidP="00C816BC">
            <w:pPr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CB23DF" w14:textId="77777777" w:rsidR="00C816BC" w:rsidRPr="00463A0F" w:rsidRDefault="00C816BC" w:rsidP="00C816BC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2C2596" w14:textId="77777777" w:rsidR="00C816BC" w:rsidRPr="00463A0F" w:rsidRDefault="00C816BC" w:rsidP="00C816BC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AAC3D6" w14:textId="77777777" w:rsidR="00C816BC" w:rsidRPr="00463A0F" w:rsidRDefault="00C816BC" w:rsidP="00C816BC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27A223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РВС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83F7CD" w14:textId="77777777" w:rsidR="00C816BC" w:rsidRPr="00463A0F" w:rsidRDefault="00C816BC" w:rsidP="00C816BC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трубопроводы</w:t>
            </w:r>
          </w:p>
        </w:tc>
        <w:tc>
          <w:tcPr>
            <w:tcW w:w="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C65136" w14:textId="77777777" w:rsidR="00C816BC" w:rsidRPr="00463A0F" w:rsidRDefault="00C816BC" w:rsidP="00C816BC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F264102" w14:textId="77777777" w:rsidR="00C816BC" w:rsidRPr="00463A0F" w:rsidRDefault="00C816BC" w:rsidP="00C816BC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D301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в товарных буферных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388B5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в технологических сырьевых для нефти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05C33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в</w:t>
            </w:r>
          </w:p>
          <w:p w14:paraId="02DDDF35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технологических для воды</w:t>
            </w: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C89D18" w14:textId="77777777" w:rsidR="00C816BC" w:rsidRPr="00463A0F" w:rsidRDefault="00C816BC" w:rsidP="00C816BC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3F54F8" w14:textId="77777777" w:rsidR="00C816BC" w:rsidRPr="00463A0F" w:rsidRDefault="00C816BC" w:rsidP="00C816BC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816BC" w:rsidRPr="00463A0F" w14:paraId="73130C24" w14:textId="77777777" w:rsidTr="00EE5A1A">
        <w:trPr>
          <w:trHeight w:val="86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6195E8" w14:textId="77777777" w:rsidR="00C816BC" w:rsidRPr="00463A0F" w:rsidRDefault="00C816BC" w:rsidP="00C816B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463A0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C0C138" w14:textId="77777777" w:rsidR="00C816BC" w:rsidRPr="00463A0F" w:rsidRDefault="00C816BC" w:rsidP="00C816B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463A0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C15651" w14:textId="77777777" w:rsidR="00C816BC" w:rsidRPr="00463A0F" w:rsidRDefault="00C816BC" w:rsidP="00C816B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463A0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191428" w14:textId="77777777" w:rsidR="00C816BC" w:rsidRPr="00463A0F" w:rsidRDefault="00C816BC" w:rsidP="00C816B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463A0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26F4E3" w14:textId="77777777" w:rsidR="00C816BC" w:rsidRPr="00463A0F" w:rsidRDefault="00C816BC" w:rsidP="00C816B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463A0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8D5E56" w14:textId="77777777" w:rsidR="00C816BC" w:rsidRPr="00463A0F" w:rsidRDefault="00C816BC" w:rsidP="00C816B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463A0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68FA15" w14:textId="77777777" w:rsidR="00C816BC" w:rsidRPr="00463A0F" w:rsidRDefault="00C816BC" w:rsidP="00C816B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463A0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4EE6C0" w14:textId="77777777" w:rsidR="00C816BC" w:rsidRPr="00463A0F" w:rsidRDefault="00C816BC" w:rsidP="00C816B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463A0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F7159C" w14:textId="77777777" w:rsidR="00C816BC" w:rsidRPr="00463A0F" w:rsidRDefault="00C816BC" w:rsidP="00C816B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463A0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04F4EA" w14:textId="77777777" w:rsidR="00C816BC" w:rsidRPr="00463A0F" w:rsidRDefault="00C816BC" w:rsidP="00C816B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463A0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347693" w14:textId="77777777" w:rsidR="00C816BC" w:rsidRPr="00463A0F" w:rsidRDefault="00C816BC" w:rsidP="00C816B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463A0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B59668" w14:textId="77777777" w:rsidR="00C816BC" w:rsidRPr="00463A0F" w:rsidRDefault="00C816BC" w:rsidP="00C816B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463A0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7E5AE" w14:textId="77777777" w:rsidR="00C816BC" w:rsidRPr="00463A0F" w:rsidRDefault="00C816BC" w:rsidP="00C816B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463A0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</w:tr>
      <w:tr w:rsidR="00C816BC" w:rsidRPr="00463A0F" w14:paraId="0ED548EB" w14:textId="77777777" w:rsidTr="00EE5A1A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C5A94E" w14:textId="77777777" w:rsidR="00C816BC" w:rsidRPr="00463A0F" w:rsidRDefault="00C816BC" w:rsidP="00C816BC">
            <w:pPr>
              <w:jc w:val="center"/>
              <w:rPr>
                <w:rFonts w:ascii="Arial" w:hAnsi="Arial"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FCE24B" w14:textId="77777777" w:rsidR="00C816BC" w:rsidRPr="00463A0F" w:rsidRDefault="00C816BC" w:rsidP="00C816BC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РВС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81F943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446B04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CA2C9B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1DF9FA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0B90C4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BD515F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E77CC3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A9FC40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3EF64F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7C143C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210BFB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816BC" w:rsidRPr="00463A0F" w14:paraId="1C35B93D" w14:textId="77777777" w:rsidTr="00EE5A1A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5B23B6" w14:textId="77777777" w:rsidR="00C816BC" w:rsidRPr="00463A0F" w:rsidRDefault="00C816BC" w:rsidP="00C816BC">
            <w:pPr>
              <w:jc w:val="center"/>
              <w:rPr>
                <w:rFonts w:ascii="Arial" w:hAnsi="Arial"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75B1C5" w14:textId="77777777" w:rsidR="00C816BC" w:rsidRPr="00463A0F" w:rsidRDefault="00C816BC" w:rsidP="00C816BC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 xml:space="preserve">Аппараты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31CEE0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DA2809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3ED81B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F560F1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94F54A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92D58D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174882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5653E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49AFF9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F0C2FE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755473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816BC" w:rsidRPr="00463A0F" w14:paraId="5B034415" w14:textId="77777777" w:rsidTr="00EE5A1A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101D7E" w14:textId="77777777" w:rsidR="00C816BC" w:rsidRPr="00463A0F" w:rsidRDefault="00C816BC" w:rsidP="00C816BC">
            <w:pPr>
              <w:jc w:val="center"/>
              <w:rPr>
                <w:rFonts w:ascii="Arial" w:hAnsi="Arial"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85DCB" w14:textId="77777777" w:rsidR="00C816BC" w:rsidRPr="00463A0F" w:rsidRDefault="00C816BC" w:rsidP="00C816BC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Трубопроводы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42E141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C85067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C17ECC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2A29DC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9496EB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6E7F7A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1D3772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E4FF3C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206D14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05484C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B34FA5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816BC" w:rsidRPr="00463A0F" w14:paraId="2478B9F6" w14:textId="77777777" w:rsidTr="00EE5A1A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57BCFC" w14:textId="77777777" w:rsidR="00C816BC" w:rsidRPr="00463A0F" w:rsidRDefault="00C816BC" w:rsidP="00C816BC">
            <w:pPr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F9E3D7" w14:textId="77777777" w:rsidR="00C816BC" w:rsidRPr="00463A0F" w:rsidRDefault="00C816BC" w:rsidP="00C816BC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в т.ч. нефтесборные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A69634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DD46B2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DF39B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A74C17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1ECC79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9707AF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0EBA96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18E98E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C4B6FE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CEFEA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7C9BFC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816BC" w:rsidRPr="00463A0F" w14:paraId="4A7C9C35" w14:textId="77777777" w:rsidTr="00EE5A1A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82DAAD" w14:textId="77777777" w:rsidR="00C816BC" w:rsidRPr="00463A0F" w:rsidRDefault="00C816BC" w:rsidP="00C816BC">
            <w:pPr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0BE8B1" w14:textId="77777777" w:rsidR="00C816BC" w:rsidRPr="00463A0F" w:rsidRDefault="00C816BC" w:rsidP="00C816BC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напорные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EA952F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9FF78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7A7ECD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5F6101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1937CF" w14:textId="77777777" w:rsidR="00C816BC" w:rsidRPr="00463A0F" w:rsidRDefault="00C816BC" w:rsidP="00C816BC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7ECEE0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D33692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E17F04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D29F96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0FCE2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323734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816BC" w:rsidRPr="00463A0F" w14:paraId="08E83399" w14:textId="77777777" w:rsidTr="00EE5A1A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8180AF" w14:textId="77777777" w:rsidR="00C816BC" w:rsidRPr="00463A0F" w:rsidRDefault="00C816BC" w:rsidP="00C816BC">
            <w:pPr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3294D6" w14:textId="77777777" w:rsidR="00C816BC" w:rsidRPr="00463A0F" w:rsidRDefault="00C816BC" w:rsidP="00C816BC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внутриплощадочные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4B8B8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AF6906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CE087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1E4A40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133D5B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25D089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BDD0A4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F9F840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B56C78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0EFA6E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AA28B3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816BC" w:rsidRPr="00463A0F" w14:paraId="4B688DB2" w14:textId="77777777" w:rsidTr="00EE5A1A">
        <w:trPr>
          <w:trHeight w:val="332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101C85" w14:textId="77777777" w:rsidR="00C816BC" w:rsidRPr="00463A0F" w:rsidRDefault="00C816BC" w:rsidP="00C816BC">
            <w:pPr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22ED0A" w14:textId="77777777" w:rsidR="00C816BC" w:rsidRPr="00463A0F" w:rsidRDefault="00C816BC" w:rsidP="00C816BC">
            <w:pPr>
              <w:rPr>
                <w:b/>
                <w:bCs/>
                <w:sz w:val="20"/>
                <w:szCs w:val="20"/>
                <w:lang w:val="en-US"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всего по</w:t>
            </w:r>
            <w:r w:rsidRPr="00463A0F">
              <w:rPr>
                <w:bCs/>
                <w:sz w:val="20"/>
                <w:szCs w:val="20"/>
                <w:lang w:eastAsia="ru-RU"/>
              </w:rPr>
              <w:t>_____________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EC607E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3E7CAB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417D1F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69CF4C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4289ED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B2117B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5560FE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76CAC9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E6B0C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D5FAA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FBA7FE" w14:textId="77777777" w:rsidR="00C816BC" w:rsidRPr="00463A0F" w:rsidRDefault="00C816BC" w:rsidP="00C816BC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816BC" w:rsidRPr="00463A0F" w14:paraId="4903AD75" w14:textId="77777777" w:rsidTr="00EE5A1A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10B804" w14:textId="77777777" w:rsidR="00C816BC" w:rsidRPr="00463A0F" w:rsidRDefault="00C816BC" w:rsidP="00C816BC">
            <w:pPr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701677" w14:textId="77777777" w:rsidR="00C816BC" w:rsidRPr="00463A0F" w:rsidRDefault="00C816BC" w:rsidP="00C816BC">
            <w:pPr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AC919" w14:textId="77777777" w:rsidR="00C816BC" w:rsidRPr="00463A0F" w:rsidRDefault="00C816BC" w:rsidP="00C816BC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A16CEC" w14:textId="77777777" w:rsidR="00C816BC" w:rsidRPr="00463A0F" w:rsidRDefault="00C816BC" w:rsidP="00C816BC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DC4CFD" w14:textId="77777777" w:rsidR="00C816BC" w:rsidRPr="00463A0F" w:rsidRDefault="00C816BC" w:rsidP="00C816BC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825110" w14:textId="77777777" w:rsidR="00C816BC" w:rsidRPr="00463A0F" w:rsidRDefault="00C816BC" w:rsidP="00C816BC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6CB3C6" w14:textId="77777777" w:rsidR="00C816BC" w:rsidRPr="00463A0F" w:rsidRDefault="00C816BC" w:rsidP="00C816BC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396834" w14:textId="77777777" w:rsidR="00C816BC" w:rsidRPr="00463A0F" w:rsidRDefault="00C816BC" w:rsidP="00C816BC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5F725A" w14:textId="77777777" w:rsidR="00C816BC" w:rsidRPr="00463A0F" w:rsidRDefault="00C816BC" w:rsidP="00C816BC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2B55E" w14:textId="77777777" w:rsidR="00C816BC" w:rsidRPr="00463A0F" w:rsidRDefault="00C816BC" w:rsidP="00C816BC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E4CCB7" w14:textId="77777777" w:rsidR="00C816BC" w:rsidRPr="00463A0F" w:rsidRDefault="00C816BC" w:rsidP="00C816BC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8E3BCF" w14:textId="77777777" w:rsidR="00C816BC" w:rsidRPr="00463A0F" w:rsidRDefault="00C816BC" w:rsidP="00C816BC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9937F0" w14:textId="77777777" w:rsidR="00C816BC" w:rsidRPr="00463A0F" w:rsidRDefault="00C816BC" w:rsidP="00C816BC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14:paraId="2D222EFB" w14:textId="77777777" w:rsidR="00C816BC" w:rsidRPr="00463A0F" w:rsidRDefault="00C816BC" w:rsidP="002B3C54">
      <w:pPr>
        <w:ind w:left="399"/>
        <w:rPr>
          <w:sz w:val="20"/>
          <w:szCs w:val="20"/>
          <w:vertAlign w:val="superscript"/>
          <w:lang w:eastAsia="ru-RU"/>
        </w:rPr>
      </w:pPr>
      <w:r w:rsidRPr="00463A0F">
        <w:rPr>
          <w:sz w:val="22"/>
          <w:szCs w:val="22"/>
          <w:lang w:eastAsia="ru-RU"/>
        </w:rPr>
        <w:tab/>
      </w:r>
      <w:r w:rsidR="002B3C54">
        <w:rPr>
          <w:sz w:val="20"/>
          <w:szCs w:val="20"/>
          <w:vertAlign w:val="superscript"/>
          <w:lang w:eastAsia="ru-RU"/>
        </w:rPr>
        <w:t xml:space="preserve"> </w:t>
      </w:r>
    </w:p>
    <w:p w14:paraId="137125FB" w14:textId="77777777" w:rsidR="00C816BC" w:rsidRPr="00463A0F" w:rsidRDefault="00D22C7B" w:rsidP="00D22C7B">
      <w:pPr>
        <w:tabs>
          <w:tab w:val="left" w:pos="708"/>
          <w:tab w:val="center" w:pos="4153"/>
          <w:tab w:val="right" w:pos="8306"/>
        </w:tabs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</w:t>
      </w:r>
      <w:r w:rsidR="002B3C54" w:rsidRPr="00463A0F">
        <w:rPr>
          <w:sz w:val="20"/>
          <w:szCs w:val="20"/>
          <w:lang w:eastAsia="ru-RU"/>
        </w:rPr>
        <w:t>Ч</w:t>
      </w:r>
      <w:r w:rsidR="00C816BC" w:rsidRPr="00463A0F">
        <w:rPr>
          <w:sz w:val="20"/>
          <w:szCs w:val="20"/>
          <w:lang w:eastAsia="ru-RU"/>
        </w:rPr>
        <w:t>лены</w:t>
      </w:r>
      <w:r w:rsidR="002B3C54">
        <w:rPr>
          <w:sz w:val="20"/>
          <w:szCs w:val="20"/>
          <w:lang w:eastAsia="ru-RU"/>
        </w:rPr>
        <w:t xml:space="preserve"> рабочей </w:t>
      </w:r>
      <w:r w:rsidR="00BA77CC">
        <w:rPr>
          <w:sz w:val="20"/>
          <w:szCs w:val="20"/>
          <w:lang w:eastAsia="ru-RU"/>
        </w:rPr>
        <w:t xml:space="preserve">комиссии по </w:t>
      </w:r>
      <w:r w:rsidR="002B3C54">
        <w:rPr>
          <w:sz w:val="20"/>
          <w:szCs w:val="20"/>
          <w:lang w:eastAsia="ru-RU"/>
        </w:rPr>
        <w:t>инвентаризаци</w:t>
      </w:r>
      <w:r w:rsidR="00BA77CC">
        <w:rPr>
          <w:sz w:val="20"/>
          <w:szCs w:val="20"/>
          <w:lang w:eastAsia="ru-RU"/>
        </w:rPr>
        <w:t>и нефти</w:t>
      </w:r>
      <w:r w:rsidR="00C816BC" w:rsidRPr="00463A0F">
        <w:rPr>
          <w:sz w:val="20"/>
          <w:szCs w:val="20"/>
          <w:lang w:eastAsia="ru-RU"/>
        </w:rPr>
        <w:t xml:space="preserve"> ______________________________________________</w:t>
      </w:r>
    </w:p>
    <w:p w14:paraId="76CADD01" w14:textId="3592C863" w:rsidR="00C816BC" w:rsidRPr="00463A0F" w:rsidRDefault="00D22C7B" w:rsidP="00D22C7B">
      <w:pPr>
        <w:tabs>
          <w:tab w:val="left" w:pos="708"/>
          <w:tab w:val="center" w:pos="4153"/>
          <w:tab w:val="right" w:pos="8306"/>
        </w:tabs>
        <w:rPr>
          <w:sz w:val="20"/>
          <w:szCs w:val="20"/>
          <w:vertAlign w:val="superscript"/>
          <w:lang w:eastAsia="ru-RU"/>
        </w:rPr>
      </w:pPr>
      <w:r>
        <w:rPr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</w:t>
      </w:r>
      <w:r w:rsidR="00C816BC" w:rsidRPr="00463A0F">
        <w:rPr>
          <w:sz w:val="20"/>
          <w:szCs w:val="20"/>
          <w:vertAlign w:val="superscript"/>
          <w:lang w:eastAsia="ru-RU"/>
        </w:rPr>
        <w:t xml:space="preserve">  </w:t>
      </w:r>
      <w:r w:rsidR="002B3C54">
        <w:rPr>
          <w:sz w:val="20"/>
          <w:szCs w:val="20"/>
          <w:vertAlign w:val="superscript"/>
          <w:lang w:eastAsia="ru-RU"/>
        </w:rPr>
        <w:t xml:space="preserve">                                  </w:t>
      </w:r>
      <w:r w:rsidR="00C816BC" w:rsidRPr="00463A0F">
        <w:rPr>
          <w:sz w:val="20"/>
          <w:szCs w:val="20"/>
          <w:vertAlign w:val="superscript"/>
          <w:lang w:eastAsia="ru-RU"/>
        </w:rPr>
        <w:t>(</w:t>
      </w:r>
      <w:r w:rsidR="002B3C54">
        <w:rPr>
          <w:sz w:val="20"/>
          <w:szCs w:val="20"/>
          <w:vertAlign w:val="superscript"/>
          <w:lang w:eastAsia="ru-RU"/>
        </w:rPr>
        <w:t xml:space="preserve"> </w:t>
      </w:r>
      <w:r w:rsidR="00C816BC" w:rsidRPr="00463A0F">
        <w:rPr>
          <w:sz w:val="20"/>
          <w:szCs w:val="20"/>
          <w:vertAlign w:val="superscript"/>
          <w:lang w:eastAsia="ru-RU"/>
        </w:rPr>
        <w:t>Ф</w:t>
      </w:r>
      <w:r w:rsidR="00F8329E">
        <w:rPr>
          <w:sz w:val="20"/>
          <w:szCs w:val="20"/>
          <w:vertAlign w:val="superscript"/>
          <w:lang w:eastAsia="ru-RU"/>
        </w:rPr>
        <w:t>.</w:t>
      </w:r>
      <w:r w:rsidR="00C816BC" w:rsidRPr="00463A0F">
        <w:rPr>
          <w:sz w:val="20"/>
          <w:szCs w:val="20"/>
          <w:vertAlign w:val="superscript"/>
          <w:lang w:eastAsia="ru-RU"/>
        </w:rPr>
        <w:t>И</w:t>
      </w:r>
      <w:r w:rsidR="00F8329E">
        <w:rPr>
          <w:sz w:val="20"/>
          <w:szCs w:val="20"/>
          <w:vertAlign w:val="superscript"/>
          <w:lang w:eastAsia="ru-RU"/>
        </w:rPr>
        <w:t>.</w:t>
      </w:r>
      <w:r w:rsidR="00C816BC" w:rsidRPr="00463A0F">
        <w:rPr>
          <w:sz w:val="20"/>
          <w:szCs w:val="20"/>
          <w:vertAlign w:val="superscript"/>
          <w:lang w:eastAsia="ru-RU"/>
        </w:rPr>
        <w:t>О</w:t>
      </w:r>
      <w:r w:rsidR="00F8329E">
        <w:rPr>
          <w:sz w:val="20"/>
          <w:szCs w:val="20"/>
          <w:vertAlign w:val="superscript"/>
          <w:lang w:eastAsia="ru-RU"/>
        </w:rPr>
        <w:t>.</w:t>
      </w:r>
      <w:r w:rsidR="00C816BC" w:rsidRPr="00463A0F">
        <w:rPr>
          <w:sz w:val="20"/>
          <w:szCs w:val="20"/>
          <w:vertAlign w:val="superscript"/>
          <w:lang w:eastAsia="ru-RU"/>
        </w:rPr>
        <w:t xml:space="preserve"> подпись)</w:t>
      </w:r>
    </w:p>
    <w:p w14:paraId="5F8D72DC" w14:textId="77777777" w:rsidR="00C816BC" w:rsidRPr="00463A0F" w:rsidRDefault="00C816BC" w:rsidP="00C816BC">
      <w:pPr>
        <w:rPr>
          <w:sz w:val="20"/>
          <w:szCs w:val="20"/>
          <w:vertAlign w:val="superscript"/>
          <w:lang w:eastAsia="ru-RU"/>
        </w:rPr>
        <w:sectPr w:rsidR="00C816BC" w:rsidRPr="00463A0F" w:rsidSect="00EE5A1A">
          <w:headerReference w:type="even" r:id="rId61"/>
          <w:headerReference w:type="default" r:id="rId62"/>
          <w:footerReference w:type="default" r:id="rId63"/>
          <w:headerReference w:type="first" r:id="rId64"/>
          <w:pgSz w:w="16838" w:h="11906" w:orient="landscape" w:code="9"/>
          <w:pgMar w:top="1247" w:right="567" w:bottom="1021" w:left="567" w:header="737" w:footer="680" w:gutter="0"/>
          <w:cols w:space="708"/>
          <w:docGrid w:linePitch="360"/>
        </w:sectPr>
      </w:pPr>
    </w:p>
    <w:p w14:paraId="507C59BB" w14:textId="77777777" w:rsidR="00533125" w:rsidRPr="00463A0F" w:rsidRDefault="00E4479B" w:rsidP="00533125">
      <w:pPr>
        <w:keepNext/>
        <w:jc w:val="both"/>
        <w:outlineLvl w:val="1"/>
        <w:rPr>
          <w:rFonts w:ascii="Arial" w:hAnsi="Arial" w:cs="Arial"/>
          <w:b/>
          <w:bCs/>
          <w:iCs/>
          <w:caps/>
          <w:szCs w:val="28"/>
          <w:lang w:eastAsia="ru-RU"/>
        </w:rPr>
      </w:pPr>
      <w:bookmarkStart w:id="629" w:name="OLE_LINK21"/>
      <w:bookmarkStart w:id="630" w:name="_Toc498332107"/>
      <w:bookmarkStart w:id="631" w:name="_Toc498336553"/>
      <w:bookmarkStart w:id="632" w:name="_Toc498423056"/>
      <w:bookmarkStart w:id="633" w:name="_Toc511141588"/>
      <w:bookmarkStart w:id="634" w:name="_Toc511150924"/>
      <w:bookmarkStart w:id="635" w:name="_Toc514941017"/>
      <w:bookmarkStart w:id="636" w:name="_Toc514942015"/>
      <w:bookmarkStart w:id="637" w:name="_Toc514942291"/>
      <w:bookmarkStart w:id="638" w:name="_Toc514942901"/>
      <w:bookmarkStart w:id="639" w:name="_Toc514946560"/>
      <w:bookmarkStart w:id="640" w:name="_Toc514946958"/>
      <w:bookmarkStart w:id="641" w:name="_Toc520276187"/>
      <w:bookmarkStart w:id="642" w:name="_Toc26536755"/>
      <w:bookmarkStart w:id="643" w:name="_Toc28358228"/>
      <w:bookmarkStart w:id="644" w:name="_Toc84411769"/>
      <w:bookmarkStart w:id="645" w:name="_Toc84521755"/>
      <w:bookmarkStart w:id="646" w:name="_Toc87263254"/>
      <w:bookmarkStart w:id="647" w:name="_Toc87273191"/>
      <w:bookmarkStart w:id="648" w:name="_Toc87526046"/>
      <w:bookmarkStart w:id="649" w:name="_Toc133333560"/>
      <w:bookmarkStart w:id="650" w:name="_Toc173407034"/>
      <w:bookmarkStart w:id="651" w:name="_Toc198806634"/>
      <w:r>
        <w:rPr>
          <w:rFonts w:ascii="Arial" w:hAnsi="Arial" w:cs="Arial"/>
          <w:b/>
          <w:bCs/>
          <w:iCs/>
          <w:caps/>
          <w:szCs w:val="28"/>
          <w:lang w:eastAsia="ru-RU"/>
        </w:rPr>
        <w:t>ПРИЛОЖЕНИЕ 2</w:t>
      </w:r>
      <w:bookmarkEnd w:id="629"/>
      <w:r w:rsidR="00783C09" w:rsidRPr="000B45A1">
        <w:rPr>
          <w:rFonts w:ascii="Arial" w:hAnsi="Arial" w:cs="Arial"/>
          <w:b/>
          <w:bCs/>
          <w:iCs/>
          <w:caps/>
          <w:szCs w:val="28"/>
          <w:lang w:eastAsia="ru-RU"/>
        </w:rPr>
        <w:t>0</w:t>
      </w:r>
      <w:r w:rsidR="00533125" w:rsidRPr="00463A0F">
        <w:rPr>
          <w:rFonts w:ascii="Arial" w:hAnsi="Arial" w:cs="Arial"/>
          <w:b/>
          <w:bCs/>
          <w:iCs/>
          <w:caps/>
          <w:szCs w:val="28"/>
          <w:lang w:eastAsia="ru-RU"/>
        </w:rPr>
        <w:t>. ФОРМА «ТЕХНОЛОГИЧЕСКАЯ КАРТА»</w:t>
      </w:r>
      <w:r w:rsidR="003F2CB0" w:rsidRPr="00463A0F">
        <w:rPr>
          <w:rFonts w:ascii="Arial" w:hAnsi="Arial" w:cs="Arial"/>
          <w:b/>
          <w:bCs/>
          <w:iCs/>
          <w:caps/>
          <w:szCs w:val="28"/>
          <w:lang w:eastAsia="ru-RU"/>
        </w:rPr>
        <w:t>.</w:t>
      </w:r>
      <w:r w:rsidR="003F2CB0" w:rsidRPr="00463A0F">
        <w:t xml:space="preserve"> </w:t>
      </w:r>
      <w:r w:rsidR="008A2C88" w:rsidRPr="00463A0F">
        <w:rPr>
          <w:rFonts w:ascii="Arial" w:hAnsi="Arial" w:cs="Arial"/>
          <w:b/>
          <w:bCs/>
          <w:iCs/>
          <w:caps/>
          <w:szCs w:val="28"/>
          <w:lang w:eastAsia="ru-RU"/>
        </w:rPr>
        <w:t>расчет</w:t>
      </w:r>
      <w:r w:rsidR="003F2CB0" w:rsidRPr="00463A0F">
        <w:rPr>
          <w:rFonts w:ascii="Arial" w:hAnsi="Arial" w:cs="Arial"/>
          <w:b/>
          <w:bCs/>
          <w:iCs/>
          <w:caps/>
          <w:szCs w:val="28"/>
          <w:lang w:eastAsia="ru-RU"/>
        </w:rPr>
        <w:t xml:space="preserve"> «мертвых» и технологических остатков нефти в РВС</w:t>
      </w:r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</w:p>
    <w:p w14:paraId="4D8B45C8" w14:textId="77777777" w:rsidR="00533125" w:rsidRPr="00463A0F" w:rsidRDefault="00533125" w:rsidP="00533125">
      <w:pPr>
        <w:ind w:left="11328" w:firstLine="46"/>
        <w:rPr>
          <w:lang w:eastAsia="ru-RU"/>
        </w:rPr>
      </w:pPr>
      <w:r w:rsidRPr="00463A0F">
        <w:rPr>
          <w:lang w:eastAsia="ru-RU"/>
        </w:rPr>
        <w:t>УТВЕРЖДАЮ</w:t>
      </w:r>
    </w:p>
    <w:p w14:paraId="7300E43E" w14:textId="77777777" w:rsidR="00533125" w:rsidRPr="00463A0F" w:rsidRDefault="00533125" w:rsidP="00533125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              Первый заместитель </w:t>
      </w:r>
    </w:p>
    <w:p w14:paraId="04410F85" w14:textId="77777777" w:rsidR="00533125" w:rsidRPr="00463A0F" w:rsidRDefault="00533125" w:rsidP="00533125">
      <w:pPr>
        <w:ind w:left="9912" w:firstLine="708"/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           генерального директора</w:t>
      </w:r>
    </w:p>
    <w:p w14:paraId="4EFD117F" w14:textId="77777777" w:rsidR="00533125" w:rsidRPr="00463A0F" w:rsidRDefault="00533125" w:rsidP="00533125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                                             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                                       по производству - главный инженер</w:t>
      </w:r>
    </w:p>
    <w:p w14:paraId="5D95071B" w14:textId="77777777" w:rsidR="00533125" w:rsidRPr="00463A0F" w:rsidRDefault="00533125" w:rsidP="00533125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                                                                              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______________________ </w:t>
      </w:r>
    </w:p>
    <w:p w14:paraId="393E8C12" w14:textId="3543B535" w:rsidR="00533125" w:rsidRPr="00463A0F" w:rsidRDefault="00533125" w:rsidP="00533125">
      <w:pPr>
        <w:rPr>
          <w:sz w:val="16"/>
          <w:szCs w:val="16"/>
          <w:lang w:eastAsia="ru-RU"/>
        </w:rPr>
      </w:pP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                                       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                                  </w:t>
      </w:r>
      <w:r w:rsidRPr="00463A0F">
        <w:rPr>
          <w:sz w:val="16"/>
          <w:szCs w:val="16"/>
          <w:lang w:eastAsia="ru-RU"/>
        </w:rPr>
        <w:t>п</w:t>
      </w:r>
      <w:r w:rsidRPr="00463A0F">
        <w:rPr>
          <w:sz w:val="16"/>
          <w:szCs w:val="16"/>
          <w:u w:val="single"/>
          <w:lang w:eastAsia="ru-RU"/>
        </w:rPr>
        <w:t xml:space="preserve">одпись </w:t>
      </w:r>
      <w:r w:rsidRPr="00463A0F">
        <w:rPr>
          <w:sz w:val="16"/>
          <w:szCs w:val="16"/>
          <w:lang w:eastAsia="ru-RU"/>
        </w:rPr>
        <w:t xml:space="preserve">                 </w:t>
      </w:r>
      <w:r w:rsidRPr="00463A0F">
        <w:rPr>
          <w:sz w:val="16"/>
          <w:szCs w:val="16"/>
          <w:u w:val="single"/>
          <w:lang w:eastAsia="ru-RU"/>
        </w:rPr>
        <w:t>Ф</w:t>
      </w:r>
      <w:r w:rsidR="00F8329E">
        <w:rPr>
          <w:sz w:val="16"/>
          <w:szCs w:val="16"/>
          <w:u w:val="single"/>
          <w:lang w:eastAsia="ru-RU"/>
        </w:rPr>
        <w:t>.</w:t>
      </w:r>
      <w:r w:rsidRPr="00463A0F">
        <w:rPr>
          <w:sz w:val="16"/>
          <w:szCs w:val="16"/>
          <w:u w:val="single"/>
          <w:lang w:eastAsia="ru-RU"/>
        </w:rPr>
        <w:t>И</w:t>
      </w:r>
      <w:r w:rsidR="00F8329E">
        <w:rPr>
          <w:sz w:val="16"/>
          <w:szCs w:val="16"/>
          <w:u w:val="single"/>
          <w:lang w:eastAsia="ru-RU"/>
        </w:rPr>
        <w:t>.</w:t>
      </w:r>
      <w:r w:rsidRPr="00463A0F">
        <w:rPr>
          <w:sz w:val="16"/>
          <w:szCs w:val="16"/>
          <w:u w:val="single"/>
          <w:lang w:eastAsia="ru-RU"/>
        </w:rPr>
        <w:t>О</w:t>
      </w:r>
      <w:r w:rsidR="00F8329E">
        <w:rPr>
          <w:sz w:val="16"/>
          <w:szCs w:val="16"/>
          <w:u w:val="single"/>
          <w:lang w:eastAsia="ru-RU"/>
        </w:rPr>
        <w:t>.</w:t>
      </w:r>
      <w:r w:rsidRPr="00463A0F">
        <w:rPr>
          <w:sz w:val="16"/>
          <w:szCs w:val="16"/>
          <w:u w:val="single"/>
          <w:lang w:eastAsia="ru-RU"/>
        </w:rPr>
        <w:t xml:space="preserve">        </w:t>
      </w:r>
      <w:r w:rsidRPr="00463A0F">
        <w:rPr>
          <w:sz w:val="16"/>
          <w:szCs w:val="16"/>
          <w:lang w:eastAsia="ru-RU"/>
        </w:rPr>
        <w:t xml:space="preserve">       </w:t>
      </w:r>
    </w:p>
    <w:p w14:paraId="2F9072A5" w14:textId="77777777" w:rsidR="00533125" w:rsidRPr="00463A0F" w:rsidRDefault="00533125" w:rsidP="00533125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«___» ___________ 20__ г.</w:t>
      </w:r>
    </w:p>
    <w:tbl>
      <w:tblPr>
        <w:tblW w:w="4998" w:type="pct"/>
        <w:tblLayout w:type="fixed"/>
        <w:tblLook w:val="04A0" w:firstRow="1" w:lastRow="0" w:firstColumn="1" w:lastColumn="0" w:noHBand="0" w:noVBand="1"/>
      </w:tblPr>
      <w:tblGrid>
        <w:gridCol w:w="631"/>
        <w:gridCol w:w="725"/>
        <w:gridCol w:w="606"/>
        <w:gridCol w:w="644"/>
        <w:gridCol w:w="735"/>
        <w:gridCol w:w="879"/>
        <w:gridCol w:w="775"/>
        <w:gridCol w:w="672"/>
        <w:gridCol w:w="710"/>
        <w:gridCol w:w="615"/>
        <w:gridCol w:w="672"/>
        <w:gridCol w:w="644"/>
        <w:gridCol w:w="653"/>
        <w:gridCol w:w="656"/>
        <w:gridCol w:w="741"/>
        <w:gridCol w:w="675"/>
        <w:gridCol w:w="725"/>
        <w:gridCol w:w="725"/>
        <w:gridCol w:w="440"/>
        <w:gridCol w:w="496"/>
        <w:gridCol w:w="436"/>
        <w:gridCol w:w="600"/>
        <w:gridCol w:w="603"/>
        <w:gridCol w:w="640"/>
      </w:tblGrid>
      <w:tr w:rsidR="00533125" w:rsidRPr="00463A0F" w14:paraId="6FEBCE70" w14:textId="77777777" w:rsidTr="00EE5A1A">
        <w:trPr>
          <w:trHeight w:val="253"/>
        </w:trPr>
        <w:tc>
          <w:tcPr>
            <w:tcW w:w="5000" w:type="pct"/>
            <w:gridSpan w:val="24"/>
            <w:noWrap/>
            <w:vAlign w:val="bottom"/>
          </w:tcPr>
          <w:p w14:paraId="538AF131" w14:textId="77777777" w:rsidR="00533125" w:rsidRPr="00463A0F" w:rsidRDefault="00533125" w:rsidP="00533125">
            <w:pPr>
              <w:jc w:val="center"/>
              <w:rPr>
                <w:b/>
                <w:bCs/>
                <w:szCs w:val="28"/>
                <w:lang w:eastAsia="ru-RU"/>
              </w:rPr>
            </w:pPr>
            <w:r w:rsidRPr="00463A0F">
              <w:rPr>
                <w:b/>
                <w:bCs/>
                <w:szCs w:val="28"/>
                <w:lang w:eastAsia="ru-RU"/>
              </w:rPr>
              <w:t xml:space="preserve">Результаты расчета «мертвых» и технологических остатков нефти в РВС </w:t>
            </w:r>
          </w:p>
          <w:p w14:paraId="1453C90F" w14:textId="4A01C609" w:rsidR="00533125" w:rsidRPr="00463A0F" w:rsidRDefault="00533125" w:rsidP="00533125">
            <w:pPr>
              <w:rPr>
                <w:b/>
                <w:bCs/>
                <w:szCs w:val="28"/>
                <w:lang w:eastAsia="ru-RU"/>
              </w:rPr>
            </w:pPr>
            <w:r w:rsidRPr="00463A0F">
              <w:rPr>
                <w:b/>
                <w:bCs/>
                <w:szCs w:val="28"/>
                <w:lang w:eastAsia="ru-RU"/>
              </w:rPr>
              <w:t xml:space="preserve">                                               _______________________</w:t>
            </w:r>
            <w:r w:rsidR="000B4B7F">
              <w:rPr>
                <w:b/>
                <w:bCs/>
                <w:szCs w:val="28"/>
                <w:lang w:eastAsia="ru-RU"/>
              </w:rPr>
              <w:t>ООО «Славнефть-Красноярскнефтегаз»</w:t>
            </w:r>
            <w:r w:rsidRPr="00463A0F">
              <w:rPr>
                <w:b/>
                <w:bCs/>
                <w:szCs w:val="28"/>
                <w:lang w:eastAsia="ru-RU"/>
              </w:rPr>
              <w:t xml:space="preserve"> по состоянию на 01.__.20__г.</w:t>
            </w:r>
          </w:p>
          <w:p w14:paraId="6D54F945" w14:textId="77777777" w:rsidR="00533125" w:rsidRPr="00463A0F" w:rsidRDefault="00533125" w:rsidP="00533125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95241C" w:rsidRPr="00463A0F" w14:paraId="09A51839" w14:textId="77777777" w:rsidTr="0095241C">
        <w:trPr>
          <w:trHeight w:val="798"/>
        </w:trPr>
        <w:tc>
          <w:tcPr>
            <w:tcW w:w="201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445BA0FD" w14:textId="77777777" w:rsidR="00533125" w:rsidRPr="00463A0F" w:rsidRDefault="00A94E77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Наименование и номер </w:t>
            </w:r>
            <w:r w:rsidR="00533125" w:rsidRPr="00463A0F">
              <w:rPr>
                <w:sz w:val="16"/>
                <w:szCs w:val="16"/>
                <w:lang w:eastAsia="ru-RU"/>
              </w:rPr>
              <w:t>объекта</w:t>
            </w:r>
          </w:p>
          <w:p w14:paraId="0A3BDEF5" w14:textId="77777777" w:rsidR="00533125" w:rsidRPr="00463A0F" w:rsidRDefault="00A94E77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(ДНС. ЦПС </w:t>
            </w:r>
            <w:r w:rsidR="00533125" w:rsidRPr="00463A0F">
              <w:rPr>
                <w:sz w:val="16"/>
                <w:szCs w:val="16"/>
                <w:lang w:eastAsia="ru-RU"/>
              </w:rPr>
              <w:t>и т.д.)</w:t>
            </w:r>
          </w:p>
          <w:p w14:paraId="35E516B3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30A4A59F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3772A160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43A5A6D5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1" w:type="pct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44FE13BE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  <w:r w:rsidR="00A94E77">
              <w:rPr>
                <w:sz w:val="16"/>
                <w:szCs w:val="16"/>
                <w:lang w:eastAsia="ru-RU"/>
              </w:rPr>
              <w:t>Фактич</w:t>
            </w:r>
            <w:r w:rsidR="00F8299E">
              <w:rPr>
                <w:sz w:val="16"/>
                <w:szCs w:val="16"/>
                <w:lang w:eastAsia="ru-RU"/>
              </w:rPr>
              <w:t xml:space="preserve"> производит.</w:t>
            </w:r>
            <w:r w:rsidRPr="00463A0F">
              <w:rPr>
                <w:sz w:val="16"/>
                <w:szCs w:val="16"/>
                <w:lang w:eastAsia="ru-RU"/>
              </w:rPr>
              <w:t>объекта</w:t>
            </w:r>
          </w:p>
          <w:p w14:paraId="62483C1C" w14:textId="77777777" w:rsidR="00533125" w:rsidRPr="00463A0F" w:rsidRDefault="00F8299E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 жидкости//</w:t>
            </w:r>
            <w:r w:rsidR="00533125" w:rsidRPr="00463A0F">
              <w:rPr>
                <w:sz w:val="16"/>
                <w:szCs w:val="16"/>
                <w:lang w:eastAsia="ru-RU"/>
              </w:rPr>
              <w:t>нефти/</w:t>
            </w:r>
          </w:p>
          <w:p w14:paraId="0836E115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газу</w:t>
            </w:r>
          </w:p>
          <w:p w14:paraId="3C658D1D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1EE36B00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158CB432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51E9A9CB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  <w:r w:rsidR="00F8299E">
              <w:rPr>
                <w:sz w:val="16"/>
                <w:szCs w:val="16"/>
                <w:lang w:eastAsia="ru-RU"/>
              </w:rPr>
              <w:t>Типоразмер и номер резер</w:t>
            </w:r>
            <w:r w:rsidRPr="00463A0F">
              <w:rPr>
                <w:sz w:val="16"/>
                <w:szCs w:val="16"/>
                <w:lang w:eastAsia="ru-RU"/>
              </w:rPr>
              <w:t>вуара</w:t>
            </w:r>
          </w:p>
          <w:p w14:paraId="0C23C377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530E633A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6A018E58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58BEC3D9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296C3BAB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  <w:r w:rsidR="00F8299E">
              <w:rPr>
                <w:sz w:val="16"/>
                <w:szCs w:val="16"/>
                <w:lang w:eastAsia="ru-RU"/>
              </w:rPr>
              <w:t>Назначение резер</w:t>
            </w:r>
            <w:r w:rsidRPr="00463A0F">
              <w:rPr>
                <w:sz w:val="16"/>
                <w:szCs w:val="16"/>
                <w:lang w:eastAsia="ru-RU"/>
              </w:rPr>
              <w:t>вуара</w:t>
            </w:r>
          </w:p>
          <w:p w14:paraId="3839CED0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1CBFC42D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03D5B82F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3907A1A4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74D0DDC0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" w:type="pct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0BD81267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  <w:r w:rsidR="00F8299E">
              <w:rPr>
                <w:sz w:val="16"/>
                <w:szCs w:val="16"/>
                <w:lang w:eastAsia="ru-RU"/>
              </w:rPr>
              <w:t>Необходимый подпор насо</w:t>
            </w:r>
            <w:r w:rsidRPr="00463A0F">
              <w:rPr>
                <w:sz w:val="16"/>
                <w:szCs w:val="16"/>
                <w:lang w:eastAsia="ru-RU"/>
              </w:rPr>
              <w:t>сов</w:t>
            </w:r>
          </w:p>
          <w:p w14:paraId="7B46B26F" w14:textId="77777777" w:rsidR="00533125" w:rsidRPr="00463A0F" w:rsidRDefault="00F8299E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откач</w:t>
            </w:r>
            <w:r w:rsidR="00533125" w:rsidRPr="00463A0F">
              <w:rPr>
                <w:sz w:val="16"/>
                <w:szCs w:val="16"/>
                <w:lang w:eastAsia="ru-RU"/>
              </w:rPr>
              <w:t>ки,</w:t>
            </w:r>
          </w:p>
          <w:p w14:paraId="6238554B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0" w:type="pct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262CF996" w14:textId="77777777" w:rsidR="00533125" w:rsidRPr="00463A0F" w:rsidRDefault="00F8299E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Превышение верхней образу</w:t>
            </w:r>
            <w:r w:rsidR="00533125" w:rsidRPr="00463A0F">
              <w:rPr>
                <w:sz w:val="16"/>
                <w:szCs w:val="16"/>
                <w:lang w:eastAsia="ru-RU"/>
              </w:rPr>
              <w:t>ющей</w:t>
            </w:r>
          </w:p>
          <w:p w14:paraId="266FB314" w14:textId="77777777" w:rsidR="00533125" w:rsidRPr="00463A0F" w:rsidRDefault="00F8299E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Раздаточного патрубка РВС над центром приемн. патруб. </w:t>
            </w:r>
            <w:r w:rsidR="00533125" w:rsidRPr="00463A0F">
              <w:rPr>
                <w:sz w:val="16"/>
                <w:szCs w:val="16"/>
                <w:lang w:eastAsia="ru-RU"/>
              </w:rPr>
              <w:t>насоса</w:t>
            </w:r>
          </w:p>
        </w:tc>
        <w:tc>
          <w:tcPr>
            <w:tcW w:w="247" w:type="pct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2635D9F6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  <w:r w:rsidR="00F8299E">
              <w:rPr>
                <w:sz w:val="16"/>
                <w:szCs w:val="16"/>
                <w:lang w:eastAsia="ru-RU"/>
              </w:rPr>
              <w:t xml:space="preserve">Уровень </w:t>
            </w:r>
            <w:r w:rsidRPr="00463A0F">
              <w:rPr>
                <w:sz w:val="16"/>
                <w:szCs w:val="16"/>
                <w:lang w:eastAsia="ru-RU"/>
              </w:rPr>
              <w:t>в</w:t>
            </w:r>
            <w:r w:rsidR="00F8299E">
              <w:rPr>
                <w:sz w:val="16"/>
                <w:szCs w:val="16"/>
                <w:lang w:eastAsia="ru-RU"/>
              </w:rPr>
              <w:t xml:space="preserve">ерхней образующей </w:t>
            </w:r>
            <w:r w:rsidRPr="00463A0F">
              <w:rPr>
                <w:sz w:val="16"/>
                <w:szCs w:val="16"/>
                <w:lang w:eastAsia="ru-RU"/>
              </w:rPr>
              <w:t>разда-</w:t>
            </w:r>
          </w:p>
          <w:p w14:paraId="7AF78815" w14:textId="77777777" w:rsidR="00533125" w:rsidRPr="00463A0F" w:rsidRDefault="00F8299E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Точного патрубка (пере</w:t>
            </w:r>
            <w:r w:rsidR="00533125" w:rsidRPr="00463A0F">
              <w:rPr>
                <w:sz w:val="16"/>
                <w:szCs w:val="16"/>
                <w:lang w:eastAsia="ru-RU"/>
              </w:rPr>
              <w:t>ливной</w:t>
            </w:r>
          </w:p>
          <w:p w14:paraId="052C860B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 xml:space="preserve">трубы) </w:t>
            </w:r>
          </w:p>
          <w:p w14:paraId="181F0394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78D9055A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" w:type="pct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38AF3D90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  <w:r w:rsidR="00F8299E">
              <w:rPr>
                <w:sz w:val="16"/>
                <w:szCs w:val="16"/>
                <w:lang w:eastAsia="ru-RU"/>
              </w:rPr>
              <w:t>Общий уровень жид</w:t>
            </w:r>
            <w:r w:rsidRPr="00463A0F">
              <w:rPr>
                <w:sz w:val="16"/>
                <w:szCs w:val="16"/>
                <w:lang w:eastAsia="ru-RU"/>
              </w:rPr>
              <w:t>кости</w:t>
            </w:r>
          </w:p>
          <w:p w14:paraId="35D99E7F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в РВС</w:t>
            </w:r>
          </w:p>
          <w:p w14:paraId="78A2382A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02518EC9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0DDF5B50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4CBEB892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" w:type="pct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4BBBA5D6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  <w:r w:rsidR="00F8299E">
              <w:rPr>
                <w:sz w:val="16"/>
                <w:szCs w:val="16"/>
                <w:lang w:eastAsia="ru-RU"/>
              </w:rPr>
              <w:t> Общий объем жид</w:t>
            </w:r>
            <w:r w:rsidRPr="00463A0F">
              <w:rPr>
                <w:sz w:val="16"/>
                <w:szCs w:val="16"/>
                <w:lang w:eastAsia="ru-RU"/>
              </w:rPr>
              <w:t>кости</w:t>
            </w:r>
          </w:p>
          <w:p w14:paraId="78D5D2B0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в РВС</w:t>
            </w:r>
          </w:p>
          <w:p w14:paraId="3E00A2DF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39752572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5E2A577C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196B1E6B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3D7AB7B4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27E63D26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  <w:r w:rsidR="00F8299E">
              <w:rPr>
                <w:sz w:val="16"/>
                <w:szCs w:val="16"/>
                <w:lang w:eastAsia="ru-RU"/>
              </w:rPr>
              <w:t xml:space="preserve"> Уровень подтоварной </w:t>
            </w:r>
            <w:r w:rsidRPr="00463A0F">
              <w:rPr>
                <w:sz w:val="16"/>
                <w:szCs w:val="16"/>
                <w:lang w:eastAsia="ru-RU"/>
              </w:rPr>
              <w:t>воды</w:t>
            </w:r>
          </w:p>
          <w:p w14:paraId="46C49C97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7FB83920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59746C85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627419BC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" w:type="pct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1B0C1EF6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  <w:r w:rsidR="00F8299E">
              <w:rPr>
                <w:sz w:val="16"/>
                <w:szCs w:val="16"/>
                <w:lang w:eastAsia="ru-RU"/>
              </w:rPr>
              <w:t xml:space="preserve"> Объем подтоварной </w:t>
            </w:r>
            <w:r w:rsidRPr="00463A0F">
              <w:rPr>
                <w:sz w:val="16"/>
                <w:szCs w:val="16"/>
                <w:lang w:eastAsia="ru-RU"/>
              </w:rPr>
              <w:t>воды</w:t>
            </w:r>
          </w:p>
          <w:p w14:paraId="3B0C78CB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6882CAC7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7CAA159F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240C7318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0CA81CCA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28652649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  <w:r w:rsidR="00F8299E">
              <w:rPr>
                <w:sz w:val="16"/>
                <w:szCs w:val="16"/>
                <w:lang w:eastAsia="ru-RU"/>
              </w:rPr>
              <w:t>Объем нефти (включая эмульсион</w:t>
            </w:r>
            <w:r w:rsidRPr="00463A0F">
              <w:rPr>
                <w:sz w:val="16"/>
                <w:szCs w:val="16"/>
                <w:lang w:eastAsia="ru-RU"/>
              </w:rPr>
              <w:t>ную)</w:t>
            </w:r>
          </w:p>
          <w:p w14:paraId="4B7A7B23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34D2C588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14F0C7C1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742BE651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  <w:r w:rsidR="00F8299E">
              <w:rPr>
                <w:sz w:val="16"/>
                <w:szCs w:val="16"/>
                <w:lang w:eastAsia="ru-RU"/>
              </w:rPr>
              <w:t>Характерная средняя темпе</w:t>
            </w:r>
            <w:r w:rsidRPr="00463A0F">
              <w:rPr>
                <w:sz w:val="16"/>
                <w:szCs w:val="16"/>
                <w:lang w:eastAsia="ru-RU"/>
              </w:rPr>
              <w:t>ратура</w:t>
            </w:r>
          </w:p>
          <w:p w14:paraId="532F9BE6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нефти</w:t>
            </w:r>
          </w:p>
          <w:p w14:paraId="647CA4BD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1CC8CCDD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5E680AD5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58747155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9" w:type="pct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textDirection w:val="btLr"/>
          </w:tcPr>
          <w:p w14:paraId="062CAF8F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  <w:r w:rsidR="00F8299E">
              <w:rPr>
                <w:sz w:val="16"/>
                <w:szCs w:val="16"/>
                <w:lang w:eastAsia="ru-RU"/>
              </w:rPr>
              <w:t>Плотность нефти при харак</w:t>
            </w:r>
            <w:r w:rsidRPr="00463A0F">
              <w:rPr>
                <w:sz w:val="16"/>
                <w:szCs w:val="16"/>
                <w:lang w:eastAsia="ru-RU"/>
              </w:rPr>
              <w:t>терной</w:t>
            </w:r>
          </w:p>
          <w:p w14:paraId="7B57C714" w14:textId="77777777" w:rsidR="00533125" w:rsidRPr="00463A0F" w:rsidRDefault="00F8299E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темпера</w:t>
            </w:r>
            <w:r w:rsidR="00533125" w:rsidRPr="00463A0F">
              <w:rPr>
                <w:sz w:val="16"/>
                <w:szCs w:val="16"/>
                <w:lang w:eastAsia="ru-RU"/>
              </w:rPr>
              <w:t>туре</w:t>
            </w:r>
          </w:p>
        </w:tc>
        <w:tc>
          <w:tcPr>
            <w:tcW w:w="23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</w:tcPr>
          <w:p w14:paraId="717D4B11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  <w:r w:rsidR="00F8299E">
              <w:rPr>
                <w:sz w:val="16"/>
                <w:szCs w:val="16"/>
                <w:lang w:eastAsia="ru-RU"/>
              </w:rPr>
              <w:t> Масса нефти с баллас</w:t>
            </w:r>
            <w:r w:rsidRPr="00463A0F">
              <w:rPr>
                <w:sz w:val="16"/>
                <w:szCs w:val="16"/>
                <w:lang w:eastAsia="ru-RU"/>
              </w:rPr>
              <w:t>том</w:t>
            </w:r>
          </w:p>
          <w:p w14:paraId="6EB5AE4E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(брутто)</w:t>
            </w:r>
          </w:p>
          <w:p w14:paraId="4AECCC2A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79613B66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2230B796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pct"/>
            <w:gridSpan w:val="6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noWrap/>
          </w:tcPr>
          <w:p w14:paraId="41FFAEF6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  <w:p w14:paraId="08E7F96C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465866D8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 xml:space="preserve">Характерное среднее содержание </w:t>
            </w:r>
          </w:p>
          <w:p w14:paraId="486E58AA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балласта нефти</w:t>
            </w:r>
          </w:p>
        </w:tc>
        <w:tc>
          <w:tcPr>
            <w:tcW w:w="587" w:type="pct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noWrap/>
          </w:tcPr>
          <w:p w14:paraId="4C4C56B0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27A66B1E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 </w:t>
            </w:r>
          </w:p>
          <w:p w14:paraId="366814D2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Масса нефти нетто,</w:t>
            </w:r>
          </w:p>
          <w:p w14:paraId="51F39B99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всего, тн</w:t>
            </w:r>
          </w:p>
        </w:tc>
      </w:tr>
      <w:tr w:rsidR="0095241C" w:rsidRPr="00463A0F" w14:paraId="1337E3C0" w14:textId="77777777" w:rsidTr="0095241C">
        <w:trPr>
          <w:trHeight w:val="501"/>
        </w:trPr>
        <w:tc>
          <w:tcPr>
            <w:tcW w:w="201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EFBCE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ED10B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69093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541BA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74CBE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7FC7F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E8E7F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D6970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26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2DC96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51360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51C26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5A238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CEB9B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C741B3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1FD6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</w:tcPr>
          <w:p w14:paraId="0B421241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00C2F0B5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Воды</w:t>
            </w:r>
          </w:p>
          <w:p w14:paraId="51990FF3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7805B227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0D9067A0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77E41680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0440213E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2B47FB00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037500AD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 </w:t>
            </w:r>
          </w:p>
          <w:p w14:paraId="3AA79FE0" w14:textId="77777777" w:rsidR="00533125" w:rsidRPr="00463A0F" w:rsidRDefault="00A94E77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Мех. приме</w:t>
            </w:r>
            <w:r w:rsidR="00533125" w:rsidRPr="00463A0F">
              <w:rPr>
                <w:sz w:val="16"/>
                <w:szCs w:val="16"/>
                <w:lang w:eastAsia="ru-RU"/>
              </w:rPr>
              <w:t>сей</w:t>
            </w:r>
          </w:p>
          <w:p w14:paraId="4BAD229A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4C1539B3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65535401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48CA8B3F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1D4CC469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25179F6D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164BE3AE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Солей</w:t>
            </w:r>
          </w:p>
        </w:tc>
        <w:tc>
          <w:tcPr>
            <w:tcW w:w="2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6A3DD5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  <w:p w14:paraId="1ED31A5A" w14:textId="77777777" w:rsidR="00367899" w:rsidRPr="00463A0F" w:rsidRDefault="00367899" w:rsidP="00367899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 xml:space="preserve">       Всего</w:t>
            </w:r>
          </w:p>
          <w:p w14:paraId="23A6BFD8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4F1A9071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49242A20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0B70D6C2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02EB8EBF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21CFE6B1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3FD1DBB6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70E6A390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Всего</w:t>
            </w:r>
          </w:p>
          <w:p w14:paraId="5B1DD255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221AED02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7E032F4D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5B3AAB69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74CEC085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14:paraId="3ABCA54E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721E65E5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в том числе </w:t>
            </w:r>
          </w:p>
        </w:tc>
      </w:tr>
      <w:tr w:rsidR="0095241C" w:rsidRPr="00463A0F" w14:paraId="1DA77C30" w14:textId="77777777" w:rsidTr="0095241C">
        <w:trPr>
          <w:cantSplit/>
          <w:trHeight w:val="1524"/>
        </w:trPr>
        <w:tc>
          <w:tcPr>
            <w:tcW w:w="201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0368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491A2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3E06C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570A4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F2282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BDAC0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3C59A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07439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26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768EC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12B1C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F9F52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FF7F0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78249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3E0B07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E396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DCB561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1371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21C1A5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D0DA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030E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7FD4EAFA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  <w:r w:rsidR="00A94E77">
              <w:rPr>
                <w:sz w:val="16"/>
                <w:szCs w:val="16"/>
                <w:lang w:eastAsia="ru-RU"/>
              </w:rPr>
              <w:t>«мертвый» оста</w:t>
            </w:r>
            <w:r w:rsidRPr="00463A0F">
              <w:rPr>
                <w:sz w:val="16"/>
                <w:szCs w:val="16"/>
                <w:lang w:eastAsia="ru-RU"/>
              </w:rPr>
              <w:t>ток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extDirection w:val="btLr"/>
          </w:tcPr>
          <w:p w14:paraId="2647702F" w14:textId="77777777" w:rsidR="00533125" w:rsidRPr="00463A0F" w:rsidRDefault="00533125" w:rsidP="00A94E77">
            <w:pPr>
              <w:ind w:left="113" w:right="113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 </w:t>
            </w:r>
            <w:r w:rsidR="00A94E77">
              <w:rPr>
                <w:sz w:val="16"/>
                <w:szCs w:val="16"/>
                <w:lang w:eastAsia="ru-RU"/>
              </w:rPr>
              <w:t>Технологический оста</w:t>
            </w:r>
            <w:r w:rsidRPr="00463A0F">
              <w:rPr>
                <w:sz w:val="16"/>
                <w:szCs w:val="16"/>
                <w:lang w:eastAsia="ru-RU"/>
              </w:rPr>
              <w:t>ток</w:t>
            </w:r>
          </w:p>
        </w:tc>
      </w:tr>
      <w:tr w:rsidR="0095241C" w:rsidRPr="00463A0F" w14:paraId="524A323D" w14:textId="77777777" w:rsidTr="0095241C">
        <w:trPr>
          <w:trHeight w:val="253"/>
        </w:trPr>
        <w:tc>
          <w:tcPr>
            <w:tcW w:w="201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4115C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2ABAAE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м</w:t>
            </w:r>
            <w:r w:rsidRPr="00463A0F">
              <w:rPr>
                <w:sz w:val="16"/>
                <w:szCs w:val="16"/>
                <w:vertAlign w:val="superscript"/>
                <w:lang w:eastAsia="ru-RU"/>
              </w:rPr>
              <w:t>3</w:t>
            </w:r>
            <w:r w:rsidRPr="00463A0F">
              <w:rPr>
                <w:sz w:val="16"/>
                <w:szCs w:val="16"/>
                <w:lang w:eastAsia="ru-RU"/>
              </w:rPr>
              <w:t>/сут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489142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F967F8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166A83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мм.вод.ст.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010020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см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EB1FB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см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AEA24E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см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5660D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м</w:t>
            </w:r>
            <w:r w:rsidRPr="00463A0F">
              <w:rPr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78C0C9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см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88C479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м</w:t>
            </w:r>
            <w:r w:rsidRPr="00463A0F">
              <w:rPr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E62D8D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м</w:t>
            </w:r>
            <w:r w:rsidRPr="00463A0F">
              <w:rPr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6E3AA8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vertAlign w:val="superscript"/>
                <w:lang w:eastAsia="ru-RU"/>
              </w:rPr>
              <w:t>о</w:t>
            </w:r>
            <w:r w:rsidRPr="00463A0F">
              <w:rPr>
                <w:sz w:val="16"/>
                <w:szCs w:val="16"/>
                <w:lang w:eastAsia="ru-RU"/>
              </w:rPr>
              <w:t>С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CD4753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кг/м</w:t>
            </w:r>
            <w:r w:rsidRPr="00463A0F">
              <w:rPr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62494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тн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260B0C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82978F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FD3EBD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мг/дм</w:t>
            </w:r>
            <w:r w:rsidRPr="00463A0F">
              <w:rPr>
                <w:sz w:val="16"/>
                <w:szCs w:val="16"/>
                <w:vertAlign w:val="superscript"/>
                <w:lang w:eastAsia="ru-RU"/>
              </w:rPr>
              <w:t>3</w:t>
            </w:r>
            <w:r w:rsidRPr="00463A0F">
              <w:rPr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5CA0D2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9248B1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FB952D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тн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96C83F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8CFE1D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D87AA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95241C" w:rsidRPr="00463A0F" w14:paraId="3A17F92F" w14:textId="77777777" w:rsidTr="0095241C">
        <w:trPr>
          <w:trHeight w:val="268"/>
        </w:trPr>
        <w:tc>
          <w:tcPr>
            <w:tcW w:w="2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7631D2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61E8BA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2A248E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C90E29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312C09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7339C0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7B447B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FEF256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383F1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097EF6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5855A5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DA7036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0F9637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2AA94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56A722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56CC79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EF0105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06E619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B61948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F4D4F1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9A1012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67594E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D9EC36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47BC84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24</w:t>
            </w:r>
          </w:p>
        </w:tc>
      </w:tr>
      <w:tr w:rsidR="0095241C" w:rsidRPr="00463A0F" w14:paraId="7B7F506B" w14:textId="77777777" w:rsidTr="0095241C">
        <w:trPr>
          <w:trHeight w:val="253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4BF42D6" w14:textId="77777777" w:rsidR="00533125" w:rsidRPr="00463A0F" w:rsidRDefault="00533125" w:rsidP="00533125">
            <w:pPr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873DF82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0528148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8364ECB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66799EF4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2D3F558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87810B9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1268EA8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F3B89D7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A23C989" w14:textId="77777777" w:rsidR="00533125" w:rsidRPr="00463A0F" w:rsidRDefault="00533125" w:rsidP="00533125">
            <w:pPr>
              <w:rPr>
                <w:b/>
                <w:bCs/>
                <w:sz w:val="16"/>
                <w:szCs w:val="16"/>
                <w:lang w:eastAsia="ru-RU"/>
              </w:rPr>
            </w:pPr>
            <w:r w:rsidRPr="00463A0F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69F74ABC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EFAF074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BE76A09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7DB9138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D5EE2CA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C2F4A3B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D3F9405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B1E74D0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A73FFBD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F26EDFF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851EB0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4F7119D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56B9F68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  <w:p w14:paraId="1CCF3DC9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5821C2A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95241C" w:rsidRPr="00463A0F" w14:paraId="5AC4B9CF" w14:textId="77777777" w:rsidTr="0095241C">
        <w:trPr>
          <w:trHeight w:val="253"/>
        </w:trPr>
        <w:tc>
          <w:tcPr>
            <w:tcW w:w="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E3D1EEB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noWrap/>
            <w:vAlign w:val="bottom"/>
          </w:tcPr>
          <w:p w14:paraId="69D7F58F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CF46723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noWrap/>
            <w:vAlign w:val="bottom"/>
          </w:tcPr>
          <w:p w14:paraId="67256AAD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17A5B32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pct"/>
            <w:noWrap/>
            <w:vAlign w:val="bottom"/>
          </w:tcPr>
          <w:p w14:paraId="6E0959AA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7C1BA0D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" w:type="pct"/>
            <w:noWrap/>
            <w:vAlign w:val="bottom"/>
          </w:tcPr>
          <w:p w14:paraId="5E0B891F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B984299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noWrap/>
            <w:vAlign w:val="bottom"/>
          </w:tcPr>
          <w:p w14:paraId="1B3FEDB5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E8EF19F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noWrap/>
            <w:vAlign w:val="bottom"/>
          </w:tcPr>
          <w:p w14:paraId="4CD85BCB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3465E7A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9" w:type="pct"/>
            <w:noWrap/>
            <w:vAlign w:val="bottom"/>
          </w:tcPr>
          <w:p w14:paraId="5DA33F17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AB84E37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B9D6D4B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1" w:type="pct"/>
            <w:noWrap/>
            <w:vAlign w:val="bottom"/>
          </w:tcPr>
          <w:p w14:paraId="1176C3DF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444EB9A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noWrap/>
            <w:vAlign w:val="bottom"/>
          </w:tcPr>
          <w:p w14:paraId="330F1F27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662AFB73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FD5447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noWrap/>
            <w:vAlign w:val="bottom"/>
          </w:tcPr>
          <w:p w14:paraId="2696F80B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8B68615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D427D10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95241C" w:rsidRPr="00463A0F" w14:paraId="79D8B49D" w14:textId="77777777" w:rsidTr="0095241C">
        <w:trPr>
          <w:trHeight w:val="253"/>
        </w:trPr>
        <w:tc>
          <w:tcPr>
            <w:tcW w:w="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81922B9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noWrap/>
            <w:vAlign w:val="bottom"/>
          </w:tcPr>
          <w:p w14:paraId="0755FBF6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8AFBD4D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noWrap/>
            <w:vAlign w:val="bottom"/>
          </w:tcPr>
          <w:p w14:paraId="58FDD789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D429530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pct"/>
            <w:noWrap/>
            <w:vAlign w:val="bottom"/>
          </w:tcPr>
          <w:p w14:paraId="1E6213ED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3A33B7F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" w:type="pct"/>
            <w:noWrap/>
            <w:vAlign w:val="bottom"/>
          </w:tcPr>
          <w:p w14:paraId="182E4D28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352BF17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noWrap/>
            <w:vAlign w:val="bottom"/>
          </w:tcPr>
          <w:p w14:paraId="58799ABD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C322624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noWrap/>
            <w:vAlign w:val="bottom"/>
          </w:tcPr>
          <w:p w14:paraId="3AEE18FB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B413038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9" w:type="pct"/>
            <w:noWrap/>
            <w:vAlign w:val="bottom"/>
          </w:tcPr>
          <w:p w14:paraId="6EE3C8C8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39A84D6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9E6DA09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1" w:type="pct"/>
            <w:noWrap/>
            <w:vAlign w:val="bottom"/>
          </w:tcPr>
          <w:p w14:paraId="3847725F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7FB7DF4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noWrap/>
            <w:vAlign w:val="bottom"/>
          </w:tcPr>
          <w:p w14:paraId="761BD281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467890A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0106F2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noWrap/>
            <w:vAlign w:val="bottom"/>
          </w:tcPr>
          <w:p w14:paraId="4974423D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C1DED37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321FC4B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95241C" w:rsidRPr="00463A0F" w14:paraId="6B1D19E3" w14:textId="77777777" w:rsidTr="0095241C">
        <w:trPr>
          <w:trHeight w:val="253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95F67B" w14:textId="77777777" w:rsidR="00533125" w:rsidRPr="00463A0F" w:rsidRDefault="00533125" w:rsidP="00533125">
            <w:pPr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tcBorders>
              <w:bottom w:val="single" w:sz="4" w:space="0" w:color="auto"/>
            </w:tcBorders>
            <w:noWrap/>
            <w:vAlign w:val="bottom"/>
          </w:tcPr>
          <w:p w14:paraId="591D8182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FE343D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bottom w:val="single" w:sz="4" w:space="0" w:color="auto"/>
            </w:tcBorders>
            <w:noWrap/>
            <w:vAlign w:val="bottom"/>
          </w:tcPr>
          <w:p w14:paraId="4226E419" w14:textId="77777777" w:rsidR="00533125" w:rsidRPr="00463A0F" w:rsidRDefault="00533125" w:rsidP="0053312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09680C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noWrap/>
            <w:vAlign w:val="bottom"/>
          </w:tcPr>
          <w:p w14:paraId="28E993D0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D86B48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" w:type="pct"/>
            <w:tcBorders>
              <w:bottom w:val="single" w:sz="4" w:space="0" w:color="auto"/>
            </w:tcBorders>
            <w:noWrap/>
            <w:vAlign w:val="bottom"/>
          </w:tcPr>
          <w:p w14:paraId="40985F08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828063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noWrap/>
            <w:vAlign w:val="bottom"/>
          </w:tcPr>
          <w:p w14:paraId="19841E93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95A140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bottom w:val="single" w:sz="4" w:space="0" w:color="auto"/>
            </w:tcBorders>
            <w:noWrap/>
            <w:vAlign w:val="bottom"/>
          </w:tcPr>
          <w:p w14:paraId="135808C4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550C10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9" w:type="pct"/>
            <w:tcBorders>
              <w:bottom w:val="single" w:sz="4" w:space="0" w:color="auto"/>
            </w:tcBorders>
            <w:noWrap/>
            <w:vAlign w:val="bottom"/>
          </w:tcPr>
          <w:p w14:paraId="60BC98E1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41CC20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0C009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1" w:type="pct"/>
            <w:tcBorders>
              <w:bottom w:val="single" w:sz="4" w:space="0" w:color="auto"/>
            </w:tcBorders>
            <w:noWrap/>
            <w:vAlign w:val="bottom"/>
          </w:tcPr>
          <w:p w14:paraId="3814265C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107275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tcBorders>
              <w:bottom w:val="single" w:sz="4" w:space="0" w:color="auto"/>
            </w:tcBorders>
            <w:noWrap/>
            <w:vAlign w:val="bottom"/>
          </w:tcPr>
          <w:p w14:paraId="2A03E6F2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BF8FE1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F8CE5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tcBorders>
              <w:bottom w:val="single" w:sz="4" w:space="0" w:color="auto"/>
            </w:tcBorders>
            <w:noWrap/>
            <w:vAlign w:val="bottom"/>
          </w:tcPr>
          <w:p w14:paraId="1BCD053C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4E92AF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  <w:r w:rsidRPr="00463A0F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5E0CC8" w14:textId="77777777" w:rsidR="00533125" w:rsidRPr="00463A0F" w:rsidRDefault="00533125" w:rsidP="0053312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5677135F" w14:textId="77777777" w:rsidR="00533125" w:rsidRPr="00463A0F" w:rsidRDefault="00533125" w:rsidP="00533125">
      <w:pPr>
        <w:rPr>
          <w:lang w:eastAsia="ru-RU"/>
        </w:rPr>
      </w:pPr>
    </w:p>
    <w:p w14:paraId="312F11BC" w14:textId="77777777" w:rsidR="00533125" w:rsidRPr="00463A0F" w:rsidRDefault="00533125" w:rsidP="00533125">
      <w:pPr>
        <w:ind w:left="284" w:firstLine="708"/>
        <w:rPr>
          <w:sz w:val="16"/>
          <w:szCs w:val="16"/>
          <w:lang w:eastAsia="ru-RU"/>
        </w:rPr>
      </w:pPr>
      <w:r w:rsidRPr="00463A0F">
        <w:rPr>
          <w:lang w:eastAsia="ru-RU"/>
        </w:rPr>
        <w:t>Подписи членов рабочей комиссии по инвентаризации нефти</w:t>
      </w:r>
    </w:p>
    <w:p w14:paraId="75C81430" w14:textId="77777777" w:rsidR="00EB637D" w:rsidRDefault="00EB637D" w:rsidP="00C816BC">
      <w:pPr>
        <w:rPr>
          <w:rFonts w:ascii="Arial" w:hAnsi="Arial" w:cs="Arial"/>
          <w:b/>
          <w:bCs/>
          <w:iCs/>
          <w:caps/>
          <w:szCs w:val="28"/>
          <w:lang w:eastAsia="ru-RU"/>
        </w:rPr>
      </w:pPr>
      <w:bookmarkStart w:id="652" w:name="OLE_LINK22"/>
      <w:r>
        <w:rPr>
          <w:rFonts w:ascii="Arial" w:hAnsi="Arial" w:cs="Arial"/>
          <w:b/>
          <w:bCs/>
          <w:iCs/>
          <w:caps/>
          <w:szCs w:val="28"/>
          <w:lang w:eastAsia="ru-RU"/>
        </w:rPr>
        <w:br w:type="page"/>
      </w:r>
    </w:p>
    <w:p w14:paraId="17BB6CCD" w14:textId="77777777" w:rsidR="00C816BC" w:rsidRPr="00A304B9" w:rsidRDefault="00E4479B" w:rsidP="00A304B9">
      <w:pPr>
        <w:pStyle w:val="20"/>
        <w:jc w:val="both"/>
        <w:rPr>
          <w:rFonts w:ascii="Arial" w:hAnsi="Arial" w:cs="Arial"/>
          <w:i w:val="0"/>
          <w:caps/>
          <w:sz w:val="24"/>
          <w:szCs w:val="28"/>
          <w:lang w:val="ru-RU" w:eastAsia="ru-RU"/>
        </w:rPr>
      </w:pPr>
      <w:bookmarkStart w:id="653" w:name="_Toc26536756"/>
      <w:bookmarkStart w:id="654" w:name="_Toc28358229"/>
      <w:bookmarkStart w:id="655" w:name="_Toc84411770"/>
      <w:bookmarkStart w:id="656" w:name="_Toc84521756"/>
      <w:bookmarkStart w:id="657" w:name="_Toc87263255"/>
      <w:bookmarkStart w:id="658" w:name="_Toc87273192"/>
      <w:bookmarkStart w:id="659" w:name="_Toc87526047"/>
      <w:bookmarkStart w:id="660" w:name="_Toc133333561"/>
      <w:bookmarkStart w:id="661" w:name="_Toc173407035"/>
      <w:bookmarkStart w:id="662" w:name="_Toc198806635"/>
      <w:r w:rsidRPr="00A304B9">
        <w:rPr>
          <w:rFonts w:ascii="Arial" w:hAnsi="Arial" w:cs="Arial"/>
          <w:bCs w:val="0"/>
          <w:i w:val="0"/>
          <w:iCs w:val="0"/>
          <w:sz w:val="24"/>
          <w:lang w:val="ru-RU"/>
        </w:rPr>
        <w:t>ПРИЛОЖЕНИЕ 2</w:t>
      </w:r>
      <w:bookmarkEnd w:id="652"/>
      <w:r w:rsidR="00783C09" w:rsidRPr="000B45A1">
        <w:rPr>
          <w:rFonts w:ascii="Arial" w:hAnsi="Arial" w:cs="Arial"/>
          <w:bCs w:val="0"/>
          <w:i w:val="0"/>
          <w:iCs w:val="0"/>
          <w:sz w:val="24"/>
          <w:lang w:val="ru-RU"/>
        </w:rPr>
        <w:t>1</w:t>
      </w:r>
      <w:r w:rsidR="006612E8" w:rsidRPr="00A304B9">
        <w:rPr>
          <w:rFonts w:ascii="Arial" w:hAnsi="Arial" w:cs="Arial"/>
          <w:bCs w:val="0"/>
          <w:i w:val="0"/>
          <w:iCs w:val="0"/>
          <w:sz w:val="24"/>
          <w:lang w:val="ru-RU"/>
        </w:rPr>
        <w:t>.</w:t>
      </w:r>
      <w:r w:rsidR="008A2C88" w:rsidRPr="00A304B9">
        <w:rPr>
          <w:rFonts w:ascii="Arial" w:hAnsi="Arial" w:cs="Arial"/>
          <w:bCs w:val="0"/>
          <w:i w:val="0"/>
          <w:iCs w:val="0"/>
          <w:sz w:val="24"/>
          <w:lang w:val="ru-RU"/>
        </w:rPr>
        <w:t xml:space="preserve"> </w:t>
      </w:r>
      <w:r w:rsidR="00FA1BEC" w:rsidRPr="00A304B9">
        <w:rPr>
          <w:rFonts w:ascii="Arial" w:hAnsi="Arial" w:cs="Arial"/>
          <w:i w:val="0"/>
          <w:caps/>
          <w:sz w:val="24"/>
          <w:szCs w:val="28"/>
          <w:lang w:val="ru-RU" w:eastAsia="ru-RU"/>
        </w:rPr>
        <w:t xml:space="preserve">ФОРМА «ТЕХНОЛОГИЧЕСКАЯ КАРТА». </w:t>
      </w:r>
      <w:r w:rsidR="008A2C88" w:rsidRPr="00A304B9">
        <w:rPr>
          <w:rFonts w:ascii="Arial" w:hAnsi="Arial" w:cs="Arial"/>
          <w:i w:val="0"/>
          <w:caps/>
          <w:sz w:val="24"/>
          <w:szCs w:val="28"/>
          <w:lang w:val="ru-RU" w:eastAsia="ru-RU"/>
        </w:rPr>
        <w:t>Расчет «мертвых» (немобильных) и технологических остатков нефти в технологических аппаратах и емкостях</w:t>
      </w:r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</w:p>
    <w:p w14:paraId="0C49B597" w14:textId="77777777" w:rsidR="006612E8" w:rsidRPr="00463A0F" w:rsidRDefault="006612E8" w:rsidP="006612E8">
      <w:pPr>
        <w:ind w:left="11328" w:firstLine="46"/>
        <w:rPr>
          <w:lang w:eastAsia="ru-RU"/>
        </w:rPr>
      </w:pPr>
      <w:r w:rsidRPr="00463A0F">
        <w:rPr>
          <w:lang w:eastAsia="ru-RU"/>
        </w:rPr>
        <w:t>УТВЕРЖДАЮ</w:t>
      </w:r>
    </w:p>
    <w:p w14:paraId="02C80F6A" w14:textId="77777777" w:rsidR="006612E8" w:rsidRPr="00463A0F" w:rsidRDefault="006612E8" w:rsidP="006612E8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              Первый заместитель </w:t>
      </w:r>
    </w:p>
    <w:p w14:paraId="500419C4" w14:textId="77777777" w:rsidR="006612E8" w:rsidRPr="00463A0F" w:rsidRDefault="006612E8" w:rsidP="006612E8">
      <w:pPr>
        <w:ind w:left="9912" w:firstLine="708"/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           генерального директора</w:t>
      </w:r>
    </w:p>
    <w:p w14:paraId="485D6040" w14:textId="77777777" w:rsidR="006612E8" w:rsidRPr="00463A0F" w:rsidRDefault="006612E8" w:rsidP="006612E8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                                             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                                       по производству - главный инженер</w:t>
      </w:r>
    </w:p>
    <w:p w14:paraId="4142653F" w14:textId="77777777" w:rsidR="006612E8" w:rsidRPr="00463A0F" w:rsidRDefault="006612E8" w:rsidP="006612E8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                                                                              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______________________ </w:t>
      </w:r>
    </w:p>
    <w:p w14:paraId="2B32EE3E" w14:textId="61CC636A" w:rsidR="006612E8" w:rsidRPr="00463A0F" w:rsidRDefault="006612E8" w:rsidP="006612E8">
      <w:pPr>
        <w:rPr>
          <w:sz w:val="16"/>
          <w:szCs w:val="16"/>
          <w:lang w:eastAsia="ru-RU"/>
        </w:rPr>
      </w:pP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                                       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                                  </w:t>
      </w:r>
      <w:r w:rsidRPr="00463A0F">
        <w:rPr>
          <w:sz w:val="16"/>
          <w:szCs w:val="16"/>
          <w:lang w:eastAsia="ru-RU"/>
        </w:rPr>
        <w:t>п</w:t>
      </w:r>
      <w:r w:rsidRPr="00463A0F">
        <w:rPr>
          <w:sz w:val="16"/>
          <w:szCs w:val="16"/>
          <w:u w:val="single"/>
          <w:lang w:eastAsia="ru-RU"/>
        </w:rPr>
        <w:t xml:space="preserve">одпись </w:t>
      </w:r>
      <w:r w:rsidRPr="00463A0F">
        <w:rPr>
          <w:sz w:val="16"/>
          <w:szCs w:val="16"/>
          <w:lang w:eastAsia="ru-RU"/>
        </w:rPr>
        <w:t xml:space="preserve">                </w:t>
      </w:r>
      <w:r w:rsidRPr="00463A0F">
        <w:rPr>
          <w:sz w:val="16"/>
          <w:szCs w:val="16"/>
          <w:u w:val="single"/>
          <w:lang w:eastAsia="ru-RU"/>
        </w:rPr>
        <w:t>Ф</w:t>
      </w:r>
      <w:r w:rsidR="00F8329E">
        <w:rPr>
          <w:sz w:val="16"/>
          <w:szCs w:val="16"/>
          <w:u w:val="single"/>
          <w:lang w:eastAsia="ru-RU"/>
        </w:rPr>
        <w:t>.</w:t>
      </w:r>
      <w:r w:rsidRPr="00463A0F">
        <w:rPr>
          <w:sz w:val="16"/>
          <w:szCs w:val="16"/>
          <w:u w:val="single"/>
          <w:lang w:eastAsia="ru-RU"/>
        </w:rPr>
        <w:t>И</w:t>
      </w:r>
      <w:r w:rsidR="00F8329E">
        <w:rPr>
          <w:sz w:val="16"/>
          <w:szCs w:val="16"/>
          <w:u w:val="single"/>
          <w:lang w:eastAsia="ru-RU"/>
        </w:rPr>
        <w:t>.</w:t>
      </w:r>
      <w:r w:rsidRPr="00463A0F">
        <w:rPr>
          <w:sz w:val="16"/>
          <w:szCs w:val="16"/>
          <w:u w:val="single"/>
          <w:lang w:eastAsia="ru-RU"/>
        </w:rPr>
        <w:t>О</w:t>
      </w:r>
      <w:r w:rsidR="00F8329E">
        <w:rPr>
          <w:sz w:val="16"/>
          <w:szCs w:val="16"/>
          <w:u w:val="single"/>
          <w:lang w:eastAsia="ru-RU"/>
        </w:rPr>
        <w:t>.</w:t>
      </w:r>
      <w:r w:rsidRPr="00463A0F">
        <w:rPr>
          <w:sz w:val="16"/>
          <w:szCs w:val="16"/>
          <w:u w:val="single"/>
          <w:lang w:eastAsia="ru-RU"/>
        </w:rPr>
        <w:t xml:space="preserve">        </w:t>
      </w:r>
      <w:r w:rsidRPr="00463A0F">
        <w:rPr>
          <w:sz w:val="16"/>
          <w:szCs w:val="16"/>
          <w:lang w:eastAsia="ru-RU"/>
        </w:rPr>
        <w:t xml:space="preserve">       </w:t>
      </w:r>
    </w:p>
    <w:p w14:paraId="5BEA7785" w14:textId="77777777" w:rsidR="006612E8" w:rsidRPr="00463A0F" w:rsidRDefault="006612E8" w:rsidP="006612E8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«___» ___________ 20__ г.</w:t>
      </w:r>
    </w:p>
    <w:tbl>
      <w:tblPr>
        <w:tblW w:w="5020" w:type="pct"/>
        <w:tblLayout w:type="fixed"/>
        <w:tblLook w:val="04A0" w:firstRow="1" w:lastRow="0" w:firstColumn="1" w:lastColumn="0" w:noHBand="0" w:noVBand="1"/>
      </w:tblPr>
      <w:tblGrid>
        <w:gridCol w:w="586"/>
        <w:gridCol w:w="1159"/>
        <w:gridCol w:w="1167"/>
        <w:gridCol w:w="1170"/>
        <w:gridCol w:w="877"/>
        <w:gridCol w:w="1022"/>
        <w:gridCol w:w="1170"/>
        <w:gridCol w:w="1022"/>
        <w:gridCol w:w="877"/>
        <w:gridCol w:w="1003"/>
        <w:gridCol w:w="747"/>
        <w:gridCol w:w="814"/>
        <w:gridCol w:w="590"/>
        <w:gridCol w:w="400"/>
        <w:gridCol w:w="1113"/>
        <w:gridCol w:w="587"/>
        <w:gridCol w:w="587"/>
        <w:gridCol w:w="870"/>
        <w:gridCol w:w="6"/>
      </w:tblGrid>
      <w:tr w:rsidR="006612E8" w:rsidRPr="00463A0F" w14:paraId="03643922" w14:textId="77777777" w:rsidTr="00EE5A1A">
        <w:trPr>
          <w:trHeight w:val="250"/>
        </w:trPr>
        <w:tc>
          <w:tcPr>
            <w:tcW w:w="5000" w:type="pct"/>
            <w:gridSpan w:val="19"/>
            <w:noWrap/>
            <w:vAlign w:val="bottom"/>
          </w:tcPr>
          <w:p w14:paraId="4CF80F98" w14:textId="77777777" w:rsidR="006612E8" w:rsidRPr="00463A0F" w:rsidRDefault="006612E8" w:rsidP="006612E8">
            <w:pPr>
              <w:jc w:val="center"/>
              <w:rPr>
                <w:b/>
                <w:bCs/>
                <w:szCs w:val="28"/>
                <w:lang w:eastAsia="ru-RU"/>
              </w:rPr>
            </w:pPr>
            <w:r w:rsidRPr="00463A0F">
              <w:rPr>
                <w:b/>
                <w:bCs/>
                <w:szCs w:val="28"/>
                <w:lang w:eastAsia="ru-RU"/>
              </w:rPr>
              <w:t>Расчет «мертвых» (немобильных) и технологических остатков нефти в технологических аппаратах и емкостях</w:t>
            </w:r>
          </w:p>
          <w:p w14:paraId="637B11BC" w14:textId="41172B73" w:rsidR="006612E8" w:rsidRPr="00463A0F" w:rsidRDefault="006612E8" w:rsidP="006612E8">
            <w:pPr>
              <w:jc w:val="center"/>
              <w:rPr>
                <w:rFonts w:ascii="Arial" w:hAnsi="Arial"/>
                <w:b/>
                <w:bCs/>
                <w:lang w:eastAsia="ru-RU"/>
              </w:rPr>
            </w:pPr>
            <w:r w:rsidRPr="00463A0F">
              <w:rPr>
                <w:b/>
                <w:bCs/>
                <w:szCs w:val="28"/>
                <w:lang w:eastAsia="ru-RU"/>
              </w:rPr>
              <w:t xml:space="preserve"> ____________________</w:t>
            </w:r>
            <w:r w:rsidR="000B4B7F">
              <w:rPr>
                <w:b/>
                <w:bCs/>
                <w:szCs w:val="28"/>
                <w:lang w:eastAsia="ru-RU"/>
              </w:rPr>
              <w:t>ООО «Славнефть-Красноярскнефтегаз»</w:t>
            </w:r>
            <w:r w:rsidRPr="00463A0F">
              <w:rPr>
                <w:b/>
                <w:bCs/>
                <w:szCs w:val="28"/>
                <w:lang w:eastAsia="ru-RU"/>
              </w:rPr>
              <w:t xml:space="preserve"> по состоянию на 01.__.20__ г.</w:t>
            </w:r>
          </w:p>
        </w:tc>
      </w:tr>
      <w:tr w:rsidR="00D55E89" w:rsidRPr="00463A0F" w14:paraId="1A5D8887" w14:textId="77777777" w:rsidTr="00D55E89">
        <w:trPr>
          <w:gridAfter w:val="1"/>
          <w:wAfter w:w="3" w:type="pct"/>
          <w:trHeight w:val="221"/>
        </w:trPr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6F08D0B" w14:textId="77777777" w:rsidR="006612E8" w:rsidRPr="00463A0F" w:rsidRDefault="006612E8" w:rsidP="006612E8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55FA19B" w14:textId="77777777" w:rsidR="006612E8" w:rsidRPr="00463A0F" w:rsidRDefault="006612E8" w:rsidP="006612E8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0C7A382" w14:textId="77777777" w:rsidR="006612E8" w:rsidRPr="00463A0F" w:rsidRDefault="006612E8" w:rsidP="006612E8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5D870CC" w14:textId="77777777" w:rsidR="006612E8" w:rsidRPr="00463A0F" w:rsidRDefault="006612E8" w:rsidP="006612E8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B6BE8EC" w14:textId="77777777" w:rsidR="006612E8" w:rsidRPr="00463A0F" w:rsidRDefault="006612E8" w:rsidP="006612E8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5D38E84" w14:textId="77777777" w:rsidR="006612E8" w:rsidRPr="00463A0F" w:rsidRDefault="006612E8" w:rsidP="006612E8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00F444E" w14:textId="77777777" w:rsidR="006612E8" w:rsidRPr="00463A0F" w:rsidRDefault="006612E8" w:rsidP="006612E8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4BC42D2" w14:textId="77777777" w:rsidR="006612E8" w:rsidRPr="00463A0F" w:rsidRDefault="006612E8" w:rsidP="006612E8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55C4E00" w14:textId="77777777" w:rsidR="006612E8" w:rsidRPr="00463A0F" w:rsidRDefault="006612E8" w:rsidP="006612E8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1293C6D" w14:textId="77777777" w:rsidR="006612E8" w:rsidRPr="00463A0F" w:rsidRDefault="006612E8" w:rsidP="006612E8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600070D" w14:textId="77777777" w:rsidR="006612E8" w:rsidRPr="00463A0F" w:rsidRDefault="006612E8" w:rsidP="006612E8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A1B5551" w14:textId="77777777" w:rsidR="006612E8" w:rsidRPr="00463A0F" w:rsidRDefault="006612E8" w:rsidP="006612E8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5A4C4DD" w14:textId="77777777" w:rsidR="006612E8" w:rsidRPr="00463A0F" w:rsidRDefault="006612E8" w:rsidP="006612E8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D213437" w14:textId="77777777" w:rsidR="006612E8" w:rsidRPr="00463A0F" w:rsidRDefault="006612E8" w:rsidP="006612E8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DDD0B54" w14:textId="77777777" w:rsidR="006612E8" w:rsidRPr="00463A0F" w:rsidRDefault="006612E8" w:rsidP="006612E8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4087E32" w14:textId="77777777" w:rsidR="006612E8" w:rsidRPr="00463A0F" w:rsidRDefault="006612E8" w:rsidP="006612E8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4DDEE1F" w14:textId="77777777" w:rsidR="006612E8" w:rsidRPr="00463A0F" w:rsidRDefault="006612E8" w:rsidP="006612E8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10510AC" w14:textId="77777777" w:rsidR="006612E8" w:rsidRPr="00463A0F" w:rsidRDefault="006612E8" w:rsidP="006612E8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A85CE8" w:rsidRPr="00463A0F" w14:paraId="7257664A" w14:textId="77777777" w:rsidTr="00EE5A1A">
        <w:trPr>
          <w:gridAfter w:val="1"/>
          <w:wAfter w:w="2" w:type="pct"/>
          <w:trHeight w:val="250"/>
        </w:trPr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4B680E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№</w:t>
            </w:r>
          </w:p>
          <w:p w14:paraId="14E39FBB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7B7376B6" w14:textId="77777777" w:rsidR="006612E8" w:rsidRPr="00463A0F" w:rsidRDefault="00A85CE8" w:rsidP="00A85CE8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Наименование и номер </w:t>
            </w:r>
            <w:r w:rsidR="006612E8" w:rsidRPr="00463A0F">
              <w:rPr>
                <w:sz w:val="20"/>
                <w:szCs w:val="20"/>
                <w:lang w:eastAsia="ru-RU"/>
              </w:rPr>
              <w:t>объекта</w:t>
            </w:r>
          </w:p>
          <w:p w14:paraId="179E23A6" w14:textId="77777777" w:rsidR="006612E8" w:rsidRPr="00463A0F" w:rsidRDefault="00A85CE8" w:rsidP="00A85CE8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(ДНС, ЦПС </w:t>
            </w:r>
            <w:r w:rsidR="006612E8" w:rsidRPr="00463A0F">
              <w:rPr>
                <w:sz w:val="20"/>
                <w:szCs w:val="20"/>
                <w:lang w:eastAsia="ru-RU"/>
              </w:rPr>
              <w:t>и т.д.)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28CA50C7" w14:textId="77777777" w:rsidR="006612E8" w:rsidRPr="00463A0F" w:rsidRDefault="00A85CE8" w:rsidP="00A85CE8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Фактическая производитель</w:t>
            </w:r>
            <w:r w:rsidR="006612E8" w:rsidRPr="00463A0F">
              <w:rPr>
                <w:sz w:val="20"/>
                <w:szCs w:val="20"/>
                <w:lang w:eastAsia="ru-RU"/>
              </w:rPr>
              <w:t>ность объекта</w:t>
            </w:r>
          </w:p>
          <w:p w14:paraId="7489A1FB" w14:textId="77777777" w:rsidR="006612E8" w:rsidRPr="00463A0F" w:rsidRDefault="00A85CE8" w:rsidP="00A85CE8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по жидкости/</w:t>
            </w:r>
            <w:r w:rsidR="006612E8" w:rsidRPr="00463A0F">
              <w:rPr>
                <w:sz w:val="20"/>
                <w:szCs w:val="20"/>
                <w:lang w:eastAsia="ru-RU"/>
              </w:rPr>
              <w:t>нефти/газу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5F180328" w14:textId="77777777" w:rsidR="006612E8" w:rsidRPr="00463A0F" w:rsidRDefault="006612E8" w:rsidP="00A85CE8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Наименование и номера аппаратов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373E01CE" w14:textId="77777777" w:rsidR="006612E8" w:rsidRPr="00463A0F" w:rsidRDefault="00A85CE8" w:rsidP="00A85CE8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Количество рабо</w:t>
            </w:r>
            <w:r w:rsidR="006612E8" w:rsidRPr="00463A0F">
              <w:rPr>
                <w:sz w:val="20"/>
                <w:szCs w:val="20"/>
                <w:lang w:eastAsia="ru-RU"/>
              </w:rPr>
              <w:t>тающих</w:t>
            </w:r>
          </w:p>
          <w:p w14:paraId="60D8015E" w14:textId="77777777" w:rsidR="006612E8" w:rsidRPr="00463A0F" w:rsidRDefault="00A85CE8" w:rsidP="00A85CE8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аппара</w:t>
            </w:r>
            <w:r w:rsidR="006612E8" w:rsidRPr="00463A0F">
              <w:rPr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59B96291" w14:textId="77777777" w:rsidR="006612E8" w:rsidRPr="00463A0F" w:rsidRDefault="00A85CE8" w:rsidP="00A85CE8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Суммарный объем работающих аппа</w:t>
            </w:r>
            <w:r w:rsidR="006612E8" w:rsidRPr="00463A0F">
              <w:rPr>
                <w:sz w:val="20"/>
                <w:szCs w:val="20"/>
                <w:lang w:eastAsia="ru-RU"/>
              </w:rPr>
              <w:t>ратов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38073256" w14:textId="77777777" w:rsidR="006612E8" w:rsidRPr="00463A0F" w:rsidRDefault="00A85CE8" w:rsidP="00A85CE8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Коэффициент заполнения работающих ап</w:t>
            </w:r>
            <w:r w:rsidR="006612E8" w:rsidRPr="00463A0F">
              <w:rPr>
                <w:sz w:val="20"/>
                <w:szCs w:val="20"/>
                <w:lang w:eastAsia="ru-RU"/>
              </w:rPr>
              <w:t>паратов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0722E908" w14:textId="77777777" w:rsidR="006612E8" w:rsidRPr="00463A0F" w:rsidRDefault="00A85CE8" w:rsidP="00A85CE8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Средняя температура нефти в работающих </w:t>
            </w:r>
            <w:r w:rsidRPr="00463A0F">
              <w:rPr>
                <w:sz w:val="20"/>
                <w:szCs w:val="20"/>
                <w:lang w:eastAsia="ru-RU"/>
              </w:rPr>
              <w:t>ап</w:t>
            </w:r>
            <w:r>
              <w:rPr>
                <w:sz w:val="20"/>
                <w:szCs w:val="20"/>
                <w:lang w:eastAsia="ru-RU"/>
              </w:rPr>
              <w:t>парата</w:t>
            </w:r>
            <w:r w:rsidRPr="00463A0F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61529EF0" w14:textId="77777777" w:rsidR="006612E8" w:rsidRPr="00463A0F" w:rsidRDefault="00A85CE8" w:rsidP="00A85CE8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Давление(избыточное) </w:t>
            </w:r>
            <w:r w:rsidR="006612E8" w:rsidRPr="00463A0F">
              <w:rPr>
                <w:sz w:val="20"/>
                <w:szCs w:val="20"/>
                <w:lang w:eastAsia="ru-RU"/>
              </w:rPr>
              <w:t>в раб.</w:t>
            </w:r>
          </w:p>
          <w:p w14:paraId="39A83E85" w14:textId="77777777" w:rsidR="006612E8" w:rsidRPr="00463A0F" w:rsidRDefault="00A85CE8" w:rsidP="00A85CE8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аппа</w:t>
            </w:r>
            <w:r w:rsidR="006612E8" w:rsidRPr="00463A0F">
              <w:rPr>
                <w:sz w:val="20"/>
                <w:szCs w:val="20"/>
                <w:lang w:eastAsia="ru-RU"/>
              </w:rPr>
              <w:t>ратах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06734C49" w14:textId="77777777" w:rsidR="006612E8" w:rsidRPr="00463A0F" w:rsidRDefault="00A85CE8" w:rsidP="00A85CE8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Плотность нефти при сред</w:t>
            </w:r>
            <w:r w:rsidR="006612E8" w:rsidRPr="00463A0F">
              <w:rPr>
                <w:sz w:val="20"/>
                <w:szCs w:val="20"/>
                <w:lang w:eastAsia="ru-RU"/>
              </w:rPr>
              <w:t xml:space="preserve">ней </w:t>
            </w:r>
          </w:p>
          <w:p w14:paraId="10424971" w14:textId="77777777" w:rsidR="006612E8" w:rsidRPr="00463A0F" w:rsidRDefault="00A85CE8" w:rsidP="00A85CE8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темпера</w:t>
            </w:r>
            <w:r w:rsidR="006612E8" w:rsidRPr="00463A0F">
              <w:rPr>
                <w:sz w:val="20"/>
                <w:szCs w:val="20"/>
                <w:lang w:eastAsia="ru-RU"/>
              </w:rPr>
              <w:t>туре</w:t>
            </w:r>
          </w:p>
          <w:p w14:paraId="5A081B03" w14:textId="77777777" w:rsidR="006612E8" w:rsidRPr="00463A0F" w:rsidRDefault="006612E8" w:rsidP="00A85CE8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04012D51" w14:textId="77777777" w:rsidR="006612E8" w:rsidRPr="00463A0F" w:rsidRDefault="00A85CE8" w:rsidP="00A85CE8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Масса нефти с бал</w:t>
            </w:r>
            <w:r w:rsidR="006612E8" w:rsidRPr="00463A0F">
              <w:rPr>
                <w:sz w:val="20"/>
                <w:szCs w:val="20"/>
                <w:lang w:eastAsia="ru-RU"/>
              </w:rPr>
              <w:t>ластом</w:t>
            </w:r>
          </w:p>
        </w:tc>
        <w:tc>
          <w:tcPr>
            <w:tcW w:w="129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C342D21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Содержание балласта нефти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8B42760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 xml:space="preserve">Масса нетто </w:t>
            </w:r>
          </w:p>
        </w:tc>
      </w:tr>
      <w:tr w:rsidR="00D55E89" w:rsidRPr="00463A0F" w14:paraId="78F07D43" w14:textId="77777777" w:rsidTr="00D55E89">
        <w:trPr>
          <w:gridAfter w:val="1"/>
          <w:wAfter w:w="2" w:type="pct"/>
          <w:trHeight w:val="250"/>
        </w:trPr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0B9D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63AB5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72632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109FC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8B668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A6D8C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995CA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4240C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7CD02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087E4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9F837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E42D47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Воды,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CA9A15C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Солей</w:t>
            </w:r>
          </w:p>
        </w:tc>
        <w:tc>
          <w:tcPr>
            <w:tcW w:w="353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A0127A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Мех.</w:t>
            </w:r>
          </w:p>
          <w:p w14:paraId="71F19F45" w14:textId="77777777" w:rsidR="006612E8" w:rsidRPr="00463A0F" w:rsidRDefault="00A85CE8" w:rsidP="006612E8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приме</w:t>
            </w:r>
            <w:r w:rsidR="006612E8" w:rsidRPr="00463A0F">
              <w:rPr>
                <w:sz w:val="20"/>
                <w:szCs w:val="20"/>
                <w:lang w:eastAsia="ru-RU"/>
              </w:rPr>
              <w:t>сей,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D7808CF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0F6D905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нефти</w:t>
            </w:r>
          </w:p>
        </w:tc>
      </w:tr>
      <w:tr w:rsidR="00D55E89" w:rsidRPr="00463A0F" w14:paraId="57BBA8B3" w14:textId="77777777" w:rsidTr="00D55E89">
        <w:trPr>
          <w:gridAfter w:val="1"/>
          <w:wAfter w:w="3" w:type="pct"/>
          <w:trHeight w:val="2268"/>
        </w:trPr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27B7C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81F89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E9C4B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EB4B2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70D7E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D8C49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BD3EB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D9A8B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E7481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84091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1F45C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846A9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BBA80B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2AA881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F361A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1B6A19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C21513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AF6B7F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55E89" w:rsidRPr="00463A0F" w14:paraId="6557C330" w14:textId="77777777" w:rsidTr="00D55E89">
        <w:trPr>
          <w:gridAfter w:val="1"/>
          <w:wAfter w:w="3" w:type="pct"/>
          <w:trHeight w:val="25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B265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F9E97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13CEC9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м</w:t>
            </w:r>
            <w:r w:rsidRPr="00463A0F">
              <w:rPr>
                <w:sz w:val="20"/>
                <w:szCs w:val="20"/>
                <w:vertAlign w:val="superscript"/>
                <w:lang w:eastAsia="ru-RU"/>
              </w:rPr>
              <w:t>3</w:t>
            </w:r>
            <w:r w:rsidRPr="00463A0F">
              <w:rPr>
                <w:sz w:val="20"/>
                <w:szCs w:val="20"/>
                <w:lang w:eastAsia="ru-RU"/>
              </w:rPr>
              <w:t>/сут.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0DD3E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6486C3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 xml:space="preserve"> шт. 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92CEC3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м3 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130CA6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8EEE1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vertAlign w:val="superscript"/>
                <w:lang w:eastAsia="ru-RU"/>
              </w:rPr>
              <w:t>о</w:t>
            </w:r>
            <w:r w:rsidRPr="00463A0F">
              <w:rPr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11EE1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Мпа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A8238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кг/м</w:t>
            </w:r>
            <w:r w:rsidRPr="00463A0F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26813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тн 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F708E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%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6DAE4A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мг/дм</w:t>
            </w:r>
            <w:r w:rsidRPr="00463A0F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C3F0EC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FE75BC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%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F78BA1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B493A1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тн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904FF2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тн</w:t>
            </w:r>
          </w:p>
        </w:tc>
      </w:tr>
      <w:tr w:rsidR="00D55E89" w:rsidRPr="00463A0F" w14:paraId="05BD12B6" w14:textId="77777777" w:rsidTr="00D55E89">
        <w:trPr>
          <w:gridAfter w:val="1"/>
          <w:wAfter w:w="3" w:type="pct"/>
          <w:trHeight w:val="25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E80531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1C1333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1962AC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EB1D7B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6A59D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C5F23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FA9927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D26C65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954903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1EEEB3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B8378B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7CCB3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B4DCF2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8D1BBC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DE3C0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C6F851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3124C6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5CA89B" w14:textId="77777777" w:rsidR="006612E8" w:rsidRPr="00463A0F" w:rsidRDefault="006612E8" w:rsidP="006612E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18</w:t>
            </w:r>
          </w:p>
        </w:tc>
      </w:tr>
      <w:tr w:rsidR="00D55E89" w:rsidRPr="00463A0F" w14:paraId="157C92D0" w14:textId="77777777" w:rsidTr="00D55E89">
        <w:trPr>
          <w:gridAfter w:val="1"/>
          <w:wAfter w:w="3" w:type="pct"/>
          <w:trHeight w:val="25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837FC6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C9967C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EFECC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A19361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9FBDB7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  <w:p w14:paraId="123DE848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  <w:p w14:paraId="6C04BA9D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  <w:p w14:paraId="0C781C8A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EB8537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6279D4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E894C2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9F88AE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4B4984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4FF950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1C39EB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6CDA1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6B6A7C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E0FE74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8E4EBA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6F2451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D0FCBC" w14:textId="77777777" w:rsidR="006612E8" w:rsidRPr="00463A0F" w:rsidRDefault="006612E8" w:rsidP="006612E8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</w:tr>
    </w:tbl>
    <w:p w14:paraId="6718F938" w14:textId="77777777" w:rsidR="006612E8" w:rsidRPr="00463A0F" w:rsidRDefault="006612E8" w:rsidP="006612E8">
      <w:pPr>
        <w:rPr>
          <w:lang w:eastAsia="ru-RU"/>
        </w:rPr>
      </w:pPr>
    </w:p>
    <w:p w14:paraId="441DDA5F" w14:textId="77777777" w:rsidR="00C816BC" w:rsidRPr="00463A0F" w:rsidRDefault="006612E8" w:rsidP="006612E8">
      <w:pPr>
        <w:rPr>
          <w:lang w:eastAsia="ru-RU"/>
        </w:rPr>
      </w:pPr>
      <w:r w:rsidRPr="00463A0F">
        <w:rPr>
          <w:lang w:eastAsia="ru-RU"/>
        </w:rPr>
        <w:t>Подписи членов рабочей комиссии по инвентаризации нефти</w:t>
      </w:r>
    </w:p>
    <w:p w14:paraId="484F401C" w14:textId="77777777" w:rsidR="00EB637D" w:rsidRDefault="00EB637D" w:rsidP="00C816BC">
      <w:pPr>
        <w:rPr>
          <w:rFonts w:ascii="Arial" w:hAnsi="Arial" w:cs="Arial"/>
          <w:b/>
          <w:bCs/>
          <w:iCs/>
          <w:caps/>
          <w:szCs w:val="28"/>
          <w:lang w:eastAsia="ru-RU"/>
        </w:rPr>
      </w:pPr>
      <w:bookmarkStart w:id="663" w:name="OLE_LINK23"/>
      <w:r>
        <w:rPr>
          <w:rFonts w:ascii="Arial" w:hAnsi="Arial" w:cs="Arial"/>
          <w:b/>
          <w:bCs/>
          <w:iCs/>
          <w:caps/>
          <w:szCs w:val="28"/>
          <w:lang w:eastAsia="ru-RU"/>
        </w:rPr>
        <w:br w:type="page"/>
      </w:r>
    </w:p>
    <w:p w14:paraId="235B4498" w14:textId="77777777" w:rsidR="00C816BC" w:rsidRPr="00A50A35" w:rsidRDefault="00053D04" w:rsidP="00A50A35">
      <w:pPr>
        <w:pStyle w:val="20"/>
        <w:jc w:val="both"/>
        <w:rPr>
          <w:rFonts w:ascii="Arial" w:hAnsi="Arial" w:cs="Arial"/>
          <w:bCs w:val="0"/>
          <w:i w:val="0"/>
          <w:iCs w:val="0"/>
          <w:sz w:val="24"/>
          <w:lang w:val="ru-RU"/>
        </w:rPr>
      </w:pPr>
      <w:bookmarkStart w:id="664" w:name="_Toc26536757"/>
      <w:bookmarkStart w:id="665" w:name="_Toc28358230"/>
      <w:bookmarkStart w:id="666" w:name="_Toc84411771"/>
      <w:bookmarkStart w:id="667" w:name="_Toc84521757"/>
      <w:bookmarkStart w:id="668" w:name="_Toc87263256"/>
      <w:bookmarkStart w:id="669" w:name="_Toc87273193"/>
      <w:bookmarkStart w:id="670" w:name="_Toc87526048"/>
      <w:bookmarkStart w:id="671" w:name="_Toc133333562"/>
      <w:bookmarkStart w:id="672" w:name="_Toc173407036"/>
      <w:bookmarkStart w:id="673" w:name="_Toc198806636"/>
      <w:r w:rsidRPr="00A50A35">
        <w:rPr>
          <w:rFonts w:ascii="Arial" w:hAnsi="Arial" w:cs="Arial"/>
          <w:bCs w:val="0"/>
          <w:i w:val="0"/>
          <w:iCs w:val="0"/>
          <w:sz w:val="24"/>
          <w:lang w:val="ru-RU"/>
        </w:rPr>
        <w:t>ПРИЛ</w:t>
      </w:r>
      <w:r w:rsidR="00E4479B" w:rsidRPr="00A50A35">
        <w:rPr>
          <w:rFonts w:ascii="Arial" w:hAnsi="Arial" w:cs="Arial"/>
          <w:bCs w:val="0"/>
          <w:i w:val="0"/>
          <w:iCs w:val="0"/>
          <w:sz w:val="24"/>
          <w:lang w:val="ru-RU"/>
        </w:rPr>
        <w:t>ОЖЕНИЕ 2</w:t>
      </w:r>
      <w:bookmarkEnd w:id="663"/>
      <w:r w:rsidR="00783C09" w:rsidRPr="000B45A1">
        <w:rPr>
          <w:rFonts w:ascii="Arial" w:hAnsi="Arial" w:cs="Arial"/>
          <w:bCs w:val="0"/>
          <w:i w:val="0"/>
          <w:iCs w:val="0"/>
          <w:sz w:val="24"/>
          <w:lang w:val="ru-RU"/>
        </w:rPr>
        <w:t>2</w:t>
      </w:r>
      <w:r w:rsidRPr="00A50A35">
        <w:rPr>
          <w:rFonts w:ascii="Arial" w:hAnsi="Arial" w:cs="Arial"/>
          <w:bCs w:val="0"/>
          <w:i w:val="0"/>
          <w:iCs w:val="0"/>
          <w:sz w:val="24"/>
          <w:lang w:val="ru-RU"/>
        </w:rPr>
        <w:t>.</w:t>
      </w:r>
      <w:r w:rsidR="00FA1BEC" w:rsidRPr="00A50A35">
        <w:rPr>
          <w:rFonts w:ascii="Arial" w:hAnsi="Arial" w:cs="Arial"/>
          <w:bCs w:val="0"/>
          <w:i w:val="0"/>
          <w:iCs w:val="0"/>
          <w:sz w:val="24"/>
          <w:lang w:val="ru-RU"/>
        </w:rPr>
        <w:t xml:space="preserve"> </w:t>
      </w:r>
      <w:r w:rsidR="00FA1BEC" w:rsidRPr="00A50A35">
        <w:rPr>
          <w:rFonts w:ascii="Arial" w:hAnsi="Arial" w:cs="Arial"/>
          <w:i w:val="0"/>
          <w:caps/>
          <w:sz w:val="24"/>
          <w:szCs w:val="28"/>
          <w:lang w:val="ru-RU" w:eastAsia="ru-RU"/>
        </w:rPr>
        <w:t>ФОРМА «ТЕХНОЛОГИЧЕСКАЯ КАРТА».</w:t>
      </w:r>
      <w:r w:rsidR="00DE118B" w:rsidRPr="00A50A35">
        <w:rPr>
          <w:rFonts w:ascii="Arial" w:hAnsi="Arial" w:cs="Arial"/>
          <w:i w:val="0"/>
          <w:caps/>
          <w:sz w:val="24"/>
          <w:szCs w:val="28"/>
          <w:lang w:val="ru-RU" w:eastAsia="ru-RU"/>
        </w:rPr>
        <w:t xml:space="preserve"> Расчет остатков нефти в технологических трубопроводах</w:t>
      </w:r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</w:p>
    <w:p w14:paraId="7F634D90" w14:textId="77777777" w:rsidR="00FA1BEC" w:rsidRPr="00463A0F" w:rsidRDefault="00FA1BEC" w:rsidP="00FA1BEC">
      <w:pPr>
        <w:ind w:left="11328" w:firstLine="46"/>
        <w:rPr>
          <w:lang w:eastAsia="ru-RU"/>
        </w:rPr>
      </w:pPr>
      <w:r w:rsidRPr="00463A0F">
        <w:rPr>
          <w:lang w:eastAsia="ru-RU"/>
        </w:rPr>
        <w:t>УТВЕРЖДАЮ</w:t>
      </w:r>
    </w:p>
    <w:p w14:paraId="1FA37F0E" w14:textId="77777777" w:rsidR="00FA1BEC" w:rsidRPr="00463A0F" w:rsidRDefault="00FA1BEC" w:rsidP="00FA1BEC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              Первый заместитель </w:t>
      </w:r>
    </w:p>
    <w:p w14:paraId="5E4E0BBC" w14:textId="77777777" w:rsidR="00FA1BEC" w:rsidRPr="00463A0F" w:rsidRDefault="00FA1BEC" w:rsidP="00FA1BEC">
      <w:pPr>
        <w:ind w:left="9912" w:firstLine="708"/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           генерального директора</w:t>
      </w:r>
    </w:p>
    <w:p w14:paraId="7325085B" w14:textId="77777777" w:rsidR="00FA1BEC" w:rsidRPr="00463A0F" w:rsidRDefault="00FA1BEC" w:rsidP="00FA1BEC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                                             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                                       по производству - главный инженер</w:t>
      </w:r>
    </w:p>
    <w:p w14:paraId="6EBE7BD3" w14:textId="77777777" w:rsidR="00FA1BEC" w:rsidRPr="00463A0F" w:rsidRDefault="00FA1BEC" w:rsidP="00FA1BEC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                                                                              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______________________ </w:t>
      </w:r>
    </w:p>
    <w:p w14:paraId="1CA135BB" w14:textId="46FCF832" w:rsidR="00FA1BEC" w:rsidRPr="00463A0F" w:rsidRDefault="00FA1BEC" w:rsidP="00FA1BEC">
      <w:pPr>
        <w:rPr>
          <w:sz w:val="16"/>
          <w:szCs w:val="16"/>
          <w:lang w:eastAsia="ru-RU"/>
        </w:rPr>
      </w:pP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                                       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                                  </w:t>
      </w:r>
      <w:r w:rsidRPr="00463A0F">
        <w:rPr>
          <w:sz w:val="16"/>
          <w:szCs w:val="16"/>
          <w:lang w:eastAsia="ru-RU"/>
        </w:rPr>
        <w:t>п</w:t>
      </w:r>
      <w:r w:rsidRPr="00463A0F">
        <w:rPr>
          <w:sz w:val="16"/>
          <w:szCs w:val="16"/>
          <w:u w:val="single"/>
          <w:lang w:eastAsia="ru-RU"/>
        </w:rPr>
        <w:t xml:space="preserve">одпись </w:t>
      </w:r>
      <w:r w:rsidRPr="00463A0F">
        <w:rPr>
          <w:sz w:val="16"/>
          <w:szCs w:val="16"/>
          <w:lang w:eastAsia="ru-RU"/>
        </w:rPr>
        <w:t xml:space="preserve">                 </w:t>
      </w:r>
      <w:r w:rsidRPr="00463A0F">
        <w:rPr>
          <w:sz w:val="16"/>
          <w:szCs w:val="16"/>
          <w:u w:val="single"/>
          <w:lang w:eastAsia="ru-RU"/>
        </w:rPr>
        <w:t>Ф</w:t>
      </w:r>
      <w:r w:rsidR="00F8329E">
        <w:rPr>
          <w:sz w:val="16"/>
          <w:szCs w:val="16"/>
          <w:u w:val="single"/>
          <w:lang w:eastAsia="ru-RU"/>
        </w:rPr>
        <w:t>.</w:t>
      </w:r>
      <w:r w:rsidRPr="00463A0F">
        <w:rPr>
          <w:sz w:val="16"/>
          <w:szCs w:val="16"/>
          <w:u w:val="single"/>
          <w:lang w:eastAsia="ru-RU"/>
        </w:rPr>
        <w:t>И</w:t>
      </w:r>
      <w:r w:rsidR="00F8329E">
        <w:rPr>
          <w:sz w:val="16"/>
          <w:szCs w:val="16"/>
          <w:u w:val="single"/>
          <w:lang w:eastAsia="ru-RU"/>
        </w:rPr>
        <w:t>.</w:t>
      </w:r>
      <w:r w:rsidRPr="00463A0F">
        <w:rPr>
          <w:sz w:val="16"/>
          <w:szCs w:val="16"/>
          <w:u w:val="single"/>
          <w:lang w:eastAsia="ru-RU"/>
        </w:rPr>
        <w:t>О</w:t>
      </w:r>
      <w:r w:rsidR="00F8329E">
        <w:rPr>
          <w:sz w:val="16"/>
          <w:szCs w:val="16"/>
          <w:u w:val="single"/>
          <w:lang w:eastAsia="ru-RU"/>
        </w:rPr>
        <w:t>.</w:t>
      </w:r>
      <w:r w:rsidRPr="00463A0F">
        <w:rPr>
          <w:sz w:val="16"/>
          <w:szCs w:val="16"/>
          <w:u w:val="single"/>
          <w:lang w:eastAsia="ru-RU"/>
        </w:rPr>
        <w:t xml:space="preserve">     </w:t>
      </w:r>
      <w:r w:rsidRPr="00463A0F">
        <w:rPr>
          <w:sz w:val="16"/>
          <w:szCs w:val="16"/>
          <w:lang w:eastAsia="ru-RU"/>
        </w:rPr>
        <w:t xml:space="preserve">       </w:t>
      </w:r>
    </w:p>
    <w:p w14:paraId="6F9705F2" w14:textId="77777777" w:rsidR="00FA1BEC" w:rsidRPr="00463A0F" w:rsidRDefault="00FA1BEC" w:rsidP="00FA1BEC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«___» ___________ 20__ г.</w:t>
      </w:r>
    </w:p>
    <w:tbl>
      <w:tblPr>
        <w:tblpPr w:leftFromText="180" w:rightFromText="180" w:vertAnchor="text" w:tblpY="1"/>
        <w:tblOverlap w:val="never"/>
        <w:tblW w:w="5007" w:type="pct"/>
        <w:tblLayout w:type="fixed"/>
        <w:tblLook w:val="04A0" w:firstRow="1" w:lastRow="0" w:firstColumn="1" w:lastColumn="0" w:noHBand="0" w:noVBand="1"/>
      </w:tblPr>
      <w:tblGrid>
        <w:gridCol w:w="851"/>
        <w:gridCol w:w="167"/>
        <w:gridCol w:w="1019"/>
        <w:gridCol w:w="1016"/>
        <w:gridCol w:w="1019"/>
        <w:gridCol w:w="1019"/>
        <w:gridCol w:w="1019"/>
        <w:gridCol w:w="1019"/>
        <w:gridCol w:w="1161"/>
        <w:gridCol w:w="1161"/>
        <w:gridCol w:w="1019"/>
        <w:gridCol w:w="1038"/>
        <w:gridCol w:w="708"/>
        <w:gridCol w:w="532"/>
        <w:gridCol w:w="481"/>
        <w:gridCol w:w="642"/>
        <w:gridCol w:w="428"/>
        <w:gridCol w:w="616"/>
        <w:gridCol w:w="811"/>
      </w:tblGrid>
      <w:tr w:rsidR="00FA1BEC" w:rsidRPr="00463A0F" w14:paraId="4FB88C3F" w14:textId="77777777" w:rsidTr="00EE5A1A">
        <w:trPr>
          <w:trHeight w:val="303"/>
        </w:trPr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CC0BE7" w14:textId="77777777" w:rsidR="00FA1BEC" w:rsidRPr="00463A0F" w:rsidRDefault="00FA1BEC" w:rsidP="00C340D6">
            <w:pPr>
              <w:ind w:left="-592" w:right="725" w:hanging="11"/>
              <w:jc w:val="center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4729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1F1617B" w14:textId="77777777" w:rsidR="00FA1BEC" w:rsidRPr="00463A0F" w:rsidRDefault="00FA1BEC" w:rsidP="00C340D6">
            <w:pPr>
              <w:ind w:left="-592" w:right="725" w:hanging="1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63A0F">
              <w:rPr>
                <w:b/>
                <w:bCs/>
                <w:sz w:val="28"/>
                <w:szCs w:val="28"/>
                <w:lang w:eastAsia="ru-RU"/>
              </w:rPr>
              <w:t xml:space="preserve">Расчет остатков нефти в технологических трубопроводах на 01.__.20__г. </w:t>
            </w:r>
          </w:p>
          <w:p w14:paraId="443566E1" w14:textId="30EAAEFF" w:rsidR="00FA1BEC" w:rsidRPr="00463A0F" w:rsidRDefault="00FA1BEC" w:rsidP="00C340D6">
            <w:pPr>
              <w:ind w:left="-592" w:right="725" w:hanging="1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63A0F">
              <w:rPr>
                <w:b/>
                <w:bCs/>
                <w:sz w:val="28"/>
                <w:szCs w:val="28"/>
                <w:lang w:eastAsia="ru-RU"/>
              </w:rPr>
              <w:t>по _________</w:t>
            </w:r>
            <w:r w:rsidR="000B4B7F">
              <w:rPr>
                <w:b/>
                <w:bCs/>
                <w:sz w:val="28"/>
                <w:szCs w:val="28"/>
                <w:lang w:eastAsia="ru-RU"/>
              </w:rPr>
              <w:t>ООО «Славнефть-Красноярскнефтегаз»</w:t>
            </w:r>
            <w:r w:rsidRPr="00463A0F">
              <w:rPr>
                <w:b/>
                <w:bCs/>
                <w:sz w:val="28"/>
                <w:szCs w:val="28"/>
                <w:lang w:eastAsia="ru-RU"/>
              </w:rPr>
              <w:t xml:space="preserve"> (________) месторождения</w:t>
            </w:r>
          </w:p>
        </w:tc>
      </w:tr>
      <w:tr w:rsidR="00FA1BEC" w:rsidRPr="00463A0F" w14:paraId="45872540" w14:textId="77777777" w:rsidTr="00EE5A1A">
        <w:trPr>
          <w:trHeight w:val="303"/>
        </w:trPr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E923CD" w14:textId="77777777" w:rsidR="00FA1BEC" w:rsidRPr="00463A0F" w:rsidRDefault="00FA1BEC" w:rsidP="00C340D6">
            <w:pPr>
              <w:ind w:left="-592" w:hanging="11"/>
              <w:jc w:val="center"/>
              <w:rPr>
                <w:rFonts w:ascii="Arial" w:hAnsi="Arial"/>
                <w:b/>
                <w:bCs/>
                <w:lang w:eastAsia="ru-RU"/>
              </w:rPr>
            </w:pPr>
          </w:p>
        </w:tc>
        <w:tc>
          <w:tcPr>
            <w:tcW w:w="4729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C0F644A" w14:textId="77777777" w:rsidR="00FA1BEC" w:rsidRPr="00463A0F" w:rsidRDefault="00FA1BEC" w:rsidP="00C340D6">
            <w:pPr>
              <w:ind w:left="-592" w:hanging="11"/>
              <w:jc w:val="center"/>
              <w:rPr>
                <w:rFonts w:ascii="Arial" w:hAnsi="Arial"/>
                <w:b/>
                <w:bCs/>
                <w:lang w:eastAsia="ru-RU"/>
              </w:rPr>
            </w:pPr>
          </w:p>
        </w:tc>
      </w:tr>
      <w:tr w:rsidR="00614D7A" w:rsidRPr="00463A0F" w14:paraId="049A548B" w14:textId="77777777" w:rsidTr="00EE5A1A">
        <w:trPr>
          <w:trHeight w:val="328"/>
        </w:trPr>
        <w:tc>
          <w:tcPr>
            <w:tcW w:w="3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6CACF531" w14:textId="77777777" w:rsidR="00FA1BEC" w:rsidRPr="00463A0F" w:rsidRDefault="00FA1BEC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 xml:space="preserve">Назначение </w:t>
            </w:r>
          </w:p>
          <w:p w14:paraId="42475D0D" w14:textId="77777777" w:rsidR="00FA1BEC" w:rsidRPr="00463A0F" w:rsidRDefault="00FA1BEC" w:rsidP="00C340D6">
            <w:pPr>
              <w:tabs>
                <w:tab w:val="left" w:pos="1333"/>
              </w:tabs>
              <w:ind w:left="113" w:right="145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трубопровода</w:t>
            </w:r>
          </w:p>
          <w:p w14:paraId="46C98620" w14:textId="77777777" w:rsidR="00FA1BEC" w:rsidRPr="00463A0F" w:rsidRDefault="00FA1BEC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2B61A0" w14:textId="77777777" w:rsidR="00FA1BEC" w:rsidRPr="00463A0F" w:rsidRDefault="00C340D6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Наименование трубопро</w:t>
            </w:r>
            <w:r w:rsidR="00FA1BEC" w:rsidRPr="00463A0F">
              <w:rPr>
                <w:sz w:val="20"/>
                <w:szCs w:val="20"/>
                <w:lang w:eastAsia="ru-RU"/>
              </w:rPr>
              <w:t>вода</w:t>
            </w:r>
          </w:p>
          <w:p w14:paraId="674D1575" w14:textId="77777777" w:rsidR="00FA1BEC" w:rsidRPr="00463A0F" w:rsidRDefault="00FA1BEC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  <w:p w14:paraId="133D1DA5" w14:textId="77777777" w:rsidR="00FA1BEC" w:rsidRPr="00463A0F" w:rsidRDefault="00FA1BEC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2AA70B40" w14:textId="77777777" w:rsidR="00FA1BEC" w:rsidRPr="00463A0F" w:rsidRDefault="00FA1BEC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Диаметр</w:t>
            </w:r>
          </w:p>
          <w:p w14:paraId="65675497" w14:textId="77777777" w:rsidR="00FA1BEC" w:rsidRPr="00463A0F" w:rsidRDefault="00C340D6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трубопроводов</w:t>
            </w:r>
            <w:r w:rsidR="00FA1BEC" w:rsidRPr="00463A0F">
              <w:rPr>
                <w:sz w:val="20"/>
                <w:szCs w:val="20"/>
                <w:lang w:eastAsia="ru-RU"/>
              </w:rPr>
              <w:t> </w:t>
            </w:r>
          </w:p>
          <w:p w14:paraId="4825037D" w14:textId="77777777" w:rsidR="00FA1BEC" w:rsidRPr="00463A0F" w:rsidRDefault="00FA1BEC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4F03BC0F" w14:textId="77777777" w:rsidR="00FA1BEC" w:rsidRPr="00463A0F" w:rsidRDefault="00C340D6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Толщина </w:t>
            </w:r>
            <w:r w:rsidR="00FA1BEC" w:rsidRPr="00463A0F">
              <w:rPr>
                <w:sz w:val="20"/>
                <w:szCs w:val="20"/>
                <w:lang w:eastAsia="ru-RU"/>
              </w:rPr>
              <w:t>стенок</w:t>
            </w:r>
          </w:p>
          <w:p w14:paraId="5D5269A2" w14:textId="77777777" w:rsidR="00FA1BEC" w:rsidRPr="00463A0F" w:rsidRDefault="00C340D6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трубопрово</w:t>
            </w:r>
            <w:r w:rsidR="00FA1BEC" w:rsidRPr="00463A0F">
              <w:rPr>
                <w:sz w:val="20"/>
                <w:szCs w:val="20"/>
                <w:lang w:eastAsia="ru-RU"/>
              </w:rPr>
              <w:t>дов</w:t>
            </w:r>
          </w:p>
        </w:tc>
        <w:tc>
          <w:tcPr>
            <w:tcW w:w="324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3DAB520E" w14:textId="77777777" w:rsidR="00FA1BEC" w:rsidRPr="00463A0F" w:rsidRDefault="00C340D6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Суммар</w:t>
            </w:r>
            <w:r w:rsidR="00FA1BEC" w:rsidRPr="00463A0F">
              <w:rPr>
                <w:sz w:val="20"/>
                <w:szCs w:val="20"/>
                <w:lang w:eastAsia="ru-RU"/>
              </w:rPr>
              <w:t>ная длина</w:t>
            </w:r>
          </w:p>
          <w:p w14:paraId="7077B3A2" w14:textId="77777777" w:rsidR="00FA1BEC" w:rsidRPr="00463A0F" w:rsidRDefault="00C340D6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трубо</w:t>
            </w:r>
            <w:r w:rsidR="00FA1BEC" w:rsidRPr="00463A0F">
              <w:rPr>
                <w:sz w:val="20"/>
                <w:szCs w:val="20"/>
                <w:lang w:eastAsia="ru-RU"/>
              </w:rPr>
              <w:t>проводов </w:t>
            </w:r>
          </w:p>
        </w:tc>
        <w:tc>
          <w:tcPr>
            <w:tcW w:w="324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3B3331CE" w14:textId="77777777" w:rsidR="00FA1BEC" w:rsidRPr="00463A0F" w:rsidRDefault="00C340D6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Объем трубо</w:t>
            </w:r>
            <w:r w:rsidR="00FA1BEC" w:rsidRPr="00463A0F">
              <w:rPr>
                <w:sz w:val="20"/>
                <w:szCs w:val="20"/>
                <w:lang w:eastAsia="ru-RU"/>
              </w:rPr>
              <w:t>проводов</w:t>
            </w:r>
          </w:p>
          <w:p w14:paraId="360A91AA" w14:textId="77777777" w:rsidR="00FA1BEC" w:rsidRPr="00463A0F" w:rsidRDefault="00FA1BEC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  <w:p w14:paraId="4E82FAD4" w14:textId="77777777" w:rsidR="00FA1BEC" w:rsidRPr="00463A0F" w:rsidRDefault="00FA1BEC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11DD6937" w14:textId="77777777" w:rsidR="00FA1BEC" w:rsidRPr="00463A0F" w:rsidRDefault="00C340D6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Коэф</w:t>
            </w:r>
            <w:r w:rsidR="00FA1BEC" w:rsidRPr="00463A0F">
              <w:rPr>
                <w:sz w:val="20"/>
                <w:szCs w:val="20"/>
                <w:lang w:eastAsia="ru-RU"/>
              </w:rPr>
              <w:t>фициент</w:t>
            </w:r>
          </w:p>
          <w:p w14:paraId="761A206B" w14:textId="77777777" w:rsidR="00FA1BEC" w:rsidRPr="00463A0F" w:rsidRDefault="00C340D6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запол</w:t>
            </w:r>
            <w:r w:rsidR="00FA1BEC" w:rsidRPr="00463A0F">
              <w:rPr>
                <w:sz w:val="20"/>
                <w:szCs w:val="20"/>
                <w:lang w:eastAsia="ru-RU"/>
              </w:rPr>
              <w:t>нения</w:t>
            </w:r>
          </w:p>
          <w:p w14:paraId="635AA6F9" w14:textId="77777777" w:rsidR="00FA1BEC" w:rsidRPr="00463A0F" w:rsidRDefault="00FA1BEC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27C49346" w14:textId="77777777" w:rsidR="00FA1BEC" w:rsidRPr="00463A0F" w:rsidRDefault="00C340D6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Ср. тем</w:t>
            </w:r>
            <w:r w:rsidR="00FA1BEC" w:rsidRPr="00463A0F">
              <w:rPr>
                <w:sz w:val="20"/>
                <w:szCs w:val="20"/>
                <w:lang w:eastAsia="ru-RU"/>
              </w:rPr>
              <w:t>пература</w:t>
            </w:r>
          </w:p>
          <w:p w14:paraId="3B529EB9" w14:textId="77777777" w:rsidR="00FA1BEC" w:rsidRPr="00463A0F" w:rsidRDefault="00C340D6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нефти в трубо</w:t>
            </w:r>
            <w:r w:rsidR="00FA1BEC" w:rsidRPr="00463A0F">
              <w:rPr>
                <w:sz w:val="20"/>
                <w:szCs w:val="20"/>
                <w:lang w:eastAsia="ru-RU"/>
              </w:rPr>
              <w:t>проводах</w:t>
            </w:r>
          </w:p>
        </w:tc>
        <w:tc>
          <w:tcPr>
            <w:tcW w:w="369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6BA0052F" w14:textId="77777777" w:rsidR="00FA1BEC" w:rsidRPr="00463A0F" w:rsidRDefault="00FA1BEC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Плотность</w:t>
            </w:r>
          </w:p>
          <w:p w14:paraId="74F3BE14" w14:textId="77777777" w:rsidR="00FA1BEC" w:rsidRPr="00463A0F" w:rsidRDefault="00FA1BEC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нефти при</w:t>
            </w:r>
          </w:p>
          <w:p w14:paraId="45CFF595" w14:textId="77777777" w:rsidR="00FA1BEC" w:rsidRPr="00463A0F" w:rsidRDefault="00C340D6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ср. темпе</w:t>
            </w:r>
            <w:r w:rsidR="00FA1BEC" w:rsidRPr="00463A0F">
              <w:rPr>
                <w:sz w:val="20"/>
                <w:szCs w:val="20"/>
                <w:lang w:eastAsia="ru-RU"/>
              </w:rPr>
              <w:t>ратуре</w:t>
            </w:r>
          </w:p>
          <w:p w14:paraId="560D39C2" w14:textId="77777777" w:rsidR="00FA1BEC" w:rsidRPr="00463A0F" w:rsidRDefault="00FA1BEC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546D9F24" w14:textId="77777777" w:rsidR="00FA1BEC" w:rsidRPr="00463A0F" w:rsidRDefault="00C340D6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Среднее </w:t>
            </w:r>
            <w:r w:rsidR="00FA1BEC" w:rsidRPr="00463A0F">
              <w:rPr>
                <w:sz w:val="20"/>
                <w:szCs w:val="20"/>
                <w:lang w:eastAsia="ru-RU"/>
              </w:rPr>
              <w:t>давление</w:t>
            </w:r>
          </w:p>
          <w:p w14:paraId="0C7F15DA" w14:textId="77777777" w:rsidR="00FA1BEC" w:rsidRPr="00463A0F" w:rsidRDefault="00C340D6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в трубо</w:t>
            </w:r>
            <w:r w:rsidR="00FA1BEC" w:rsidRPr="00463A0F">
              <w:rPr>
                <w:sz w:val="20"/>
                <w:szCs w:val="20"/>
                <w:lang w:eastAsia="ru-RU"/>
              </w:rPr>
              <w:t>проводах</w:t>
            </w:r>
          </w:p>
          <w:p w14:paraId="027603A5" w14:textId="77777777" w:rsidR="00FA1BEC" w:rsidRPr="00463A0F" w:rsidRDefault="00FA1BEC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0476944E" w14:textId="77777777" w:rsidR="00FA1BEC" w:rsidRPr="00463A0F" w:rsidRDefault="00C340D6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Масса</w:t>
            </w:r>
            <w:r w:rsidR="00FA1BEC" w:rsidRPr="00463A0F">
              <w:rPr>
                <w:sz w:val="20"/>
                <w:szCs w:val="20"/>
                <w:lang w:eastAsia="ru-RU"/>
              </w:rPr>
              <w:t xml:space="preserve"> нефти с</w:t>
            </w:r>
          </w:p>
          <w:p w14:paraId="54243321" w14:textId="77777777" w:rsidR="00FA1BEC" w:rsidRPr="00463A0F" w:rsidRDefault="00FA1BEC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балластом</w:t>
            </w:r>
          </w:p>
          <w:p w14:paraId="0BCA4BB4" w14:textId="77777777" w:rsidR="00FA1BEC" w:rsidRPr="00463A0F" w:rsidRDefault="00FA1BEC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  <w:p w14:paraId="6AC6F0F6" w14:textId="77777777" w:rsidR="00FA1BEC" w:rsidRPr="00463A0F" w:rsidRDefault="00FA1BEC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6EC86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Среднее        содержание       балласта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37CC4E5" w14:textId="77777777" w:rsidR="00FA1BEC" w:rsidRPr="00463A0F" w:rsidRDefault="00FA1BEC" w:rsidP="00C340D6">
            <w:pPr>
              <w:spacing w:after="200" w:line="276" w:lineRule="auto"/>
              <w:rPr>
                <w:lang w:eastAsia="ru-RU"/>
              </w:rPr>
            </w:pPr>
            <w:r w:rsidRPr="00463A0F">
              <w:rPr>
                <w:sz w:val="20"/>
                <w:lang w:eastAsia="ru-RU"/>
              </w:rPr>
              <w:t>Масса нефти, тн</w:t>
            </w:r>
          </w:p>
        </w:tc>
      </w:tr>
      <w:tr w:rsidR="00834D90" w:rsidRPr="00463A0F" w14:paraId="4C0FFD95" w14:textId="77777777" w:rsidTr="00D55E89">
        <w:trPr>
          <w:trHeight w:val="761"/>
        </w:trPr>
        <w:tc>
          <w:tcPr>
            <w:tcW w:w="3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19AF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2977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7A5E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25493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33897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E9A45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149B9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5ED0A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36044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0DD0E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D3F72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25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67DEB2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  <w:p w14:paraId="11D703E5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воды </w:t>
            </w:r>
          </w:p>
          <w:p w14:paraId="00BD28A2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CC8A6B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</w:p>
          <w:p w14:paraId="08E7143A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солей</w:t>
            </w:r>
          </w:p>
        </w:tc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23FF9C8F" w14:textId="77777777" w:rsidR="00FA1BEC" w:rsidRPr="00463A0F" w:rsidRDefault="00C340D6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Мех. при</w:t>
            </w:r>
            <w:r w:rsidR="00FA1BEC" w:rsidRPr="00463A0F">
              <w:rPr>
                <w:sz w:val="20"/>
                <w:szCs w:val="20"/>
                <w:lang w:eastAsia="ru-RU"/>
              </w:rPr>
              <w:t>месей</w:t>
            </w:r>
          </w:p>
          <w:p w14:paraId="2025E93A" w14:textId="77777777" w:rsidR="00FA1BEC" w:rsidRPr="00463A0F" w:rsidRDefault="00FA1BEC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  <w:p w14:paraId="6971104A" w14:textId="77777777" w:rsidR="00FA1BEC" w:rsidRPr="00463A0F" w:rsidRDefault="00FA1BEC" w:rsidP="00C340D6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8AC5E5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 xml:space="preserve"> В с е г о</w:t>
            </w:r>
          </w:p>
        </w:tc>
        <w:tc>
          <w:tcPr>
            <w:tcW w:w="25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3D6A1F5" w14:textId="77777777" w:rsidR="00FA1BEC" w:rsidRPr="00463A0F" w:rsidRDefault="00FA1BEC" w:rsidP="00C340D6">
            <w:pPr>
              <w:spacing w:after="200" w:line="276" w:lineRule="auto"/>
              <w:rPr>
                <w:lang w:eastAsia="ru-RU"/>
              </w:rPr>
            </w:pPr>
          </w:p>
        </w:tc>
      </w:tr>
      <w:tr w:rsidR="00CF5044" w:rsidRPr="00463A0F" w14:paraId="2D8656F8" w14:textId="77777777" w:rsidTr="00D55E89">
        <w:trPr>
          <w:trHeight w:val="817"/>
        </w:trPr>
        <w:tc>
          <w:tcPr>
            <w:tcW w:w="3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2535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02131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44D2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AF50B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78F25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B6ADE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F73D4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B7A2A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A5155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F0CEF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00B9B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A30E5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29723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DA4E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1FABD7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  <w:p w14:paraId="18103837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4149590B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  <w:p w14:paraId="35E9C447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  <w:p w14:paraId="641BA3FE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тн</w:t>
            </w:r>
          </w:p>
        </w:tc>
        <w:tc>
          <w:tcPr>
            <w:tcW w:w="25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36F3D10" w14:textId="77777777" w:rsidR="00FA1BEC" w:rsidRPr="00463A0F" w:rsidRDefault="00FA1BEC" w:rsidP="00C340D6">
            <w:pPr>
              <w:spacing w:after="200" w:line="276" w:lineRule="auto"/>
              <w:rPr>
                <w:lang w:eastAsia="ru-RU"/>
              </w:rPr>
            </w:pPr>
          </w:p>
        </w:tc>
      </w:tr>
      <w:tr w:rsidR="00D55E89" w:rsidRPr="00463A0F" w14:paraId="484BFB55" w14:textId="77777777" w:rsidTr="00D55E89">
        <w:trPr>
          <w:trHeight w:val="55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3EDD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64CC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DACF02" w14:textId="77777777" w:rsidR="00FA1BEC" w:rsidRPr="00463A0F" w:rsidRDefault="00FA1BEC" w:rsidP="00C340D6">
            <w:pPr>
              <w:ind w:right="36"/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4464F4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E1CDB2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9CCC1A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м</w:t>
            </w:r>
            <w:r w:rsidRPr="00463A0F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4EE241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4ABC2B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218E78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тн/м</w:t>
            </w:r>
            <w:r w:rsidRPr="00463A0F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636B0F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0EF3A5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тн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A5C893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0C7BC1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мг/</w:t>
            </w:r>
          </w:p>
          <w:p w14:paraId="2AF4787A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дм</w:t>
            </w:r>
            <w:r w:rsidRPr="00463A0F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BEA03B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15F550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0DDE6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FD803F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DB37F" w14:textId="77777777" w:rsidR="00FA1BEC" w:rsidRPr="00463A0F" w:rsidRDefault="00FA1BEC" w:rsidP="00C340D6">
            <w:pPr>
              <w:spacing w:after="200" w:line="276" w:lineRule="auto"/>
              <w:rPr>
                <w:lang w:eastAsia="ru-RU"/>
              </w:rPr>
            </w:pPr>
          </w:p>
        </w:tc>
      </w:tr>
      <w:tr w:rsidR="00D55E89" w:rsidRPr="00463A0F" w14:paraId="46E35E5C" w14:textId="77777777" w:rsidTr="00D55E89">
        <w:trPr>
          <w:trHeight w:val="292"/>
        </w:trPr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F5D0CF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586260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3C2DA28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3</w:t>
            </w:r>
          </w:p>
          <w:p w14:paraId="15383635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8844488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545CE80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20FEE14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82D2633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71F1718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EC5BFC6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35AD06B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DFA6945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AA55215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4ADD8C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222F9B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892ECB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5D4E149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D3888E" w14:textId="77777777" w:rsidR="00FA1BEC" w:rsidRPr="00463A0F" w:rsidRDefault="00FA1BEC" w:rsidP="00C340D6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AA406" w14:textId="77777777" w:rsidR="00FA1BEC" w:rsidRPr="00463A0F" w:rsidRDefault="00FA1BEC" w:rsidP="00C340D6">
            <w:pPr>
              <w:spacing w:after="200" w:line="276" w:lineRule="auto"/>
              <w:rPr>
                <w:lang w:eastAsia="ru-RU"/>
              </w:rPr>
            </w:pPr>
          </w:p>
        </w:tc>
      </w:tr>
      <w:tr w:rsidR="00D55E89" w:rsidRPr="00463A0F" w14:paraId="65FBE81A" w14:textId="77777777" w:rsidTr="00D55E89">
        <w:trPr>
          <w:trHeight w:val="303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A7C3A5" w14:textId="77777777" w:rsidR="00FA1BEC" w:rsidRPr="00463A0F" w:rsidRDefault="00FA1BEC" w:rsidP="00C340D6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094AB7" w14:textId="77777777" w:rsidR="00FA1BEC" w:rsidRPr="00463A0F" w:rsidRDefault="00FA1BEC" w:rsidP="00C340D6">
            <w:pPr>
              <w:rPr>
                <w:bCs/>
                <w:sz w:val="20"/>
                <w:szCs w:val="20"/>
                <w:lang w:eastAsia="ru-RU"/>
              </w:rPr>
            </w:pPr>
            <w:r w:rsidRPr="00463A0F">
              <w:rPr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8403AF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8E02B5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0A7AB9" w14:textId="77777777" w:rsidR="00FA1BEC" w:rsidRPr="00463A0F" w:rsidRDefault="00FA1BEC" w:rsidP="00C340D6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12E20C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76D435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B7B3AB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748CB9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477ABC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3C5CDB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C3203D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B8A677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D7090E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835885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E7B8A9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A41D23" w14:textId="77777777" w:rsidR="00FA1BEC" w:rsidRPr="00463A0F" w:rsidRDefault="00FA1BEC" w:rsidP="00C340D6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E9736" w14:textId="77777777" w:rsidR="00FA1BEC" w:rsidRPr="00463A0F" w:rsidRDefault="00FA1BEC" w:rsidP="00C340D6">
            <w:pPr>
              <w:spacing w:after="200" w:line="276" w:lineRule="auto"/>
              <w:rPr>
                <w:lang w:eastAsia="ru-RU"/>
              </w:rPr>
            </w:pPr>
          </w:p>
        </w:tc>
      </w:tr>
    </w:tbl>
    <w:p w14:paraId="0C042675" w14:textId="77777777" w:rsidR="00FA1BEC" w:rsidRPr="00463A0F" w:rsidRDefault="00C340D6" w:rsidP="00FA1BEC">
      <w:pPr>
        <w:rPr>
          <w:lang w:eastAsia="ru-RU"/>
        </w:rPr>
      </w:pPr>
      <w:r>
        <w:rPr>
          <w:lang w:eastAsia="ru-RU"/>
        </w:rPr>
        <w:br w:type="textWrapping" w:clear="all"/>
      </w:r>
    </w:p>
    <w:p w14:paraId="16441765" w14:textId="71CA7BFD" w:rsidR="00FA1BEC" w:rsidRPr="00463A0F" w:rsidRDefault="00FA1BEC" w:rsidP="00FA1BEC">
      <w:pPr>
        <w:rPr>
          <w:lang w:eastAsia="ru-RU"/>
        </w:rPr>
      </w:pPr>
      <w:r w:rsidRPr="00463A0F">
        <w:rPr>
          <w:lang w:eastAsia="ru-RU"/>
        </w:rPr>
        <w:t>Подписи членов рабочей комиссии по инвентаризации нефти</w:t>
      </w:r>
      <w:r w:rsidR="005F5545">
        <w:rPr>
          <w:lang w:eastAsia="ru-RU"/>
        </w:rPr>
        <w:t xml:space="preserve"> ________________________________ Ф</w:t>
      </w:r>
      <w:r w:rsidR="00F8329E">
        <w:rPr>
          <w:lang w:eastAsia="ru-RU"/>
        </w:rPr>
        <w:t>.</w:t>
      </w:r>
      <w:r w:rsidR="005F5545">
        <w:rPr>
          <w:lang w:eastAsia="ru-RU"/>
        </w:rPr>
        <w:t>И</w:t>
      </w:r>
      <w:r w:rsidR="00F8329E">
        <w:rPr>
          <w:lang w:eastAsia="ru-RU"/>
        </w:rPr>
        <w:t>.</w:t>
      </w:r>
      <w:r w:rsidR="005F5545">
        <w:rPr>
          <w:lang w:eastAsia="ru-RU"/>
        </w:rPr>
        <w:t>О</w:t>
      </w:r>
      <w:r w:rsidR="00F8329E">
        <w:rPr>
          <w:lang w:eastAsia="ru-RU"/>
        </w:rPr>
        <w:t>.</w:t>
      </w:r>
    </w:p>
    <w:p w14:paraId="4D423CB5" w14:textId="77777777" w:rsidR="00C816BC" w:rsidRPr="00463A0F" w:rsidRDefault="00C816BC" w:rsidP="00C816BC">
      <w:pPr>
        <w:rPr>
          <w:lang w:eastAsia="ru-RU"/>
        </w:rPr>
      </w:pPr>
    </w:p>
    <w:p w14:paraId="011FBC62" w14:textId="77777777" w:rsidR="00C816BC" w:rsidRPr="00463A0F" w:rsidRDefault="00C816BC" w:rsidP="00C816BC">
      <w:pPr>
        <w:rPr>
          <w:lang w:eastAsia="ru-RU"/>
        </w:rPr>
      </w:pPr>
    </w:p>
    <w:p w14:paraId="398A99CC" w14:textId="77777777" w:rsidR="00C816BC" w:rsidRPr="00463A0F" w:rsidRDefault="00C816BC" w:rsidP="00C816BC">
      <w:pPr>
        <w:rPr>
          <w:lang w:eastAsia="ru-RU"/>
        </w:rPr>
      </w:pPr>
    </w:p>
    <w:p w14:paraId="153B08AC" w14:textId="77777777" w:rsidR="003B4C69" w:rsidRDefault="003B4C69" w:rsidP="00C816BC">
      <w:pPr>
        <w:rPr>
          <w:lang w:eastAsia="ru-RU"/>
        </w:rPr>
        <w:sectPr w:rsidR="003B4C69" w:rsidSect="00EE5A1A">
          <w:headerReference w:type="even" r:id="rId65"/>
          <w:headerReference w:type="first" r:id="rId66"/>
          <w:pgSz w:w="16838" w:h="11906" w:orient="landscape" w:code="9"/>
          <w:pgMar w:top="1247" w:right="567" w:bottom="1021" w:left="567" w:header="737" w:footer="680" w:gutter="0"/>
          <w:cols w:space="708"/>
          <w:docGrid w:linePitch="360"/>
        </w:sectPr>
      </w:pPr>
    </w:p>
    <w:p w14:paraId="14C85A18" w14:textId="023174F7" w:rsidR="003B4C69" w:rsidRPr="00DD07E3" w:rsidRDefault="003B4C69" w:rsidP="00DD07E3">
      <w:pPr>
        <w:pStyle w:val="20"/>
        <w:jc w:val="both"/>
        <w:rPr>
          <w:rFonts w:ascii="Arial" w:hAnsi="Arial" w:cs="Arial"/>
          <w:bCs w:val="0"/>
          <w:i w:val="0"/>
          <w:iCs w:val="0"/>
          <w:sz w:val="24"/>
          <w:lang w:val="ru-RU"/>
        </w:rPr>
      </w:pPr>
      <w:bookmarkStart w:id="674" w:name="OLE_LINK24"/>
      <w:bookmarkStart w:id="675" w:name="_Toc26536758"/>
      <w:bookmarkStart w:id="676" w:name="_Toc28358231"/>
      <w:bookmarkStart w:id="677" w:name="_Toc84411772"/>
      <w:bookmarkStart w:id="678" w:name="_Toc84521758"/>
      <w:bookmarkStart w:id="679" w:name="_Toc87263257"/>
      <w:bookmarkStart w:id="680" w:name="_Toc87273194"/>
      <w:bookmarkStart w:id="681" w:name="_Toc87526049"/>
      <w:bookmarkStart w:id="682" w:name="_Toc133333563"/>
      <w:bookmarkStart w:id="683" w:name="_Toc173407037"/>
      <w:bookmarkStart w:id="684" w:name="_Toc198806637"/>
      <w:r w:rsidRPr="00DD07E3">
        <w:rPr>
          <w:rFonts w:ascii="Arial" w:hAnsi="Arial" w:cs="Arial"/>
          <w:bCs w:val="0"/>
          <w:i w:val="0"/>
          <w:iCs w:val="0"/>
          <w:sz w:val="24"/>
          <w:lang w:val="ru-RU"/>
        </w:rPr>
        <w:t>ПРИЛОЖЕНИЕ 2</w:t>
      </w:r>
      <w:bookmarkEnd w:id="674"/>
      <w:r w:rsidR="00783C09">
        <w:rPr>
          <w:rFonts w:ascii="Arial" w:hAnsi="Arial" w:cs="Arial"/>
          <w:bCs w:val="0"/>
          <w:i w:val="0"/>
          <w:iCs w:val="0"/>
          <w:sz w:val="24"/>
        </w:rPr>
        <w:t>3</w:t>
      </w:r>
      <w:r w:rsidRPr="00DD07E3">
        <w:rPr>
          <w:rFonts w:ascii="Arial" w:hAnsi="Arial" w:cs="Arial"/>
          <w:bCs w:val="0"/>
          <w:i w:val="0"/>
          <w:iCs w:val="0"/>
          <w:sz w:val="24"/>
          <w:lang w:val="ru-RU"/>
        </w:rPr>
        <w:t>. ФОРМА «ИНВ–22»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</w:p>
    <w:p w14:paraId="6535199E" w14:textId="77777777" w:rsidR="003B4C69" w:rsidRDefault="003B4C69" w:rsidP="00C816BC">
      <w:pPr>
        <w:rPr>
          <w:lang w:eastAsia="ru-RU"/>
        </w:rPr>
      </w:pPr>
    </w:p>
    <w:p w14:paraId="4124A681" w14:textId="77777777" w:rsidR="003B4C69" w:rsidRDefault="003B4C69" w:rsidP="00C816BC">
      <w:pPr>
        <w:rPr>
          <w:lang w:eastAsia="ru-RU"/>
        </w:rPr>
      </w:pPr>
      <w:r w:rsidRPr="003B4C69">
        <w:rPr>
          <w:noProof/>
          <w:lang w:eastAsia="ru-RU"/>
        </w:rPr>
        <w:drawing>
          <wp:inline distT="0" distB="0" distL="0" distR="0" wp14:anchorId="607D6C45" wp14:editId="587DE1AD">
            <wp:extent cx="6169378" cy="7858125"/>
            <wp:effectExtent l="0" t="0" r="317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5662" cy="786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4701E" w14:textId="77777777" w:rsidR="003B4C69" w:rsidRDefault="003B4C69" w:rsidP="00C816BC">
      <w:pPr>
        <w:rPr>
          <w:lang w:eastAsia="ru-RU"/>
        </w:rPr>
      </w:pPr>
    </w:p>
    <w:p w14:paraId="491DECCA" w14:textId="77777777" w:rsidR="003B4C69" w:rsidRDefault="003B4C69" w:rsidP="00C816BC">
      <w:pPr>
        <w:rPr>
          <w:lang w:eastAsia="ru-RU"/>
        </w:rPr>
      </w:pPr>
    </w:p>
    <w:p w14:paraId="1C11DC93" w14:textId="77777777" w:rsidR="003B4C69" w:rsidRDefault="003B4C69" w:rsidP="00C816BC">
      <w:pPr>
        <w:rPr>
          <w:lang w:eastAsia="ru-RU"/>
        </w:rPr>
        <w:sectPr w:rsidR="003B4C69" w:rsidSect="00EE5A1A">
          <w:headerReference w:type="even" r:id="rId68"/>
          <w:headerReference w:type="default" r:id="rId69"/>
          <w:footerReference w:type="default" r:id="rId70"/>
          <w:headerReference w:type="first" r:id="rId71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7447A90C" w14:textId="77777777" w:rsidR="00C816BC" w:rsidRPr="00C82AE7" w:rsidRDefault="001416A4" w:rsidP="00C82AE7">
      <w:pPr>
        <w:pStyle w:val="20"/>
        <w:jc w:val="both"/>
        <w:rPr>
          <w:rFonts w:ascii="Arial" w:hAnsi="Arial" w:cs="Arial"/>
          <w:bCs w:val="0"/>
          <w:i w:val="0"/>
          <w:iCs w:val="0"/>
          <w:sz w:val="24"/>
          <w:lang w:val="ru-RU"/>
        </w:rPr>
      </w:pPr>
      <w:bookmarkStart w:id="685" w:name="OLE_LINK25"/>
      <w:bookmarkStart w:id="686" w:name="_Toc26536759"/>
      <w:bookmarkStart w:id="687" w:name="_Toc28358232"/>
      <w:bookmarkStart w:id="688" w:name="_Toc84411773"/>
      <w:bookmarkStart w:id="689" w:name="_Toc84521759"/>
      <w:bookmarkStart w:id="690" w:name="_Toc87263258"/>
      <w:bookmarkStart w:id="691" w:name="_Toc87273195"/>
      <w:bookmarkStart w:id="692" w:name="_Toc87526050"/>
      <w:bookmarkStart w:id="693" w:name="_Toc133333564"/>
      <w:bookmarkStart w:id="694" w:name="_Toc173407038"/>
      <w:bookmarkStart w:id="695" w:name="_Toc198806638"/>
      <w:r w:rsidRPr="00C82AE7">
        <w:rPr>
          <w:rFonts w:ascii="Arial" w:hAnsi="Arial" w:cs="Arial"/>
          <w:bCs w:val="0"/>
          <w:i w:val="0"/>
          <w:iCs w:val="0"/>
          <w:sz w:val="24"/>
          <w:lang w:val="ru-RU"/>
        </w:rPr>
        <w:t>ПРИЛОЖЕНИЕ 2</w:t>
      </w:r>
      <w:bookmarkEnd w:id="685"/>
      <w:r w:rsidR="00783C09" w:rsidRPr="000B45A1">
        <w:rPr>
          <w:rFonts w:ascii="Arial" w:hAnsi="Arial" w:cs="Arial"/>
          <w:bCs w:val="0"/>
          <w:i w:val="0"/>
          <w:iCs w:val="0"/>
          <w:sz w:val="24"/>
          <w:lang w:val="ru-RU"/>
        </w:rPr>
        <w:t>4</w:t>
      </w:r>
      <w:r w:rsidR="0096668A" w:rsidRPr="00C82AE7">
        <w:rPr>
          <w:rFonts w:ascii="Arial" w:hAnsi="Arial" w:cs="Arial"/>
          <w:bCs w:val="0"/>
          <w:i w:val="0"/>
          <w:iCs w:val="0"/>
          <w:sz w:val="24"/>
          <w:lang w:val="ru-RU"/>
        </w:rPr>
        <w:t>. ФОРМА «АКТ ИНВЕНТАРИЗАЦИИ НЕФТИ В ТРУБОПРОВОДАХ»</w:t>
      </w:r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</w:p>
    <w:p w14:paraId="7C2D33A8" w14:textId="77777777" w:rsidR="0096668A" w:rsidRPr="00463A0F" w:rsidRDefault="0096668A" w:rsidP="0096668A">
      <w:pPr>
        <w:ind w:left="11328" w:firstLine="46"/>
        <w:rPr>
          <w:lang w:eastAsia="ru-RU"/>
        </w:rPr>
      </w:pPr>
      <w:r w:rsidRPr="00463A0F">
        <w:rPr>
          <w:lang w:eastAsia="ru-RU"/>
        </w:rPr>
        <w:t>УТВЕРЖДАЮ</w:t>
      </w:r>
    </w:p>
    <w:p w14:paraId="6D23AF70" w14:textId="77777777" w:rsidR="003518C9" w:rsidRPr="00463A0F" w:rsidRDefault="0096668A" w:rsidP="009C51DC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</w:t>
      </w:r>
      <w:r w:rsidR="003518C9" w:rsidRPr="00463A0F">
        <w:rPr>
          <w:sz w:val="23"/>
          <w:szCs w:val="23"/>
          <w:lang w:eastAsia="ru-RU"/>
        </w:rPr>
        <w:t>Председатель рабочей комиссии</w:t>
      </w:r>
    </w:p>
    <w:p w14:paraId="0D0E3BD3" w14:textId="77777777" w:rsidR="0096668A" w:rsidRPr="00463A0F" w:rsidRDefault="003518C9" w:rsidP="009C51DC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                                                                                                                                                                                      по инвентаризации нефти</w:t>
      </w:r>
    </w:p>
    <w:p w14:paraId="7619C2EC" w14:textId="77777777" w:rsidR="0096668A" w:rsidRPr="00463A0F" w:rsidRDefault="0096668A" w:rsidP="0096668A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                                                                              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______________________ </w:t>
      </w:r>
    </w:p>
    <w:p w14:paraId="5557DD8E" w14:textId="24386951" w:rsidR="0096668A" w:rsidRPr="00463A0F" w:rsidRDefault="0096668A" w:rsidP="0096668A">
      <w:pPr>
        <w:rPr>
          <w:sz w:val="16"/>
          <w:szCs w:val="16"/>
          <w:lang w:eastAsia="ru-RU"/>
        </w:rPr>
      </w:pP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                                       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                                  </w:t>
      </w:r>
      <w:r w:rsidRPr="00463A0F">
        <w:rPr>
          <w:sz w:val="16"/>
          <w:szCs w:val="16"/>
          <w:lang w:eastAsia="ru-RU"/>
        </w:rPr>
        <w:t>п</w:t>
      </w:r>
      <w:r w:rsidRPr="00463A0F">
        <w:rPr>
          <w:sz w:val="16"/>
          <w:szCs w:val="16"/>
          <w:u w:val="single"/>
          <w:lang w:eastAsia="ru-RU"/>
        </w:rPr>
        <w:t xml:space="preserve">одпись </w:t>
      </w:r>
      <w:r w:rsidRPr="00463A0F">
        <w:rPr>
          <w:sz w:val="16"/>
          <w:szCs w:val="16"/>
          <w:lang w:eastAsia="ru-RU"/>
        </w:rPr>
        <w:t xml:space="preserve">                 </w:t>
      </w:r>
      <w:r w:rsidRPr="00463A0F">
        <w:rPr>
          <w:sz w:val="16"/>
          <w:szCs w:val="16"/>
          <w:u w:val="single"/>
          <w:lang w:eastAsia="ru-RU"/>
        </w:rPr>
        <w:t>Ф</w:t>
      </w:r>
      <w:r w:rsidR="00F8329E">
        <w:rPr>
          <w:sz w:val="16"/>
          <w:szCs w:val="16"/>
          <w:u w:val="single"/>
          <w:lang w:eastAsia="ru-RU"/>
        </w:rPr>
        <w:t>.</w:t>
      </w:r>
      <w:r w:rsidRPr="00463A0F">
        <w:rPr>
          <w:sz w:val="16"/>
          <w:szCs w:val="16"/>
          <w:u w:val="single"/>
          <w:lang w:eastAsia="ru-RU"/>
        </w:rPr>
        <w:t>И</w:t>
      </w:r>
      <w:r w:rsidR="00F8329E">
        <w:rPr>
          <w:sz w:val="16"/>
          <w:szCs w:val="16"/>
          <w:u w:val="single"/>
          <w:lang w:eastAsia="ru-RU"/>
        </w:rPr>
        <w:t>.</w:t>
      </w:r>
      <w:r w:rsidRPr="00463A0F">
        <w:rPr>
          <w:sz w:val="16"/>
          <w:szCs w:val="16"/>
          <w:u w:val="single"/>
          <w:lang w:eastAsia="ru-RU"/>
        </w:rPr>
        <w:t>О</w:t>
      </w:r>
      <w:r w:rsidR="00F8329E">
        <w:rPr>
          <w:sz w:val="16"/>
          <w:szCs w:val="16"/>
          <w:u w:val="single"/>
          <w:lang w:eastAsia="ru-RU"/>
        </w:rPr>
        <w:t>.</w:t>
      </w:r>
      <w:r w:rsidRPr="00463A0F">
        <w:rPr>
          <w:sz w:val="16"/>
          <w:szCs w:val="16"/>
          <w:u w:val="single"/>
          <w:lang w:eastAsia="ru-RU"/>
        </w:rPr>
        <w:t xml:space="preserve">        </w:t>
      </w:r>
      <w:r w:rsidRPr="00463A0F">
        <w:rPr>
          <w:sz w:val="16"/>
          <w:szCs w:val="16"/>
          <w:lang w:eastAsia="ru-RU"/>
        </w:rPr>
        <w:t xml:space="preserve">       </w:t>
      </w:r>
    </w:p>
    <w:p w14:paraId="26DB7A50" w14:textId="77777777" w:rsidR="0096668A" w:rsidRPr="00463A0F" w:rsidRDefault="0096668A" w:rsidP="0096668A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«___» ___________ 20__ г.</w:t>
      </w:r>
    </w:p>
    <w:tbl>
      <w:tblPr>
        <w:tblW w:w="4968" w:type="pct"/>
        <w:tblLayout w:type="fixed"/>
        <w:tblLook w:val="04A0" w:firstRow="1" w:lastRow="0" w:firstColumn="1" w:lastColumn="0" w:noHBand="0" w:noVBand="1"/>
      </w:tblPr>
      <w:tblGrid>
        <w:gridCol w:w="496"/>
        <w:gridCol w:w="4104"/>
        <w:gridCol w:w="1879"/>
        <w:gridCol w:w="4057"/>
        <w:gridCol w:w="1738"/>
        <w:gridCol w:w="2025"/>
        <w:gridCol w:w="1304"/>
      </w:tblGrid>
      <w:tr w:rsidR="0096668A" w:rsidRPr="00463A0F" w14:paraId="30504647" w14:textId="77777777" w:rsidTr="00CE3C42">
        <w:trPr>
          <w:trHeight w:val="226"/>
        </w:trPr>
        <w:tc>
          <w:tcPr>
            <w:tcW w:w="5000" w:type="pct"/>
            <w:gridSpan w:val="7"/>
            <w:shd w:val="clear" w:color="auto" w:fill="FFFFFF"/>
            <w:noWrap/>
            <w:vAlign w:val="center"/>
          </w:tcPr>
          <w:p w14:paraId="4CF00DDA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szCs w:val="28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Cs w:val="28"/>
                <w:lang w:eastAsia="ru-RU"/>
              </w:rPr>
              <w:t>А К Т</w:t>
            </w:r>
          </w:p>
        </w:tc>
      </w:tr>
      <w:tr w:rsidR="0096668A" w:rsidRPr="00463A0F" w14:paraId="5A9A66E9" w14:textId="77777777" w:rsidTr="00CE3C42">
        <w:trPr>
          <w:trHeight w:val="266"/>
        </w:trPr>
        <w:tc>
          <w:tcPr>
            <w:tcW w:w="5000" w:type="pct"/>
            <w:gridSpan w:val="7"/>
            <w:shd w:val="clear" w:color="auto" w:fill="FFFFFF"/>
            <w:noWrap/>
            <w:vAlign w:val="center"/>
          </w:tcPr>
          <w:p w14:paraId="12A4E2B8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lang w:eastAsia="ru-RU"/>
              </w:rPr>
              <w:t xml:space="preserve">инвентаризации нефти в </w:t>
            </w:r>
            <w:r w:rsidRPr="00463A0F">
              <w:rPr>
                <w:rFonts w:ascii="Times New Roman CYR" w:hAnsi="Times New Roman CYR" w:cs="Arial"/>
                <w:b/>
                <w:bCs/>
                <w:sz w:val="28"/>
                <w:szCs w:val="28"/>
                <w:u w:val="single"/>
                <w:lang w:eastAsia="ru-RU"/>
              </w:rPr>
              <w:t>трубопроводах</w:t>
            </w:r>
          </w:p>
        </w:tc>
      </w:tr>
      <w:tr w:rsidR="0096668A" w:rsidRPr="00463A0F" w14:paraId="1442BF20" w14:textId="77777777" w:rsidTr="00CE3C42">
        <w:trPr>
          <w:trHeight w:val="315"/>
        </w:trPr>
        <w:tc>
          <w:tcPr>
            <w:tcW w:w="3933" w:type="pct"/>
            <w:gridSpan w:val="5"/>
            <w:shd w:val="clear" w:color="auto" w:fill="FFFFFF"/>
            <w:noWrap/>
            <w:vAlign w:val="bottom"/>
          </w:tcPr>
          <w:p w14:paraId="706AF014" w14:textId="77777777" w:rsidR="0096668A" w:rsidRPr="00463A0F" w:rsidRDefault="0096668A" w:rsidP="0096668A">
            <w:pPr>
              <w:rPr>
                <w:sz w:val="23"/>
                <w:szCs w:val="23"/>
                <w:lang w:eastAsia="ru-RU"/>
              </w:rPr>
            </w:pPr>
            <w:r w:rsidRPr="00463A0F">
              <w:rPr>
                <w:sz w:val="23"/>
                <w:szCs w:val="23"/>
                <w:lang w:eastAsia="ru-RU"/>
              </w:rPr>
              <w:t>Мы ниже подписавшиеся: составили настоящий акт в том, что согласно утвержденным технологическим картам,</w:t>
            </w:r>
          </w:p>
        </w:tc>
        <w:tc>
          <w:tcPr>
            <w:tcW w:w="1067" w:type="pct"/>
            <w:gridSpan w:val="2"/>
            <w:shd w:val="clear" w:color="auto" w:fill="FFFFFF"/>
            <w:noWrap/>
            <w:vAlign w:val="bottom"/>
          </w:tcPr>
          <w:p w14:paraId="51891DA2" w14:textId="77777777" w:rsidR="0096668A" w:rsidRPr="00463A0F" w:rsidRDefault="0096668A" w:rsidP="0096668A">
            <w:pPr>
              <w:jc w:val="both"/>
              <w:rPr>
                <w:sz w:val="23"/>
                <w:szCs w:val="23"/>
                <w:lang w:eastAsia="ru-RU"/>
              </w:rPr>
            </w:pPr>
            <w:r w:rsidRPr="00463A0F">
              <w:rPr>
                <w:sz w:val="23"/>
                <w:szCs w:val="23"/>
                <w:lang w:eastAsia="ru-RU"/>
              </w:rPr>
              <w:t> </w:t>
            </w:r>
          </w:p>
        </w:tc>
      </w:tr>
      <w:tr w:rsidR="0096668A" w:rsidRPr="00463A0F" w14:paraId="28316E0D" w14:textId="77777777" w:rsidTr="00CE3C42">
        <w:trPr>
          <w:trHeight w:val="315"/>
        </w:trPr>
        <w:tc>
          <w:tcPr>
            <w:tcW w:w="3933" w:type="pct"/>
            <w:gridSpan w:val="5"/>
            <w:shd w:val="clear" w:color="auto" w:fill="FFFFFF"/>
            <w:noWrap/>
            <w:vAlign w:val="bottom"/>
          </w:tcPr>
          <w:p w14:paraId="5FAAD7FC" w14:textId="77777777" w:rsidR="0096668A" w:rsidRPr="00463A0F" w:rsidRDefault="0096668A" w:rsidP="0096668A">
            <w:pPr>
              <w:rPr>
                <w:sz w:val="23"/>
                <w:szCs w:val="23"/>
                <w:lang w:eastAsia="ru-RU"/>
              </w:rPr>
            </w:pPr>
            <w:r w:rsidRPr="00463A0F">
              <w:rPr>
                <w:sz w:val="23"/>
                <w:szCs w:val="23"/>
                <w:lang w:eastAsia="ru-RU"/>
              </w:rPr>
              <w:t>а так же расчетов ввода-вывода трубопроводов и изменения обводненности за теку</w:t>
            </w:r>
            <w:r w:rsidR="00F01D70" w:rsidRPr="00463A0F">
              <w:rPr>
                <w:sz w:val="23"/>
                <w:szCs w:val="23"/>
                <w:lang w:eastAsia="ru-RU"/>
              </w:rPr>
              <w:t>щий месяц закрытия</w:t>
            </w:r>
            <w:r w:rsidRPr="00463A0F">
              <w:rPr>
                <w:sz w:val="23"/>
                <w:szCs w:val="23"/>
                <w:lang w:eastAsia="ru-RU"/>
              </w:rPr>
              <w:t>,</w:t>
            </w:r>
          </w:p>
        </w:tc>
        <w:tc>
          <w:tcPr>
            <w:tcW w:w="1067" w:type="pct"/>
            <w:gridSpan w:val="2"/>
            <w:shd w:val="clear" w:color="auto" w:fill="FFFFFF"/>
            <w:noWrap/>
            <w:vAlign w:val="bottom"/>
          </w:tcPr>
          <w:p w14:paraId="382CC294" w14:textId="77777777" w:rsidR="0096668A" w:rsidRPr="00463A0F" w:rsidRDefault="0096668A" w:rsidP="0096668A">
            <w:pPr>
              <w:jc w:val="both"/>
              <w:rPr>
                <w:sz w:val="23"/>
                <w:szCs w:val="23"/>
                <w:lang w:eastAsia="ru-RU"/>
              </w:rPr>
            </w:pPr>
            <w:r w:rsidRPr="00463A0F">
              <w:rPr>
                <w:sz w:val="23"/>
                <w:szCs w:val="23"/>
                <w:lang w:eastAsia="ru-RU"/>
              </w:rPr>
              <w:t> </w:t>
            </w:r>
          </w:p>
        </w:tc>
      </w:tr>
      <w:tr w:rsidR="0096668A" w:rsidRPr="00463A0F" w14:paraId="065916B6" w14:textId="77777777" w:rsidTr="00CE3C42">
        <w:trPr>
          <w:trHeight w:val="315"/>
        </w:trPr>
        <w:tc>
          <w:tcPr>
            <w:tcW w:w="3933" w:type="pct"/>
            <w:gridSpan w:val="5"/>
            <w:shd w:val="clear" w:color="auto" w:fill="FFFFFF"/>
            <w:noWrap/>
            <w:vAlign w:val="bottom"/>
          </w:tcPr>
          <w:p w14:paraId="0B57AABD" w14:textId="77777777" w:rsidR="0096668A" w:rsidRPr="00463A0F" w:rsidRDefault="0096668A" w:rsidP="0096668A">
            <w:pPr>
              <w:rPr>
                <w:sz w:val="23"/>
                <w:szCs w:val="23"/>
                <w:lang w:eastAsia="ru-RU"/>
              </w:rPr>
            </w:pPr>
            <w:r w:rsidRPr="00463A0F">
              <w:rPr>
                <w:sz w:val="23"/>
                <w:szCs w:val="23"/>
                <w:lang w:eastAsia="ru-RU"/>
              </w:rPr>
              <w:t xml:space="preserve">остатки нефти на </w:t>
            </w:r>
            <w:r w:rsidRPr="00463A0F">
              <w:rPr>
                <w:b/>
                <w:bCs/>
                <w:u w:val="single"/>
                <w:lang w:eastAsia="ru-RU"/>
              </w:rPr>
              <w:t>00 часов московского времени 01 (месяц) 20_  г.</w:t>
            </w:r>
            <w:r w:rsidRPr="00463A0F">
              <w:rPr>
                <w:sz w:val="23"/>
                <w:szCs w:val="23"/>
                <w:lang w:eastAsia="ru-RU"/>
              </w:rPr>
              <w:t>, имеют следующее значения:</w:t>
            </w:r>
          </w:p>
        </w:tc>
        <w:tc>
          <w:tcPr>
            <w:tcW w:w="1067" w:type="pct"/>
            <w:gridSpan w:val="2"/>
            <w:shd w:val="clear" w:color="auto" w:fill="FFFFFF"/>
            <w:noWrap/>
            <w:vAlign w:val="bottom"/>
          </w:tcPr>
          <w:p w14:paraId="3D3DC91C" w14:textId="77777777" w:rsidR="0096668A" w:rsidRPr="00463A0F" w:rsidRDefault="0096668A" w:rsidP="0096668A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6668A" w:rsidRPr="00463A0F" w14:paraId="06835732" w14:textId="77777777" w:rsidTr="00CE3C42">
        <w:trPr>
          <w:trHeight w:val="172"/>
        </w:trPr>
        <w:tc>
          <w:tcPr>
            <w:tcW w:w="159" w:type="pct"/>
            <w:vMerge w:val="restart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C8E7EF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№             п/п</w:t>
            </w:r>
          </w:p>
        </w:tc>
        <w:tc>
          <w:tcPr>
            <w:tcW w:w="1315" w:type="pct"/>
            <w:vMerge w:val="restart"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768EEC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Месторождение</w:t>
            </w:r>
          </w:p>
        </w:tc>
        <w:tc>
          <w:tcPr>
            <w:tcW w:w="3526" w:type="pct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FFFFFF"/>
            <w:vAlign w:val="center"/>
          </w:tcPr>
          <w:p w14:paraId="2F55B812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Масса нефти нетто «мертвых» остатков нефти, тн</w:t>
            </w:r>
          </w:p>
        </w:tc>
      </w:tr>
      <w:tr w:rsidR="00CE3C42" w:rsidRPr="00463A0F" w14:paraId="17579D79" w14:textId="77777777" w:rsidTr="00CE3C42">
        <w:trPr>
          <w:trHeight w:val="825"/>
        </w:trPr>
        <w:tc>
          <w:tcPr>
            <w:tcW w:w="159" w:type="pct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7B4C5AB" w14:textId="77777777" w:rsidR="0096668A" w:rsidRPr="00463A0F" w:rsidRDefault="0096668A" w:rsidP="0096668A">
            <w:pPr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5" w:type="pct"/>
            <w:vMerge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D102D46" w14:textId="77777777" w:rsidR="0096668A" w:rsidRPr="00463A0F" w:rsidRDefault="0096668A" w:rsidP="0096668A">
            <w:pPr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0A5D5E3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по технологической карте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B17E5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Изменения по расчету ввода, вывода трубопроводов и обводненности за предыдущ. период</w:t>
            </w:r>
          </w:p>
        </w:tc>
        <w:tc>
          <w:tcPr>
            <w:tcW w:w="120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5A06908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Изменения по расчету ввода, вывода трубопроводов и обводненности за текущий месяц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FFFFFF"/>
            <w:vAlign w:val="center"/>
          </w:tcPr>
          <w:p w14:paraId="55EA44A0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</w:tr>
      <w:tr w:rsidR="00CE3C42" w:rsidRPr="00463A0F" w14:paraId="78294A77" w14:textId="77777777" w:rsidTr="00FD1785">
        <w:trPr>
          <w:trHeight w:val="203"/>
        </w:trPr>
        <w:tc>
          <w:tcPr>
            <w:tcW w:w="159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740DB4A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95F6E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EC59F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02340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53AD3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56E6BC6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CE3C42" w:rsidRPr="00463A0F" w14:paraId="254450A4" w14:textId="77777777" w:rsidTr="00FD1785">
        <w:trPr>
          <w:trHeight w:val="198"/>
        </w:trPr>
        <w:tc>
          <w:tcPr>
            <w:tcW w:w="1474" w:type="pct"/>
            <w:gridSpan w:val="2"/>
            <w:tcBorders>
              <w:top w:val="single" w:sz="4" w:space="0" w:color="auto"/>
            </w:tcBorders>
            <w:shd w:val="clear" w:color="auto" w:fill="FFFFFF"/>
            <w:noWrap/>
            <w:vAlign w:val="bottom"/>
          </w:tcPr>
          <w:p w14:paraId="631AB8A1" w14:textId="77777777" w:rsidR="0096668A" w:rsidRPr="00463A0F" w:rsidRDefault="0096668A" w:rsidP="00CE3C42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 xml:space="preserve">в том числе по </w:t>
            </w:r>
            <w:r w:rsidR="00CE3C42" w:rsidRPr="00463A0F">
              <w:rPr>
                <w:sz w:val="20"/>
                <w:szCs w:val="20"/>
                <w:lang w:eastAsia="ru-RU"/>
              </w:rPr>
              <w:t>цехам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  <w:noWrap/>
            <w:vAlign w:val="bottom"/>
          </w:tcPr>
          <w:p w14:paraId="1329ED01" w14:textId="77777777" w:rsidR="0096668A" w:rsidRPr="00463A0F" w:rsidRDefault="0096668A" w:rsidP="0096668A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pct"/>
            <w:tcBorders>
              <w:top w:val="single" w:sz="4" w:space="0" w:color="auto"/>
            </w:tcBorders>
            <w:shd w:val="clear" w:color="auto" w:fill="FFFFFF"/>
            <w:noWrap/>
            <w:vAlign w:val="bottom"/>
          </w:tcPr>
          <w:p w14:paraId="4A760426" w14:textId="77777777" w:rsidR="0096668A" w:rsidRPr="00463A0F" w:rsidRDefault="0096668A" w:rsidP="0096668A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pct"/>
            <w:gridSpan w:val="2"/>
            <w:tcBorders>
              <w:top w:val="single" w:sz="4" w:space="0" w:color="auto"/>
            </w:tcBorders>
            <w:shd w:val="clear" w:color="auto" w:fill="FFFFFF"/>
            <w:noWrap/>
            <w:vAlign w:val="bottom"/>
          </w:tcPr>
          <w:p w14:paraId="2C89F5E8" w14:textId="77777777" w:rsidR="0096668A" w:rsidRPr="00463A0F" w:rsidRDefault="0096668A" w:rsidP="0096668A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</w:tcBorders>
            <w:shd w:val="clear" w:color="auto" w:fill="FFFFFF"/>
            <w:noWrap/>
            <w:vAlign w:val="bottom"/>
          </w:tcPr>
          <w:p w14:paraId="43AB7F6D" w14:textId="77777777" w:rsidR="0096668A" w:rsidRPr="00463A0F" w:rsidRDefault="0096668A" w:rsidP="0096668A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6668A" w:rsidRPr="00463A0F" w14:paraId="71327B47" w14:textId="77777777" w:rsidTr="00CE3C42">
        <w:trPr>
          <w:trHeight w:val="94"/>
        </w:trPr>
        <w:tc>
          <w:tcPr>
            <w:tcW w:w="159" w:type="pct"/>
            <w:vMerge w:val="restart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D66777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№             п/п</w:t>
            </w:r>
          </w:p>
        </w:tc>
        <w:tc>
          <w:tcPr>
            <w:tcW w:w="1315" w:type="pct"/>
            <w:vMerge w:val="restart"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44C096F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Наименование цеха</w:t>
            </w:r>
          </w:p>
        </w:tc>
        <w:tc>
          <w:tcPr>
            <w:tcW w:w="3526" w:type="pct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FFFFFF"/>
            <w:vAlign w:val="center"/>
          </w:tcPr>
          <w:p w14:paraId="5412D2EC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Масса нефти нетто «мертвых» остатков нефти, тн</w:t>
            </w:r>
          </w:p>
        </w:tc>
      </w:tr>
      <w:tr w:rsidR="00CE3C42" w:rsidRPr="00463A0F" w14:paraId="7D38F3BC" w14:textId="77777777" w:rsidTr="00A85CE8">
        <w:trPr>
          <w:trHeight w:val="887"/>
        </w:trPr>
        <w:tc>
          <w:tcPr>
            <w:tcW w:w="159" w:type="pct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8B040F0" w14:textId="77777777" w:rsidR="0096668A" w:rsidRPr="00463A0F" w:rsidRDefault="0096668A" w:rsidP="0096668A">
            <w:pPr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5" w:type="pct"/>
            <w:vMerge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CB811A0" w14:textId="77777777" w:rsidR="0096668A" w:rsidRPr="00463A0F" w:rsidRDefault="0096668A" w:rsidP="0096668A">
            <w:pPr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890A2F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по технологической карте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8657F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Изменения по расчету ввода, вывода трубопроводов и обводненности за предыдущ. период</w:t>
            </w:r>
          </w:p>
        </w:tc>
        <w:tc>
          <w:tcPr>
            <w:tcW w:w="120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3A8A5B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Изменения по расчету ввода, вывода трубопроводов и обводненности за текущий месяц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2DAC15D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</w:tr>
      <w:tr w:rsidR="00CE3C42" w:rsidRPr="00463A0F" w14:paraId="36E3F10E" w14:textId="77777777" w:rsidTr="00CE3C42">
        <w:trPr>
          <w:trHeight w:val="180"/>
        </w:trPr>
        <w:tc>
          <w:tcPr>
            <w:tcW w:w="159" w:type="pct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0CEB632B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lang w:eastAsia="ru-RU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D482371" w14:textId="77777777" w:rsidR="0096668A" w:rsidRPr="00463A0F" w:rsidRDefault="0096668A" w:rsidP="0096668A">
            <w:pPr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3847015" w14:textId="77777777" w:rsidR="0096668A" w:rsidRPr="00463A0F" w:rsidRDefault="0096668A" w:rsidP="0096668A">
            <w:pPr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lang w:eastAsia="ru-RU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ACC9AC9" w14:textId="77777777" w:rsidR="0096668A" w:rsidRPr="00463A0F" w:rsidRDefault="0096668A" w:rsidP="0096668A">
            <w:pPr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lang w:eastAsia="ru-RU"/>
              </w:rPr>
              <w:t> </w:t>
            </w:r>
          </w:p>
        </w:tc>
        <w:tc>
          <w:tcPr>
            <w:tcW w:w="1206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65B03F5" w14:textId="77777777" w:rsidR="0096668A" w:rsidRPr="00463A0F" w:rsidRDefault="0096668A" w:rsidP="0096668A">
            <w:pPr>
              <w:rPr>
                <w:rFonts w:ascii="Times New Roman CYR" w:hAnsi="Times New Roman CYR" w:cs="Arial"/>
                <w:lang w:eastAsia="ru-RU"/>
              </w:rPr>
            </w:pPr>
            <w:r w:rsidRPr="00463A0F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</w:tcPr>
          <w:p w14:paraId="1CB3C046" w14:textId="77777777" w:rsidR="0096668A" w:rsidRPr="00463A0F" w:rsidRDefault="0096668A" w:rsidP="0096668A">
            <w:pPr>
              <w:rPr>
                <w:rFonts w:ascii="Arial" w:hAnsi="Arial" w:cs="Arial"/>
                <w:i/>
                <w:iCs/>
                <w:lang w:eastAsia="ru-RU"/>
              </w:rPr>
            </w:pPr>
            <w:r w:rsidRPr="00463A0F">
              <w:rPr>
                <w:rFonts w:ascii="Arial" w:hAnsi="Arial" w:cs="Arial"/>
                <w:i/>
                <w:iCs/>
                <w:lang w:eastAsia="ru-RU"/>
              </w:rPr>
              <w:t> </w:t>
            </w:r>
          </w:p>
        </w:tc>
      </w:tr>
      <w:tr w:rsidR="00CE3C42" w:rsidRPr="00463A0F" w14:paraId="3A866F15" w14:textId="77777777" w:rsidTr="00CE3C42">
        <w:trPr>
          <w:trHeight w:val="285"/>
        </w:trPr>
        <w:tc>
          <w:tcPr>
            <w:tcW w:w="1474" w:type="pct"/>
            <w:gridSpan w:val="2"/>
            <w:shd w:val="clear" w:color="auto" w:fill="FFFFFF"/>
            <w:noWrap/>
            <w:vAlign w:val="bottom"/>
          </w:tcPr>
          <w:p w14:paraId="61A385B1" w14:textId="77777777" w:rsidR="0096668A" w:rsidRPr="00463A0F" w:rsidRDefault="0096668A" w:rsidP="0096668A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Кроме того, третьи лица</w:t>
            </w:r>
          </w:p>
        </w:tc>
        <w:tc>
          <w:tcPr>
            <w:tcW w:w="602" w:type="pct"/>
            <w:shd w:val="clear" w:color="auto" w:fill="FFFFFF"/>
            <w:noWrap/>
            <w:vAlign w:val="center"/>
          </w:tcPr>
          <w:p w14:paraId="594CCECF" w14:textId="77777777" w:rsidR="0096668A" w:rsidRPr="00463A0F" w:rsidRDefault="0096668A" w:rsidP="0096668A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pct"/>
            <w:shd w:val="clear" w:color="auto" w:fill="FFFFFF"/>
            <w:noWrap/>
            <w:vAlign w:val="center"/>
          </w:tcPr>
          <w:p w14:paraId="72A6D089" w14:textId="77777777" w:rsidR="0096668A" w:rsidRPr="00463A0F" w:rsidRDefault="0096668A" w:rsidP="0096668A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pct"/>
            <w:gridSpan w:val="2"/>
            <w:shd w:val="clear" w:color="auto" w:fill="FFFFFF"/>
            <w:noWrap/>
            <w:vAlign w:val="center"/>
          </w:tcPr>
          <w:p w14:paraId="049B02D9" w14:textId="77777777" w:rsidR="0096668A" w:rsidRPr="00463A0F" w:rsidRDefault="0096668A" w:rsidP="0096668A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shd w:val="clear" w:color="auto" w:fill="FFFFFF"/>
            <w:noWrap/>
            <w:vAlign w:val="center"/>
          </w:tcPr>
          <w:p w14:paraId="49C8E1AC" w14:textId="77777777" w:rsidR="0096668A" w:rsidRPr="00463A0F" w:rsidRDefault="0096668A" w:rsidP="0096668A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6668A" w:rsidRPr="00463A0F" w14:paraId="365A46EA" w14:textId="77777777" w:rsidTr="00CE3C42">
        <w:trPr>
          <w:trHeight w:val="210"/>
        </w:trPr>
        <w:tc>
          <w:tcPr>
            <w:tcW w:w="159" w:type="pct"/>
            <w:vMerge w:val="restart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604C2C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№             п/п</w:t>
            </w:r>
          </w:p>
        </w:tc>
        <w:tc>
          <w:tcPr>
            <w:tcW w:w="1315" w:type="pct"/>
            <w:vMerge w:val="restart"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3572221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26" w:type="pct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FFFFFF"/>
            <w:vAlign w:val="center"/>
          </w:tcPr>
          <w:p w14:paraId="50C52647" w14:textId="77777777" w:rsidR="0096668A" w:rsidRPr="00463A0F" w:rsidRDefault="007B2F21" w:rsidP="0096668A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Масса нефти нетто</w:t>
            </w:r>
            <w:r w:rsidR="0096668A"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 xml:space="preserve"> «мертвых» остатков нефти, тн</w:t>
            </w:r>
          </w:p>
        </w:tc>
      </w:tr>
      <w:tr w:rsidR="00CE3C42" w:rsidRPr="00463A0F" w14:paraId="76D3D189" w14:textId="77777777" w:rsidTr="00CE3C42">
        <w:trPr>
          <w:trHeight w:val="1182"/>
        </w:trPr>
        <w:tc>
          <w:tcPr>
            <w:tcW w:w="159" w:type="pct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05F3FAC" w14:textId="77777777" w:rsidR="0096668A" w:rsidRPr="00463A0F" w:rsidRDefault="0096668A" w:rsidP="0096668A">
            <w:pPr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5" w:type="pct"/>
            <w:vMerge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11A79F6" w14:textId="77777777" w:rsidR="0096668A" w:rsidRPr="00463A0F" w:rsidRDefault="0096668A" w:rsidP="0096668A">
            <w:pPr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588FE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по технологической карте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53BB6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Изменения по расчету ввода, вывода трубопроводов и обводненности за предыдущ. период</w:t>
            </w:r>
          </w:p>
        </w:tc>
        <w:tc>
          <w:tcPr>
            <w:tcW w:w="120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07AE0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Изменения по расчету ввода, вывода трубопроводов и обводненности за текущий месяц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126C155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</w:tr>
      <w:tr w:rsidR="00CE3C42" w:rsidRPr="00463A0F" w14:paraId="379D8DF5" w14:textId="77777777" w:rsidTr="00F20254">
        <w:trPr>
          <w:trHeight w:val="168"/>
        </w:trPr>
        <w:tc>
          <w:tcPr>
            <w:tcW w:w="159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71A781F" w14:textId="77777777" w:rsidR="0096668A" w:rsidRPr="00463A0F" w:rsidRDefault="0096668A" w:rsidP="0096668A">
            <w:pPr>
              <w:jc w:val="center"/>
              <w:rPr>
                <w:rFonts w:ascii="Times New Roman CYR" w:hAnsi="Times New Roman CYR" w:cs="Arial"/>
                <w:sz w:val="20"/>
                <w:szCs w:val="20"/>
                <w:lang w:eastAsia="ru-RU"/>
              </w:rPr>
            </w:pP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D7F00C7" w14:textId="77777777" w:rsidR="0096668A" w:rsidRPr="00463A0F" w:rsidRDefault="0096668A" w:rsidP="0096668A">
            <w:pPr>
              <w:rPr>
                <w:rFonts w:ascii="Times New Roman CYR" w:hAnsi="Times New Roman CYR" w:cs="Arial"/>
                <w:sz w:val="20"/>
                <w:szCs w:val="20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C4D78A8" w14:textId="77777777" w:rsidR="0096668A" w:rsidRPr="00463A0F" w:rsidRDefault="0096668A" w:rsidP="0096668A">
            <w:pPr>
              <w:jc w:val="right"/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31A9EDF" w14:textId="77777777" w:rsidR="0096668A" w:rsidRPr="00463A0F" w:rsidRDefault="0096668A" w:rsidP="0096668A">
            <w:pPr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F4DA2AF" w14:textId="77777777" w:rsidR="0096668A" w:rsidRPr="00463A0F" w:rsidRDefault="0096668A" w:rsidP="0096668A">
            <w:pPr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FF"/>
            <w:noWrap/>
            <w:vAlign w:val="bottom"/>
          </w:tcPr>
          <w:p w14:paraId="7066ECF6" w14:textId="77777777" w:rsidR="0096668A" w:rsidRPr="00463A0F" w:rsidRDefault="0096668A" w:rsidP="0096668A">
            <w:pPr>
              <w:jc w:val="right"/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</w:p>
        </w:tc>
      </w:tr>
    </w:tbl>
    <w:p w14:paraId="325BBBC2" w14:textId="77777777" w:rsidR="00FD1785" w:rsidRPr="00463A0F" w:rsidRDefault="00FD1785" w:rsidP="00FD1785">
      <w:pPr>
        <w:rPr>
          <w:lang w:eastAsia="ru-RU"/>
        </w:rPr>
      </w:pPr>
      <w:r w:rsidRPr="00463A0F">
        <w:rPr>
          <w:lang w:eastAsia="ru-RU"/>
        </w:rPr>
        <w:t>Подписи членов рабочей комиссии по инвентаризации нефти</w:t>
      </w:r>
    </w:p>
    <w:p w14:paraId="043ECD75" w14:textId="7CDDFA84" w:rsidR="00686CD6" w:rsidRPr="00D96F7D" w:rsidRDefault="001416A4" w:rsidP="00D96F7D">
      <w:pPr>
        <w:pStyle w:val="20"/>
        <w:jc w:val="both"/>
        <w:rPr>
          <w:rFonts w:ascii="Arial" w:hAnsi="Arial" w:cs="Arial"/>
          <w:bCs w:val="0"/>
          <w:i w:val="0"/>
          <w:iCs w:val="0"/>
          <w:sz w:val="24"/>
          <w:lang w:val="ru-RU"/>
        </w:rPr>
      </w:pPr>
      <w:bookmarkStart w:id="696" w:name="OLE_LINK26"/>
      <w:bookmarkStart w:id="697" w:name="_Toc176157118"/>
      <w:bookmarkStart w:id="698" w:name="_Toc176161067"/>
      <w:bookmarkStart w:id="699" w:name="_Toc202343169"/>
      <w:bookmarkStart w:id="700" w:name="_Toc227487344"/>
      <w:bookmarkStart w:id="701" w:name="_Toc267043541"/>
      <w:bookmarkStart w:id="702" w:name="_Toc267044778"/>
      <w:bookmarkStart w:id="703" w:name="_Toc350169097"/>
      <w:bookmarkStart w:id="704" w:name="_Toc353265993"/>
      <w:bookmarkStart w:id="705" w:name="_Toc367200608"/>
      <w:bookmarkStart w:id="706" w:name="_Toc374692121"/>
      <w:bookmarkStart w:id="707" w:name="_Toc374692273"/>
      <w:bookmarkStart w:id="708" w:name="_Toc374692687"/>
      <w:bookmarkStart w:id="709" w:name="_Toc374693343"/>
      <w:bookmarkStart w:id="710" w:name="_Toc374693506"/>
      <w:bookmarkStart w:id="711" w:name="_Toc391979903"/>
      <w:bookmarkStart w:id="712" w:name="_Toc391987002"/>
      <w:bookmarkStart w:id="713" w:name="_Toc391988560"/>
      <w:bookmarkStart w:id="714" w:name="_Toc394405710"/>
      <w:bookmarkStart w:id="715" w:name="_Toc414526060"/>
      <w:bookmarkStart w:id="716" w:name="_Toc418850070"/>
      <w:bookmarkStart w:id="717" w:name="_Toc472518733"/>
      <w:bookmarkStart w:id="718" w:name="_Toc472518800"/>
      <w:bookmarkStart w:id="719" w:name="_Toc483395370"/>
      <w:bookmarkStart w:id="720" w:name="_Toc498332108"/>
      <w:bookmarkStart w:id="721" w:name="_Toc498336554"/>
      <w:bookmarkStart w:id="722" w:name="_Toc498423057"/>
      <w:bookmarkStart w:id="723" w:name="_Toc511141589"/>
      <w:bookmarkStart w:id="724" w:name="_Toc511150925"/>
      <w:bookmarkStart w:id="725" w:name="_Toc514941018"/>
      <w:bookmarkStart w:id="726" w:name="_Toc514942016"/>
      <w:bookmarkStart w:id="727" w:name="_Toc514942292"/>
      <w:bookmarkStart w:id="728" w:name="_Toc514942902"/>
      <w:bookmarkStart w:id="729" w:name="_Toc514946561"/>
      <w:bookmarkStart w:id="730" w:name="_Toc514946959"/>
      <w:bookmarkStart w:id="731" w:name="_Toc520276188"/>
      <w:bookmarkStart w:id="732" w:name="_Toc26536760"/>
      <w:bookmarkStart w:id="733" w:name="_Toc28358233"/>
      <w:bookmarkStart w:id="734" w:name="_Toc84411774"/>
      <w:bookmarkStart w:id="735" w:name="_Toc84521760"/>
      <w:bookmarkStart w:id="736" w:name="_Toc87263259"/>
      <w:bookmarkStart w:id="737" w:name="_Toc87273196"/>
      <w:bookmarkStart w:id="738" w:name="_Toc87526051"/>
      <w:bookmarkStart w:id="739" w:name="_Toc133333565"/>
      <w:bookmarkStart w:id="740" w:name="_Toc173407039"/>
      <w:bookmarkStart w:id="741" w:name="_Toc198806639"/>
      <w:r w:rsidRPr="00D96F7D">
        <w:rPr>
          <w:rFonts w:ascii="Arial" w:hAnsi="Arial" w:cs="Arial"/>
          <w:bCs w:val="0"/>
          <w:i w:val="0"/>
          <w:iCs w:val="0"/>
          <w:sz w:val="24"/>
          <w:lang w:val="ru-RU"/>
        </w:rPr>
        <w:t>ПРИЛОЖЕНИЕ 2</w:t>
      </w:r>
      <w:bookmarkEnd w:id="696"/>
      <w:r w:rsidR="00783C09" w:rsidRPr="000B45A1">
        <w:rPr>
          <w:rFonts w:ascii="Arial" w:hAnsi="Arial" w:cs="Arial"/>
          <w:bCs w:val="0"/>
          <w:i w:val="0"/>
          <w:iCs w:val="0"/>
          <w:sz w:val="24"/>
          <w:lang w:val="ru-RU"/>
        </w:rPr>
        <w:t>5</w:t>
      </w:r>
      <w:r w:rsidR="00686CD6" w:rsidRPr="00D96F7D">
        <w:rPr>
          <w:rFonts w:ascii="Arial" w:hAnsi="Arial" w:cs="Arial"/>
          <w:bCs w:val="0"/>
          <w:i w:val="0"/>
          <w:iCs w:val="0"/>
          <w:sz w:val="24"/>
          <w:lang w:val="ru-RU"/>
        </w:rPr>
        <w:t xml:space="preserve">. ФОРМА «РАСЧЕТ ИЗМЕНЕНИЯ ОСТАТКОВ НЕФТИ ПРИ ВВОДЕ, ВЫВОДЕ И </w:t>
      </w:r>
      <w:bookmarkEnd w:id="697"/>
      <w:bookmarkEnd w:id="698"/>
      <w:r w:rsidR="007F7BD8" w:rsidRPr="00D96F7D">
        <w:rPr>
          <w:rFonts w:ascii="Arial" w:hAnsi="Arial" w:cs="Arial"/>
          <w:bCs w:val="0"/>
          <w:i w:val="0"/>
          <w:iCs w:val="0"/>
          <w:sz w:val="24"/>
          <w:lang w:val="ru-RU"/>
        </w:rPr>
        <w:t>ДЕМОНТАЖЕ ТЕХНОЛОГИЧЕСКОГО ОБОРУДОВАНИЯ,</w:t>
      </w:r>
      <w:r w:rsidR="00686CD6" w:rsidRPr="00D96F7D">
        <w:rPr>
          <w:rFonts w:ascii="Arial" w:hAnsi="Arial" w:cs="Arial"/>
          <w:bCs w:val="0"/>
          <w:i w:val="0"/>
          <w:iCs w:val="0"/>
          <w:sz w:val="24"/>
          <w:lang w:val="ru-RU"/>
        </w:rPr>
        <w:t xml:space="preserve"> И ИЗМЕНЕНИИ ОБВОДНЕННОСТИ ПРОДУКЦИИ»</w:t>
      </w:r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</w:p>
    <w:p w14:paraId="785CBC05" w14:textId="77777777" w:rsidR="00686CD6" w:rsidRPr="00463A0F" w:rsidRDefault="00686CD6" w:rsidP="00686CD6">
      <w:pPr>
        <w:ind w:left="11328" w:firstLine="46"/>
        <w:rPr>
          <w:lang w:eastAsia="ru-RU"/>
        </w:rPr>
      </w:pPr>
      <w:r w:rsidRPr="00463A0F">
        <w:rPr>
          <w:lang w:eastAsia="ru-RU"/>
        </w:rPr>
        <w:t>УТВЕРЖДАЮ</w:t>
      </w:r>
    </w:p>
    <w:p w14:paraId="18A606B4" w14:textId="77777777" w:rsidR="00686CD6" w:rsidRPr="00463A0F" w:rsidRDefault="00686CD6" w:rsidP="00686CD6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Первый заместитель генерального директора                                               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                                                                          по производству - главный инженер</w:t>
      </w:r>
    </w:p>
    <w:p w14:paraId="345BD6AC" w14:textId="77777777" w:rsidR="00686CD6" w:rsidRPr="00463A0F" w:rsidRDefault="00686CD6" w:rsidP="00686CD6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                                                                              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______________________ </w:t>
      </w:r>
    </w:p>
    <w:p w14:paraId="42474F90" w14:textId="135DA32A" w:rsidR="00686CD6" w:rsidRPr="00463A0F" w:rsidRDefault="00686CD6" w:rsidP="00686CD6">
      <w:pPr>
        <w:rPr>
          <w:sz w:val="16"/>
          <w:szCs w:val="16"/>
          <w:lang w:eastAsia="ru-RU"/>
        </w:rPr>
      </w:pP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                                       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                                  </w:t>
      </w:r>
      <w:r w:rsidRPr="00463A0F">
        <w:rPr>
          <w:sz w:val="16"/>
          <w:szCs w:val="16"/>
          <w:lang w:eastAsia="ru-RU"/>
        </w:rPr>
        <w:t>п</w:t>
      </w:r>
      <w:r w:rsidRPr="00463A0F">
        <w:rPr>
          <w:sz w:val="16"/>
          <w:szCs w:val="16"/>
          <w:u w:val="single"/>
          <w:lang w:eastAsia="ru-RU"/>
        </w:rPr>
        <w:t xml:space="preserve">одпись </w:t>
      </w:r>
      <w:r w:rsidRPr="00463A0F">
        <w:rPr>
          <w:sz w:val="16"/>
          <w:szCs w:val="16"/>
          <w:lang w:eastAsia="ru-RU"/>
        </w:rPr>
        <w:t xml:space="preserve">                </w:t>
      </w:r>
      <w:r w:rsidRPr="00463A0F">
        <w:rPr>
          <w:sz w:val="16"/>
          <w:szCs w:val="16"/>
          <w:u w:val="single"/>
          <w:lang w:eastAsia="ru-RU"/>
        </w:rPr>
        <w:t>Ф</w:t>
      </w:r>
      <w:r w:rsidR="00F8329E">
        <w:rPr>
          <w:sz w:val="16"/>
          <w:szCs w:val="16"/>
          <w:u w:val="single"/>
          <w:lang w:eastAsia="ru-RU"/>
        </w:rPr>
        <w:t>.</w:t>
      </w:r>
      <w:r w:rsidRPr="00463A0F">
        <w:rPr>
          <w:sz w:val="16"/>
          <w:szCs w:val="16"/>
          <w:u w:val="single"/>
          <w:lang w:eastAsia="ru-RU"/>
        </w:rPr>
        <w:t>И</w:t>
      </w:r>
      <w:r w:rsidR="00F8329E">
        <w:rPr>
          <w:sz w:val="16"/>
          <w:szCs w:val="16"/>
          <w:u w:val="single"/>
          <w:lang w:eastAsia="ru-RU"/>
        </w:rPr>
        <w:t>.</w:t>
      </w:r>
      <w:r w:rsidRPr="00463A0F">
        <w:rPr>
          <w:sz w:val="16"/>
          <w:szCs w:val="16"/>
          <w:u w:val="single"/>
          <w:lang w:eastAsia="ru-RU"/>
        </w:rPr>
        <w:t>О</w:t>
      </w:r>
      <w:r w:rsidR="00F8329E">
        <w:rPr>
          <w:sz w:val="16"/>
          <w:szCs w:val="16"/>
          <w:u w:val="single"/>
          <w:lang w:eastAsia="ru-RU"/>
        </w:rPr>
        <w:t>.</w:t>
      </w:r>
      <w:r w:rsidRPr="00463A0F">
        <w:rPr>
          <w:sz w:val="16"/>
          <w:szCs w:val="16"/>
          <w:u w:val="single"/>
          <w:lang w:eastAsia="ru-RU"/>
        </w:rPr>
        <w:t xml:space="preserve">        </w:t>
      </w:r>
      <w:r w:rsidRPr="00463A0F">
        <w:rPr>
          <w:sz w:val="16"/>
          <w:szCs w:val="16"/>
          <w:lang w:eastAsia="ru-RU"/>
        </w:rPr>
        <w:t xml:space="preserve">       </w:t>
      </w:r>
    </w:p>
    <w:p w14:paraId="44C4214D" w14:textId="77777777" w:rsidR="00686CD6" w:rsidRPr="00463A0F" w:rsidRDefault="00686CD6" w:rsidP="00686CD6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«___» ___________ 20__ г.</w:t>
      </w:r>
    </w:p>
    <w:p w14:paraId="333E6695" w14:textId="77777777" w:rsidR="00686CD6" w:rsidRPr="00463A0F" w:rsidRDefault="00686CD6" w:rsidP="00686CD6">
      <w:pPr>
        <w:jc w:val="center"/>
        <w:rPr>
          <w:b/>
          <w:sz w:val="20"/>
          <w:szCs w:val="20"/>
        </w:rPr>
      </w:pPr>
      <w:r w:rsidRPr="00463A0F">
        <w:rPr>
          <w:b/>
          <w:sz w:val="20"/>
          <w:szCs w:val="20"/>
        </w:rPr>
        <w:t>РАСЧЕТ</w:t>
      </w:r>
    </w:p>
    <w:p w14:paraId="7BF23346" w14:textId="77777777" w:rsidR="00686CD6" w:rsidRPr="00463A0F" w:rsidRDefault="00686CD6" w:rsidP="00686CD6">
      <w:pPr>
        <w:jc w:val="center"/>
        <w:rPr>
          <w:b/>
        </w:rPr>
      </w:pPr>
      <w:r w:rsidRPr="00463A0F">
        <w:rPr>
          <w:b/>
        </w:rPr>
        <w:t>изменения остатков нефти при вводе, выводе и демонтаже оборудования и изменении обводненности продукции</w:t>
      </w:r>
    </w:p>
    <w:p w14:paraId="15A5F9C5" w14:textId="77777777" w:rsidR="00686CD6" w:rsidRPr="00463A0F" w:rsidRDefault="00686CD6" w:rsidP="00686CD6">
      <w:pPr>
        <w:rPr>
          <w:b/>
          <w:lang w:eastAsia="ru-RU"/>
        </w:rPr>
      </w:pPr>
      <w:bookmarkStart w:id="742" w:name="_Toc267044779"/>
      <w:bookmarkStart w:id="743" w:name="_Toc267043542"/>
      <w:bookmarkStart w:id="744" w:name="_Toc227487345"/>
      <w:bookmarkStart w:id="745" w:name="_Toc202343170"/>
      <w:bookmarkStart w:id="746" w:name="_Toc176161068"/>
      <w:bookmarkStart w:id="747" w:name="_Toc176157119"/>
      <w:bookmarkStart w:id="748" w:name="_Toc161209483"/>
      <w:bookmarkStart w:id="749" w:name="_Toc159056308"/>
      <w:bookmarkStart w:id="750" w:name="_Toc159056150"/>
      <w:r w:rsidRPr="00463A0F">
        <w:rPr>
          <w:b/>
          <w:lang w:eastAsia="ru-RU"/>
        </w:rPr>
        <w:t>Данный расчет является приложением к технологической карте цеха</w:t>
      </w:r>
    </w:p>
    <w:p w14:paraId="1B6BBF6E" w14:textId="77777777" w:rsidR="00686CD6" w:rsidRPr="00463A0F" w:rsidRDefault="00686CD6" w:rsidP="00686CD6">
      <w:pPr>
        <w:rPr>
          <w:b/>
          <w:lang w:eastAsia="ru-RU"/>
        </w:rPr>
      </w:pPr>
      <w:r w:rsidRPr="00463A0F">
        <w:rPr>
          <w:b/>
          <w:lang w:eastAsia="ru-RU"/>
        </w:rPr>
        <w:t>________</w:t>
      </w:r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r w:rsidRPr="00463A0F">
        <w:rPr>
          <w:b/>
          <w:lang w:eastAsia="ru-RU"/>
        </w:rPr>
        <w:t>____________________ ____________________ на 1 полугодие (2 полугодие) 20__г.</w:t>
      </w:r>
    </w:p>
    <w:p w14:paraId="0F9B8FAB" w14:textId="77777777" w:rsidR="00686CD6" w:rsidRPr="00463A0F" w:rsidRDefault="00686CD6" w:rsidP="00686CD6">
      <w:pPr>
        <w:rPr>
          <w:sz w:val="19"/>
          <w:vertAlign w:val="superscript"/>
          <w:lang w:eastAsia="ru-RU"/>
        </w:rPr>
      </w:pPr>
      <w:r w:rsidRPr="00463A0F">
        <w:rPr>
          <w:sz w:val="19"/>
          <w:vertAlign w:val="superscript"/>
          <w:lang w:eastAsia="ru-RU"/>
        </w:rPr>
        <w:t xml:space="preserve">                                                        цех                                                   структурное подразделение</w:t>
      </w:r>
    </w:p>
    <w:tbl>
      <w:tblPr>
        <w:tblW w:w="15278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2"/>
        <w:gridCol w:w="1560"/>
        <w:gridCol w:w="1275"/>
        <w:gridCol w:w="1418"/>
        <w:gridCol w:w="1701"/>
        <w:gridCol w:w="2126"/>
        <w:gridCol w:w="1985"/>
        <w:gridCol w:w="1701"/>
      </w:tblGrid>
      <w:tr w:rsidR="00686CD6" w:rsidRPr="00463A0F" w14:paraId="429E6DA6" w14:textId="77777777" w:rsidTr="00A85CE8">
        <w:trPr>
          <w:cantSplit/>
          <w:trHeight w:val="966"/>
        </w:trPr>
        <w:tc>
          <w:tcPr>
            <w:tcW w:w="3512" w:type="dxa"/>
            <w:vMerge w:val="restart"/>
            <w:vAlign w:val="center"/>
          </w:tcPr>
          <w:p w14:paraId="5DE34925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Наименование</w:t>
            </w:r>
          </w:p>
          <w:p w14:paraId="7379E8DB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участка трубопровода, технологического оборудования введенного, выведенного или демонтированного из технологического процесса и изменении обводненности продукции</w:t>
            </w:r>
          </w:p>
        </w:tc>
        <w:tc>
          <w:tcPr>
            <w:tcW w:w="1560" w:type="dxa"/>
            <w:vAlign w:val="center"/>
          </w:tcPr>
          <w:p w14:paraId="26E7004A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Протяженность трубопровода, (внутренний объем тех. оборудования)</w:t>
            </w:r>
          </w:p>
        </w:tc>
        <w:tc>
          <w:tcPr>
            <w:tcW w:w="1275" w:type="dxa"/>
            <w:vAlign w:val="center"/>
          </w:tcPr>
          <w:p w14:paraId="0702CB90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Содержание балласта</w:t>
            </w:r>
          </w:p>
        </w:tc>
        <w:tc>
          <w:tcPr>
            <w:tcW w:w="1418" w:type="dxa"/>
            <w:vMerge w:val="restart"/>
            <w:vAlign w:val="center"/>
          </w:tcPr>
          <w:p w14:paraId="1147FB07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Коэффициент заполнения</w:t>
            </w:r>
          </w:p>
        </w:tc>
        <w:tc>
          <w:tcPr>
            <w:tcW w:w="1701" w:type="dxa"/>
            <w:vAlign w:val="center"/>
          </w:tcPr>
          <w:p w14:paraId="1175F95D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Плотность нефти при условиях измерения</w:t>
            </w:r>
          </w:p>
        </w:tc>
        <w:tc>
          <w:tcPr>
            <w:tcW w:w="2126" w:type="dxa"/>
            <w:vAlign w:val="center"/>
          </w:tcPr>
          <w:p w14:paraId="75EC12A3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Масса нефти нетто «Мертвых» остатков нефти</w:t>
            </w:r>
          </w:p>
        </w:tc>
        <w:tc>
          <w:tcPr>
            <w:tcW w:w="1985" w:type="dxa"/>
            <w:vAlign w:val="center"/>
          </w:tcPr>
          <w:p w14:paraId="7C93FDB5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Масса нефти нетто технологических остатков нефти</w:t>
            </w:r>
          </w:p>
        </w:tc>
        <w:tc>
          <w:tcPr>
            <w:tcW w:w="1701" w:type="dxa"/>
            <w:vMerge w:val="restart"/>
            <w:vAlign w:val="center"/>
          </w:tcPr>
          <w:p w14:paraId="54790AC1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Месторождение</w:t>
            </w:r>
          </w:p>
        </w:tc>
      </w:tr>
      <w:tr w:rsidR="00686CD6" w:rsidRPr="00463A0F" w14:paraId="0E1A5640" w14:textId="77777777" w:rsidTr="00686CD6">
        <w:trPr>
          <w:cantSplit/>
        </w:trPr>
        <w:tc>
          <w:tcPr>
            <w:tcW w:w="3512" w:type="dxa"/>
            <w:vMerge/>
            <w:vAlign w:val="center"/>
          </w:tcPr>
          <w:p w14:paraId="52E1437C" w14:textId="77777777" w:rsidR="00686CD6" w:rsidRPr="00463A0F" w:rsidRDefault="00686CD6" w:rsidP="00686CD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6E6BF25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км (м</w:t>
            </w:r>
            <w:r w:rsidRPr="00463A0F">
              <w:rPr>
                <w:sz w:val="20"/>
                <w:szCs w:val="20"/>
                <w:vertAlign w:val="superscript"/>
              </w:rPr>
              <w:t>3</w:t>
            </w:r>
            <w:r w:rsidRPr="00463A0F"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vAlign w:val="center"/>
          </w:tcPr>
          <w:p w14:paraId="7D3FB2C6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%</w:t>
            </w:r>
          </w:p>
        </w:tc>
        <w:tc>
          <w:tcPr>
            <w:tcW w:w="1418" w:type="dxa"/>
            <w:vMerge/>
            <w:vAlign w:val="center"/>
          </w:tcPr>
          <w:p w14:paraId="0FBA48F3" w14:textId="77777777" w:rsidR="00686CD6" w:rsidRPr="00463A0F" w:rsidRDefault="00686CD6" w:rsidP="00686CD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8D3EDB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тн/м</w:t>
            </w:r>
            <w:r w:rsidRPr="00463A0F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26" w:type="dxa"/>
            <w:vAlign w:val="center"/>
          </w:tcPr>
          <w:p w14:paraId="5DB15AAE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тн</w:t>
            </w:r>
          </w:p>
        </w:tc>
        <w:tc>
          <w:tcPr>
            <w:tcW w:w="1985" w:type="dxa"/>
            <w:vAlign w:val="center"/>
          </w:tcPr>
          <w:p w14:paraId="77F0C09D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тн</w:t>
            </w:r>
          </w:p>
        </w:tc>
        <w:tc>
          <w:tcPr>
            <w:tcW w:w="1701" w:type="dxa"/>
            <w:vMerge/>
            <w:vAlign w:val="center"/>
          </w:tcPr>
          <w:p w14:paraId="6A1A4D74" w14:textId="77777777" w:rsidR="00686CD6" w:rsidRPr="00463A0F" w:rsidRDefault="00686CD6" w:rsidP="00686CD6">
            <w:pPr>
              <w:rPr>
                <w:sz w:val="20"/>
                <w:szCs w:val="20"/>
              </w:rPr>
            </w:pPr>
          </w:p>
        </w:tc>
      </w:tr>
      <w:tr w:rsidR="00686CD6" w:rsidRPr="00463A0F" w14:paraId="25E54836" w14:textId="77777777" w:rsidTr="00686CD6">
        <w:tc>
          <w:tcPr>
            <w:tcW w:w="3512" w:type="dxa"/>
            <w:vAlign w:val="center"/>
          </w:tcPr>
          <w:p w14:paraId="236B9970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71EA1C66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14:paraId="3D507688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14:paraId="52E01473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797D5FD5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vAlign w:val="center"/>
          </w:tcPr>
          <w:p w14:paraId="59D26956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14:paraId="781FE4ED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14:paraId="7A9E4C62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8</w:t>
            </w:r>
          </w:p>
        </w:tc>
      </w:tr>
      <w:tr w:rsidR="00686CD6" w:rsidRPr="00463A0F" w14:paraId="2D9A171D" w14:textId="77777777" w:rsidTr="00686CD6">
        <w:tc>
          <w:tcPr>
            <w:tcW w:w="3512" w:type="dxa"/>
          </w:tcPr>
          <w:p w14:paraId="680FF5CA" w14:textId="77777777" w:rsidR="00686CD6" w:rsidRPr="00463A0F" w:rsidRDefault="00686CD6" w:rsidP="00686CD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47552CBC" w14:textId="77777777" w:rsidR="00686CD6" w:rsidRPr="00463A0F" w:rsidRDefault="00686CD6" w:rsidP="00686CD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9A206C8" w14:textId="77777777" w:rsidR="00686CD6" w:rsidRPr="00463A0F" w:rsidRDefault="00686CD6" w:rsidP="00686CD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7EB025E" w14:textId="77777777" w:rsidR="00686CD6" w:rsidRPr="00463A0F" w:rsidRDefault="00686CD6" w:rsidP="00686CD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DC6B694" w14:textId="77777777" w:rsidR="00686CD6" w:rsidRPr="00463A0F" w:rsidRDefault="00686CD6" w:rsidP="00686CD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B570ADA" w14:textId="77777777" w:rsidR="00686CD6" w:rsidRPr="00463A0F" w:rsidRDefault="00686CD6" w:rsidP="00686CD6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05484B27" w14:textId="77777777" w:rsidR="00686CD6" w:rsidRPr="00463A0F" w:rsidRDefault="00686CD6" w:rsidP="00686CD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177D7AE" w14:textId="77777777" w:rsidR="00686CD6" w:rsidRPr="00463A0F" w:rsidRDefault="00686CD6" w:rsidP="00686CD6">
            <w:pPr>
              <w:rPr>
                <w:sz w:val="20"/>
                <w:szCs w:val="20"/>
              </w:rPr>
            </w:pPr>
          </w:p>
        </w:tc>
      </w:tr>
      <w:tr w:rsidR="00686CD6" w:rsidRPr="00463A0F" w14:paraId="56016673" w14:textId="77777777" w:rsidTr="00686CD6">
        <w:tc>
          <w:tcPr>
            <w:tcW w:w="3512" w:type="dxa"/>
          </w:tcPr>
          <w:p w14:paraId="0B757267" w14:textId="77777777" w:rsidR="00686CD6" w:rsidRPr="00463A0F" w:rsidRDefault="00686CD6" w:rsidP="00686CD6">
            <w:pPr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Итого</w:t>
            </w:r>
          </w:p>
        </w:tc>
        <w:tc>
          <w:tcPr>
            <w:tcW w:w="1560" w:type="dxa"/>
          </w:tcPr>
          <w:p w14:paraId="33B29C1B" w14:textId="77777777" w:rsidR="00686CD6" w:rsidRPr="00463A0F" w:rsidRDefault="00686CD6" w:rsidP="00686CD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61B849C" w14:textId="77777777" w:rsidR="00686CD6" w:rsidRPr="00463A0F" w:rsidRDefault="00686CD6" w:rsidP="00686CD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8BB357B" w14:textId="77777777" w:rsidR="00686CD6" w:rsidRPr="00463A0F" w:rsidRDefault="00686CD6" w:rsidP="00686CD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0FF7D3C" w14:textId="77777777" w:rsidR="00686CD6" w:rsidRPr="00463A0F" w:rsidRDefault="00686CD6" w:rsidP="00686CD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474408F" w14:textId="77777777" w:rsidR="00686CD6" w:rsidRPr="00463A0F" w:rsidRDefault="00686CD6" w:rsidP="00686CD6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ADD9F05" w14:textId="77777777" w:rsidR="00686CD6" w:rsidRPr="00463A0F" w:rsidRDefault="00686CD6" w:rsidP="00686CD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32A3A0B" w14:textId="77777777" w:rsidR="00686CD6" w:rsidRPr="00463A0F" w:rsidRDefault="00686CD6" w:rsidP="00686CD6">
            <w:pPr>
              <w:rPr>
                <w:sz w:val="20"/>
                <w:szCs w:val="20"/>
              </w:rPr>
            </w:pPr>
          </w:p>
        </w:tc>
      </w:tr>
    </w:tbl>
    <w:p w14:paraId="0EC43B4C" w14:textId="77777777" w:rsidR="00686CD6" w:rsidRPr="00463A0F" w:rsidRDefault="00686CD6" w:rsidP="00686CD6">
      <w:pPr>
        <w:rPr>
          <w:sz w:val="20"/>
          <w:szCs w:val="20"/>
        </w:rPr>
      </w:pPr>
      <w:r w:rsidRPr="00463A0F">
        <w:rPr>
          <w:sz w:val="20"/>
          <w:szCs w:val="20"/>
        </w:rPr>
        <w:t>В том числе по месторождениям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4"/>
        <w:gridCol w:w="3537"/>
        <w:gridCol w:w="3293"/>
      </w:tblGrid>
      <w:tr w:rsidR="00686CD6" w:rsidRPr="00463A0F" w14:paraId="5A13CD4B" w14:textId="77777777" w:rsidTr="00A85CE8">
        <w:trPr>
          <w:cantSplit/>
          <w:trHeight w:val="365"/>
        </w:trPr>
        <w:tc>
          <w:tcPr>
            <w:tcW w:w="2824" w:type="pct"/>
            <w:vMerge w:val="restart"/>
            <w:vAlign w:val="center"/>
          </w:tcPr>
          <w:p w14:paraId="19238D35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Месторождение</w:t>
            </w:r>
          </w:p>
        </w:tc>
        <w:tc>
          <w:tcPr>
            <w:tcW w:w="1127" w:type="pct"/>
            <w:vAlign w:val="center"/>
          </w:tcPr>
          <w:p w14:paraId="03ECDF62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Масса нефти нетто «Мертвых» остатков нефти</w:t>
            </w:r>
          </w:p>
        </w:tc>
        <w:tc>
          <w:tcPr>
            <w:tcW w:w="1049" w:type="pct"/>
            <w:vAlign w:val="center"/>
          </w:tcPr>
          <w:p w14:paraId="31425DC3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Масса нефти нетто технологических остатков нефти</w:t>
            </w:r>
          </w:p>
        </w:tc>
      </w:tr>
      <w:tr w:rsidR="00686CD6" w:rsidRPr="00463A0F" w14:paraId="4C0C22E8" w14:textId="77777777" w:rsidTr="00686CD6">
        <w:trPr>
          <w:cantSplit/>
          <w:trHeight w:val="109"/>
        </w:trPr>
        <w:tc>
          <w:tcPr>
            <w:tcW w:w="0" w:type="auto"/>
            <w:vMerge/>
            <w:vAlign w:val="center"/>
          </w:tcPr>
          <w:p w14:paraId="44B78CB7" w14:textId="77777777" w:rsidR="00686CD6" w:rsidRPr="00463A0F" w:rsidRDefault="00686CD6" w:rsidP="00686CD6">
            <w:pPr>
              <w:rPr>
                <w:sz w:val="20"/>
                <w:szCs w:val="20"/>
              </w:rPr>
            </w:pPr>
          </w:p>
        </w:tc>
        <w:tc>
          <w:tcPr>
            <w:tcW w:w="1127" w:type="pct"/>
            <w:vAlign w:val="center"/>
          </w:tcPr>
          <w:p w14:paraId="509E137C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тн</w:t>
            </w:r>
          </w:p>
        </w:tc>
        <w:tc>
          <w:tcPr>
            <w:tcW w:w="1049" w:type="pct"/>
            <w:vAlign w:val="center"/>
          </w:tcPr>
          <w:p w14:paraId="5B5E4F11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тн</w:t>
            </w:r>
          </w:p>
        </w:tc>
      </w:tr>
      <w:tr w:rsidR="00686CD6" w:rsidRPr="00463A0F" w14:paraId="01B463AD" w14:textId="77777777" w:rsidTr="00686CD6">
        <w:tc>
          <w:tcPr>
            <w:tcW w:w="2824" w:type="pct"/>
          </w:tcPr>
          <w:p w14:paraId="08A3EF0F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1</w:t>
            </w:r>
          </w:p>
        </w:tc>
        <w:tc>
          <w:tcPr>
            <w:tcW w:w="1127" w:type="pct"/>
            <w:vAlign w:val="center"/>
          </w:tcPr>
          <w:p w14:paraId="1416BE96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2</w:t>
            </w:r>
          </w:p>
        </w:tc>
        <w:tc>
          <w:tcPr>
            <w:tcW w:w="1049" w:type="pct"/>
            <w:vAlign w:val="center"/>
          </w:tcPr>
          <w:p w14:paraId="479A3371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3</w:t>
            </w:r>
          </w:p>
        </w:tc>
      </w:tr>
      <w:tr w:rsidR="00686CD6" w:rsidRPr="00463A0F" w14:paraId="387E9EEE" w14:textId="77777777" w:rsidTr="00686CD6">
        <w:tc>
          <w:tcPr>
            <w:tcW w:w="2824" w:type="pct"/>
          </w:tcPr>
          <w:p w14:paraId="00608D5D" w14:textId="77777777" w:rsidR="00686CD6" w:rsidRPr="00463A0F" w:rsidRDefault="00686CD6" w:rsidP="00686CD6">
            <w:pPr>
              <w:rPr>
                <w:sz w:val="20"/>
                <w:szCs w:val="20"/>
              </w:rPr>
            </w:pPr>
          </w:p>
        </w:tc>
        <w:tc>
          <w:tcPr>
            <w:tcW w:w="1127" w:type="pct"/>
            <w:vAlign w:val="center"/>
          </w:tcPr>
          <w:p w14:paraId="131BCE08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14:paraId="2CBBB795" w14:textId="77777777" w:rsidR="00686CD6" w:rsidRPr="00463A0F" w:rsidRDefault="00686CD6" w:rsidP="00686CD6">
            <w:pPr>
              <w:jc w:val="center"/>
              <w:rPr>
                <w:sz w:val="20"/>
                <w:szCs w:val="20"/>
              </w:rPr>
            </w:pPr>
          </w:p>
        </w:tc>
      </w:tr>
      <w:tr w:rsidR="00686CD6" w:rsidRPr="00463A0F" w14:paraId="188A2D98" w14:textId="77777777" w:rsidTr="00686CD6">
        <w:tc>
          <w:tcPr>
            <w:tcW w:w="2824" w:type="pct"/>
          </w:tcPr>
          <w:p w14:paraId="6CA3D518" w14:textId="77777777" w:rsidR="00686CD6" w:rsidRPr="00463A0F" w:rsidRDefault="00686CD6" w:rsidP="00686CD6">
            <w:pPr>
              <w:rPr>
                <w:sz w:val="20"/>
                <w:szCs w:val="20"/>
              </w:rPr>
            </w:pPr>
            <w:r w:rsidRPr="00463A0F">
              <w:rPr>
                <w:sz w:val="20"/>
                <w:szCs w:val="20"/>
              </w:rPr>
              <w:t>Итого</w:t>
            </w:r>
          </w:p>
        </w:tc>
        <w:tc>
          <w:tcPr>
            <w:tcW w:w="1127" w:type="pct"/>
          </w:tcPr>
          <w:p w14:paraId="6432E23E" w14:textId="77777777" w:rsidR="00686CD6" w:rsidRPr="00463A0F" w:rsidRDefault="00686CD6" w:rsidP="00686CD6">
            <w:pPr>
              <w:rPr>
                <w:sz w:val="20"/>
                <w:szCs w:val="20"/>
              </w:rPr>
            </w:pPr>
          </w:p>
        </w:tc>
        <w:tc>
          <w:tcPr>
            <w:tcW w:w="1049" w:type="pct"/>
          </w:tcPr>
          <w:p w14:paraId="0F1E4D5A" w14:textId="77777777" w:rsidR="00686CD6" w:rsidRPr="00463A0F" w:rsidRDefault="00686CD6" w:rsidP="00686CD6">
            <w:pPr>
              <w:rPr>
                <w:sz w:val="20"/>
                <w:szCs w:val="20"/>
              </w:rPr>
            </w:pPr>
          </w:p>
        </w:tc>
      </w:tr>
    </w:tbl>
    <w:p w14:paraId="0803E708" w14:textId="77777777" w:rsidR="00C816BC" w:rsidRPr="00463A0F" w:rsidRDefault="00686CD6" w:rsidP="00C816BC">
      <w:pPr>
        <w:rPr>
          <w:lang w:eastAsia="ru-RU"/>
        </w:rPr>
      </w:pPr>
      <w:r w:rsidRPr="00463A0F">
        <w:rPr>
          <w:sz w:val="20"/>
          <w:szCs w:val="20"/>
        </w:rPr>
        <w:t>Подписи рабочей комиссии по инвентаризации нефти</w:t>
      </w:r>
    </w:p>
    <w:p w14:paraId="18C2C3F9" w14:textId="77777777" w:rsidR="00686CD6" w:rsidRPr="006C66B7" w:rsidRDefault="00686CD6" w:rsidP="00686CD6">
      <w:pPr>
        <w:rPr>
          <w:sz w:val="18"/>
          <w:szCs w:val="18"/>
          <w:lang w:eastAsia="ru-RU"/>
        </w:rPr>
      </w:pPr>
      <w:r w:rsidRPr="006C66B7">
        <w:rPr>
          <w:sz w:val="18"/>
          <w:szCs w:val="18"/>
          <w:lang w:eastAsia="ru-RU"/>
        </w:rPr>
        <w:t>Примечание:</w:t>
      </w:r>
    </w:p>
    <w:p w14:paraId="02E4E56D" w14:textId="77777777" w:rsidR="00C816BC" w:rsidRPr="006C66B7" w:rsidRDefault="00686CD6" w:rsidP="00686CD6">
      <w:pPr>
        <w:rPr>
          <w:sz w:val="18"/>
          <w:szCs w:val="18"/>
          <w:lang w:eastAsia="ru-RU"/>
        </w:rPr>
      </w:pPr>
      <w:r w:rsidRPr="006C66B7">
        <w:rPr>
          <w:sz w:val="18"/>
          <w:szCs w:val="18"/>
          <w:lang w:eastAsia="ru-RU"/>
        </w:rPr>
        <w:t xml:space="preserve">Плотность нефти, содержание воды – среднее значение за последний месяц (при заполнении трубопровода используются технологические параметры работы трубопровода на дату завершения работ (технологический режим скважин, ДНС, УПСВ), предоставленные УДНГ, </w:t>
      </w:r>
      <w:r w:rsidR="00B46745">
        <w:rPr>
          <w:sz w:val="18"/>
          <w:szCs w:val="18"/>
          <w:lang w:eastAsia="ru-RU"/>
        </w:rPr>
        <w:t>УПНГиППД</w:t>
      </w:r>
      <w:r w:rsidRPr="006C66B7">
        <w:rPr>
          <w:sz w:val="18"/>
          <w:szCs w:val="18"/>
          <w:lang w:eastAsia="ru-RU"/>
        </w:rPr>
        <w:t>; при опорожнении трубопровода используются параметры, указанные в акте инвентаризации нефти за предыдущий месяц).</w:t>
      </w:r>
      <w:r w:rsidR="00FC1C7F" w:rsidRPr="006C66B7">
        <w:rPr>
          <w:sz w:val="18"/>
          <w:szCs w:val="18"/>
          <w:lang w:eastAsia="ru-RU"/>
        </w:rPr>
        <w:t xml:space="preserve"> </w:t>
      </w:r>
      <w:r w:rsidRPr="006C66B7">
        <w:rPr>
          <w:sz w:val="18"/>
          <w:szCs w:val="18"/>
          <w:lang w:eastAsia="ru-RU"/>
        </w:rPr>
        <w:t>Коэффициент заполнения – коэффициент</w:t>
      </w:r>
      <w:r w:rsidR="00C95763" w:rsidRPr="006C66B7">
        <w:rPr>
          <w:sz w:val="18"/>
          <w:szCs w:val="18"/>
          <w:lang w:eastAsia="ru-RU"/>
        </w:rPr>
        <w:t>,</w:t>
      </w:r>
      <w:r w:rsidRPr="006C66B7">
        <w:rPr>
          <w:sz w:val="18"/>
          <w:szCs w:val="18"/>
          <w:lang w:eastAsia="ru-RU"/>
        </w:rPr>
        <w:t xml:space="preserve"> учитывающий заполнение трубопровода, технологического оборудования. Для аппаратов коэффициент рассчитывается по формуле К=1-((Vгп+Vвп)/Vг), где Vгп и Vвп  - объем газовой и водяной подушек (м3), Vг – геометрический объем аппарата. Для напорных трубопроводов коэффициент заполнения принимается за единицу. Для РВС – коэффициент заполнения не применяется.</w:t>
      </w:r>
    </w:p>
    <w:p w14:paraId="22424264" w14:textId="77777777" w:rsidR="00C816BC" w:rsidRPr="00372519" w:rsidRDefault="00C95763" w:rsidP="00D96F7D">
      <w:pPr>
        <w:pStyle w:val="20"/>
        <w:jc w:val="both"/>
        <w:rPr>
          <w:lang w:val="ru-RU" w:eastAsia="ru-RU"/>
        </w:rPr>
      </w:pPr>
      <w:r w:rsidRPr="00372519">
        <w:rPr>
          <w:rFonts w:ascii="Arial" w:hAnsi="Arial" w:cs="Arial"/>
          <w:b w:val="0"/>
          <w:bCs w:val="0"/>
          <w:iCs w:val="0"/>
          <w:caps/>
          <w:szCs w:val="28"/>
          <w:lang w:val="ru-RU" w:eastAsia="ru-RU"/>
        </w:rPr>
        <w:br w:type="page"/>
      </w:r>
      <w:bookmarkStart w:id="751" w:name="OLE_LINK27"/>
      <w:bookmarkStart w:id="752" w:name="_Toc26536761"/>
      <w:bookmarkStart w:id="753" w:name="_Toc28358234"/>
      <w:bookmarkStart w:id="754" w:name="_Toc84411775"/>
      <w:bookmarkStart w:id="755" w:name="_Toc84521761"/>
      <w:bookmarkStart w:id="756" w:name="_Toc87263260"/>
      <w:bookmarkStart w:id="757" w:name="_Toc87273197"/>
      <w:bookmarkStart w:id="758" w:name="_Toc87526052"/>
      <w:bookmarkStart w:id="759" w:name="_Toc133333566"/>
      <w:bookmarkStart w:id="760" w:name="_Toc173407040"/>
      <w:bookmarkStart w:id="761" w:name="_Toc198806640"/>
      <w:r w:rsidR="001416A4" w:rsidRPr="00D96F7D">
        <w:rPr>
          <w:rFonts w:ascii="Arial" w:hAnsi="Arial" w:cs="Arial"/>
          <w:bCs w:val="0"/>
          <w:i w:val="0"/>
          <w:iCs w:val="0"/>
          <w:sz w:val="24"/>
          <w:lang w:val="ru-RU"/>
        </w:rPr>
        <w:t>ПРИЛОЖЕНИЕ 2</w:t>
      </w:r>
      <w:bookmarkEnd w:id="751"/>
      <w:r w:rsidR="00783C09" w:rsidRPr="000B45A1">
        <w:rPr>
          <w:rFonts w:ascii="Arial" w:hAnsi="Arial" w:cs="Arial"/>
          <w:bCs w:val="0"/>
          <w:i w:val="0"/>
          <w:iCs w:val="0"/>
          <w:sz w:val="24"/>
          <w:lang w:val="ru-RU"/>
        </w:rPr>
        <w:t>6</w:t>
      </w:r>
      <w:r w:rsidR="00444C6B" w:rsidRPr="00D96F7D">
        <w:rPr>
          <w:rFonts w:ascii="Arial" w:hAnsi="Arial" w:cs="Arial"/>
          <w:bCs w:val="0"/>
          <w:i w:val="0"/>
          <w:iCs w:val="0"/>
          <w:sz w:val="24"/>
          <w:lang w:val="ru-RU"/>
        </w:rPr>
        <w:t>. ФОРМА «АКТ ИНВЕНТАРИЗАЦИИ НЕФТИ В АППАРАТАХ»</w:t>
      </w:r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</w:p>
    <w:p w14:paraId="62F9CE38" w14:textId="77777777" w:rsidR="00444C6B" w:rsidRPr="00463A0F" w:rsidRDefault="00444C6B" w:rsidP="00444C6B">
      <w:pPr>
        <w:ind w:left="11328" w:firstLine="46"/>
        <w:rPr>
          <w:lang w:eastAsia="ru-RU"/>
        </w:rPr>
      </w:pPr>
      <w:r w:rsidRPr="00463A0F">
        <w:rPr>
          <w:lang w:eastAsia="ru-RU"/>
        </w:rPr>
        <w:t>УТВЕРЖДАЮ</w:t>
      </w:r>
    </w:p>
    <w:p w14:paraId="24692DA9" w14:textId="77777777" w:rsidR="003518C9" w:rsidRPr="00463A0F" w:rsidRDefault="00444C6B" w:rsidP="003518C9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</w:t>
      </w:r>
      <w:r w:rsidR="003518C9" w:rsidRPr="00463A0F">
        <w:rPr>
          <w:sz w:val="23"/>
          <w:szCs w:val="23"/>
          <w:lang w:eastAsia="ru-RU"/>
        </w:rPr>
        <w:t>Председатель рабочей комиссии</w:t>
      </w:r>
    </w:p>
    <w:p w14:paraId="720974C6" w14:textId="77777777" w:rsidR="003518C9" w:rsidRPr="00463A0F" w:rsidRDefault="003518C9" w:rsidP="003518C9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                                                                                                                                                                                      по инвентаризации нефти</w:t>
      </w:r>
    </w:p>
    <w:p w14:paraId="6FD1BB99" w14:textId="77777777" w:rsidR="00444C6B" w:rsidRPr="00463A0F" w:rsidRDefault="00444C6B" w:rsidP="00444C6B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                                                                              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______________________ </w:t>
      </w:r>
    </w:p>
    <w:p w14:paraId="5C16DD88" w14:textId="3416E09F" w:rsidR="00444C6B" w:rsidRPr="00463A0F" w:rsidRDefault="00444C6B" w:rsidP="00444C6B">
      <w:pPr>
        <w:rPr>
          <w:sz w:val="16"/>
          <w:szCs w:val="16"/>
          <w:lang w:eastAsia="ru-RU"/>
        </w:rPr>
      </w:pP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                                       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                                  </w:t>
      </w:r>
      <w:r w:rsidRPr="00463A0F">
        <w:rPr>
          <w:sz w:val="16"/>
          <w:szCs w:val="16"/>
          <w:lang w:eastAsia="ru-RU"/>
        </w:rPr>
        <w:t>п</w:t>
      </w:r>
      <w:r w:rsidRPr="00463A0F">
        <w:rPr>
          <w:sz w:val="16"/>
          <w:szCs w:val="16"/>
          <w:u w:val="single"/>
          <w:lang w:eastAsia="ru-RU"/>
        </w:rPr>
        <w:t xml:space="preserve">одпись </w:t>
      </w:r>
      <w:r w:rsidRPr="00463A0F">
        <w:rPr>
          <w:sz w:val="16"/>
          <w:szCs w:val="16"/>
          <w:lang w:eastAsia="ru-RU"/>
        </w:rPr>
        <w:t xml:space="preserve">                 </w:t>
      </w:r>
      <w:r w:rsidRPr="00463A0F">
        <w:rPr>
          <w:sz w:val="16"/>
          <w:szCs w:val="16"/>
          <w:u w:val="single"/>
          <w:lang w:eastAsia="ru-RU"/>
        </w:rPr>
        <w:t>Ф</w:t>
      </w:r>
      <w:r w:rsidR="00F8329E">
        <w:rPr>
          <w:sz w:val="16"/>
          <w:szCs w:val="16"/>
          <w:u w:val="single"/>
          <w:lang w:eastAsia="ru-RU"/>
        </w:rPr>
        <w:t>.</w:t>
      </w:r>
      <w:r w:rsidRPr="00463A0F">
        <w:rPr>
          <w:sz w:val="16"/>
          <w:szCs w:val="16"/>
          <w:u w:val="single"/>
          <w:lang w:eastAsia="ru-RU"/>
        </w:rPr>
        <w:t>И</w:t>
      </w:r>
      <w:r w:rsidR="00F8329E">
        <w:rPr>
          <w:sz w:val="16"/>
          <w:szCs w:val="16"/>
          <w:u w:val="single"/>
          <w:lang w:eastAsia="ru-RU"/>
        </w:rPr>
        <w:t>.</w:t>
      </w:r>
      <w:r w:rsidRPr="00463A0F">
        <w:rPr>
          <w:sz w:val="16"/>
          <w:szCs w:val="16"/>
          <w:u w:val="single"/>
          <w:lang w:eastAsia="ru-RU"/>
        </w:rPr>
        <w:t>О</w:t>
      </w:r>
      <w:r w:rsidR="00F8329E">
        <w:rPr>
          <w:sz w:val="16"/>
          <w:szCs w:val="16"/>
          <w:u w:val="single"/>
          <w:lang w:eastAsia="ru-RU"/>
        </w:rPr>
        <w:t>.</w:t>
      </w:r>
      <w:r w:rsidRPr="00463A0F">
        <w:rPr>
          <w:sz w:val="16"/>
          <w:szCs w:val="16"/>
          <w:u w:val="single"/>
          <w:lang w:eastAsia="ru-RU"/>
        </w:rPr>
        <w:t xml:space="preserve">        </w:t>
      </w:r>
      <w:r w:rsidRPr="00463A0F">
        <w:rPr>
          <w:sz w:val="16"/>
          <w:szCs w:val="16"/>
          <w:lang w:eastAsia="ru-RU"/>
        </w:rPr>
        <w:t xml:space="preserve">       </w:t>
      </w:r>
    </w:p>
    <w:p w14:paraId="743D9B78" w14:textId="77777777" w:rsidR="00444C6B" w:rsidRPr="00463A0F" w:rsidRDefault="00444C6B" w:rsidP="00444C6B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«___» ___________ 20__ г.</w:t>
      </w:r>
    </w:p>
    <w:tbl>
      <w:tblPr>
        <w:tblW w:w="4968" w:type="pct"/>
        <w:tblLayout w:type="fixed"/>
        <w:tblLook w:val="04A0" w:firstRow="1" w:lastRow="0" w:firstColumn="1" w:lastColumn="0" w:noHBand="0" w:noVBand="1"/>
      </w:tblPr>
      <w:tblGrid>
        <w:gridCol w:w="496"/>
        <w:gridCol w:w="4104"/>
        <w:gridCol w:w="1879"/>
        <w:gridCol w:w="4057"/>
        <w:gridCol w:w="1738"/>
        <w:gridCol w:w="2025"/>
        <w:gridCol w:w="1304"/>
      </w:tblGrid>
      <w:tr w:rsidR="00444C6B" w:rsidRPr="00463A0F" w14:paraId="74091F71" w14:textId="77777777" w:rsidTr="002A5658">
        <w:trPr>
          <w:trHeight w:val="226"/>
        </w:trPr>
        <w:tc>
          <w:tcPr>
            <w:tcW w:w="5000" w:type="pct"/>
            <w:gridSpan w:val="7"/>
            <w:shd w:val="clear" w:color="auto" w:fill="FFFFFF"/>
            <w:noWrap/>
            <w:vAlign w:val="center"/>
          </w:tcPr>
          <w:p w14:paraId="7A824E77" w14:textId="77777777" w:rsidR="00444C6B" w:rsidRPr="00463A0F" w:rsidRDefault="00444C6B" w:rsidP="002A5658">
            <w:pPr>
              <w:jc w:val="center"/>
              <w:rPr>
                <w:rFonts w:ascii="Times New Roman CYR" w:hAnsi="Times New Roman CYR" w:cs="Arial"/>
                <w:b/>
                <w:bCs/>
                <w:szCs w:val="28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Cs w:val="28"/>
                <w:lang w:eastAsia="ru-RU"/>
              </w:rPr>
              <w:t>А К Т</w:t>
            </w:r>
          </w:p>
        </w:tc>
      </w:tr>
      <w:tr w:rsidR="00444C6B" w:rsidRPr="00463A0F" w14:paraId="5CEA4B77" w14:textId="77777777" w:rsidTr="002A5658">
        <w:trPr>
          <w:trHeight w:val="266"/>
        </w:trPr>
        <w:tc>
          <w:tcPr>
            <w:tcW w:w="5000" w:type="pct"/>
            <w:gridSpan w:val="7"/>
            <w:shd w:val="clear" w:color="auto" w:fill="FFFFFF"/>
            <w:noWrap/>
            <w:vAlign w:val="center"/>
          </w:tcPr>
          <w:p w14:paraId="1D0827C4" w14:textId="77777777" w:rsidR="00444C6B" w:rsidRPr="00463A0F" w:rsidRDefault="00444C6B" w:rsidP="00391217">
            <w:pPr>
              <w:jc w:val="center"/>
              <w:rPr>
                <w:rFonts w:ascii="Times New Roman CYR" w:hAnsi="Times New Roman CYR" w:cs="Arial"/>
                <w:b/>
                <w:bCs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lang w:eastAsia="ru-RU"/>
              </w:rPr>
              <w:t xml:space="preserve">инвентаризации нефти в </w:t>
            </w:r>
            <w:r w:rsidR="00391217" w:rsidRPr="00463A0F">
              <w:rPr>
                <w:rFonts w:ascii="Times New Roman CYR" w:hAnsi="Times New Roman CYR" w:cs="Arial"/>
                <w:b/>
                <w:bCs/>
                <w:u w:val="single"/>
                <w:lang w:eastAsia="ru-RU"/>
              </w:rPr>
              <w:t>аппаратах</w:t>
            </w:r>
          </w:p>
        </w:tc>
      </w:tr>
      <w:tr w:rsidR="00444C6B" w:rsidRPr="00463A0F" w14:paraId="04340550" w14:textId="77777777" w:rsidTr="002A5658">
        <w:trPr>
          <w:trHeight w:val="315"/>
        </w:trPr>
        <w:tc>
          <w:tcPr>
            <w:tcW w:w="3933" w:type="pct"/>
            <w:gridSpan w:val="5"/>
            <w:shd w:val="clear" w:color="auto" w:fill="FFFFFF"/>
            <w:noWrap/>
            <w:vAlign w:val="bottom"/>
          </w:tcPr>
          <w:p w14:paraId="235DF617" w14:textId="77777777" w:rsidR="00444C6B" w:rsidRPr="00463A0F" w:rsidRDefault="00444C6B" w:rsidP="002A5658">
            <w:pPr>
              <w:rPr>
                <w:sz w:val="23"/>
                <w:szCs w:val="23"/>
                <w:lang w:eastAsia="ru-RU"/>
              </w:rPr>
            </w:pPr>
            <w:r w:rsidRPr="00463A0F">
              <w:rPr>
                <w:sz w:val="23"/>
                <w:szCs w:val="23"/>
                <w:lang w:eastAsia="ru-RU"/>
              </w:rPr>
              <w:t>Мы ниже подписавшиеся: составили настоящий акт в том, что согласно утвержденным технологическим картам,</w:t>
            </w:r>
          </w:p>
        </w:tc>
        <w:tc>
          <w:tcPr>
            <w:tcW w:w="1067" w:type="pct"/>
            <w:gridSpan w:val="2"/>
            <w:shd w:val="clear" w:color="auto" w:fill="FFFFFF"/>
            <w:noWrap/>
            <w:vAlign w:val="bottom"/>
          </w:tcPr>
          <w:p w14:paraId="66B68C5F" w14:textId="77777777" w:rsidR="00444C6B" w:rsidRPr="00463A0F" w:rsidRDefault="00444C6B" w:rsidP="002A5658">
            <w:pPr>
              <w:jc w:val="both"/>
              <w:rPr>
                <w:sz w:val="23"/>
                <w:szCs w:val="23"/>
                <w:lang w:eastAsia="ru-RU"/>
              </w:rPr>
            </w:pPr>
            <w:r w:rsidRPr="00463A0F">
              <w:rPr>
                <w:sz w:val="23"/>
                <w:szCs w:val="23"/>
                <w:lang w:eastAsia="ru-RU"/>
              </w:rPr>
              <w:t> </w:t>
            </w:r>
          </w:p>
        </w:tc>
      </w:tr>
      <w:tr w:rsidR="00444C6B" w:rsidRPr="00463A0F" w14:paraId="3B208AA9" w14:textId="77777777" w:rsidTr="002A5658">
        <w:trPr>
          <w:trHeight w:val="315"/>
        </w:trPr>
        <w:tc>
          <w:tcPr>
            <w:tcW w:w="3933" w:type="pct"/>
            <w:gridSpan w:val="5"/>
            <w:shd w:val="clear" w:color="auto" w:fill="FFFFFF"/>
            <w:noWrap/>
            <w:vAlign w:val="bottom"/>
          </w:tcPr>
          <w:p w14:paraId="5ABC77A5" w14:textId="77777777" w:rsidR="00444C6B" w:rsidRPr="00463A0F" w:rsidRDefault="00444C6B" w:rsidP="00F01D70">
            <w:pPr>
              <w:rPr>
                <w:sz w:val="23"/>
                <w:szCs w:val="23"/>
                <w:lang w:eastAsia="ru-RU"/>
              </w:rPr>
            </w:pPr>
            <w:r w:rsidRPr="00463A0F">
              <w:rPr>
                <w:sz w:val="23"/>
                <w:szCs w:val="23"/>
                <w:lang w:eastAsia="ru-RU"/>
              </w:rPr>
              <w:t xml:space="preserve">а так же расчетов ввода-вывода </w:t>
            </w:r>
            <w:r w:rsidR="00F01D70" w:rsidRPr="00463A0F">
              <w:rPr>
                <w:sz w:val="23"/>
                <w:szCs w:val="23"/>
                <w:lang w:eastAsia="ru-RU"/>
              </w:rPr>
              <w:t>аппаратов</w:t>
            </w:r>
            <w:r w:rsidRPr="00463A0F">
              <w:rPr>
                <w:sz w:val="23"/>
                <w:szCs w:val="23"/>
                <w:lang w:eastAsia="ru-RU"/>
              </w:rPr>
              <w:t xml:space="preserve"> и изменения обводненности за теку</w:t>
            </w:r>
            <w:r w:rsidR="00F01D70" w:rsidRPr="00463A0F">
              <w:rPr>
                <w:sz w:val="23"/>
                <w:szCs w:val="23"/>
                <w:lang w:eastAsia="ru-RU"/>
              </w:rPr>
              <w:t>щий месяц закрытия</w:t>
            </w:r>
            <w:r w:rsidRPr="00463A0F">
              <w:rPr>
                <w:sz w:val="23"/>
                <w:szCs w:val="23"/>
                <w:lang w:eastAsia="ru-RU"/>
              </w:rPr>
              <w:t>,</w:t>
            </w:r>
          </w:p>
        </w:tc>
        <w:tc>
          <w:tcPr>
            <w:tcW w:w="1067" w:type="pct"/>
            <w:gridSpan w:val="2"/>
            <w:shd w:val="clear" w:color="auto" w:fill="FFFFFF"/>
            <w:noWrap/>
            <w:vAlign w:val="bottom"/>
          </w:tcPr>
          <w:p w14:paraId="0B46EDE1" w14:textId="77777777" w:rsidR="00444C6B" w:rsidRPr="00463A0F" w:rsidRDefault="00444C6B" w:rsidP="002A5658">
            <w:pPr>
              <w:jc w:val="both"/>
              <w:rPr>
                <w:sz w:val="23"/>
                <w:szCs w:val="23"/>
                <w:lang w:eastAsia="ru-RU"/>
              </w:rPr>
            </w:pPr>
            <w:r w:rsidRPr="00463A0F">
              <w:rPr>
                <w:sz w:val="23"/>
                <w:szCs w:val="23"/>
                <w:lang w:eastAsia="ru-RU"/>
              </w:rPr>
              <w:t> </w:t>
            </w:r>
          </w:p>
        </w:tc>
      </w:tr>
      <w:tr w:rsidR="00444C6B" w:rsidRPr="00463A0F" w14:paraId="0E12BA1E" w14:textId="77777777" w:rsidTr="002A5658">
        <w:trPr>
          <w:trHeight w:val="315"/>
        </w:trPr>
        <w:tc>
          <w:tcPr>
            <w:tcW w:w="3933" w:type="pct"/>
            <w:gridSpan w:val="5"/>
            <w:shd w:val="clear" w:color="auto" w:fill="FFFFFF"/>
            <w:noWrap/>
            <w:vAlign w:val="bottom"/>
          </w:tcPr>
          <w:p w14:paraId="6A743887" w14:textId="77777777" w:rsidR="00444C6B" w:rsidRPr="00463A0F" w:rsidRDefault="00444C6B" w:rsidP="002A5658">
            <w:pPr>
              <w:rPr>
                <w:sz w:val="23"/>
                <w:szCs w:val="23"/>
                <w:lang w:eastAsia="ru-RU"/>
              </w:rPr>
            </w:pPr>
            <w:r w:rsidRPr="00463A0F">
              <w:rPr>
                <w:sz w:val="23"/>
                <w:szCs w:val="23"/>
                <w:lang w:eastAsia="ru-RU"/>
              </w:rPr>
              <w:t xml:space="preserve">остатки нефти на </w:t>
            </w:r>
            <w:r w:rsidRPr="00463A0F">
              <w:rPr>
                <w:b/>
                <w:bCs/>
                <w:u w:val="single"/>
                <w:lang w:eastAsia="ru-RU"/>
              </w:rPr>
              <w:t>00 часов московского времени 01 (месяц) 20_  г.</w:t>
            </w:r>
            <w:r w:rsidRPr="00463A0F">
              <w:rPr>
                <w:sz w:val="23"/>
                <w:szCs w:val="23"/>
                <w:lang w:eastAsia="ru-RU"/>
              </w:rPr>
              <w:t>, имеют следующее значения:</w:t>
            </w:r>
          </w:p>
        </w:tc>
        <w:tc>
          <w:tcPr>
            <w:tcW w:w="1067" w:type="pct"/>
            <w:gridSpan w:val="2"/>
            <w:shd w:val="clear" w:color="auto" w:fill="FFFFFF"/>
            <w:noWrap/>
            <w:vAlign w:val="bottom"/>
          </w:tcPr>
          <w:p w14:paraId="07A989A9" w14:textId="77777777" w:rsidR="00444C6B" w:rsidRPr="00463A0F" w:rsidRDefault="00444C6B" w:rsidP="002A565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4C6B" w:rsidRPr="00463A0F" w14:paraId="5E2C164E" w14:textId="77777777" w:rsidTr="002A5658">
        <w:trPr>
          <w:trHeight w:val="172"/>
        </w:trPr>
        <w:tc>
          <w:tcPr>
            <w:tcW w:w="159" w:type="pct"/>
            <w:vMerge w:val="restart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7ABA55" w14:textId="77777777" w:rsidR="00444C6B" w:rsidRPr="00463A0F" w:rsidRDefault="00444C6B" w:rsidP="002A5658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№             п/п</w:t>
            </w:r>
          </w:p>
        </w:tc>
        <w:tc>
          <w:tcPr>
            <w:tcW w:w="1315" w:type="pct"/>
            <w:vMerge w:val="restart"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4B39E1" w14:textId="77777777" w:rsidR="00444C6B" w:rsidRPr="00463A0F" w:rsidRDefault="00444C6B" w:rsidP="002A5658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Месторождение</w:t>
            </w:r>
          </w:p>
        </w:tc>
        <w:tc>
          <w:tcPr>
            <w:tcW w:w="3526" w:type="pct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FFFFFF"/>
            <w:vAlign w:val="center"/>
          </w:tcPr>
          <w:p w14:paraId="3AF82EE7" w14:textId="77777777" w:rsidR="00444C6B" w:rsidRPr="00463A0F" w:rsidRDefault="00444C6B" w:rsidP="002A5658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Масса нефти нетто «мертвых» остатков нефти, тн</w:t>
            </w:r>
          </w:p>
        </w:tc>
      </w:tr>
      <w:tr w:rsidR="00A81206" w:rsidRPr="00463A0F" w14:paraId="5419F95A" w14:textId="77777777" w:rsidTr="002A5658">
        <w:trPr>
          <w:trHeight w:val="825"/>
        </w:trPr>
        <w:tc>
          <w:tcPr>
            <w:tcW w:w="159" w:type="pct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C6085A0" w14:textId="77777777" w:rsidR="00A81206" w:rsidRPr="00463A0F" w:rsidRDefault="00A81206" w:rsidP="00A81206">
            <w:pPr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5" w:type="pct"/>
            <w:vMerge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DF33C6A" w14:textId="77777777" w:rsidR="00A81206" w:rsidRPr="00463A0F" w:rsidRDefault="00A81206" w:rsidP="00A81206">
            <w:pPr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761A0EC" w14:textId="77777777" w:rsidR="00A81206" w:rsidRPr="00463A0F" w:rsidRDefault="00A81206" w:rsidP="00A81206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по технологической карте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765A8" w14:textId="77777777" w:rsidR="00A81206" w:rsidRPr="00463A0F" w:rsidRDefault="00A81206" w:rsidP="00A81206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</w:rPr>
              <w:t>по расчету ввода, вывода аппаратов и изменения обводненности за предыдущ. период</w:t>
            </w:r>
          </w:p>
        </w:tc>
        <w:tc>
          <w:tcPr>
            <w:tcW w:w="120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4B3DBD6" w14:textId="77777777" w:rsidR="00A81206" w:rsidRPr="00463A0F" w:rsidRDefault="00A81206" w:rsidP="00A81206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</w:rPr>
              <w:t>по расчету ввода, вывода аппаратов и изменения обводненности за текущий месяц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FFFFFF"/>
            <w:vAlign w:val="center"/>
          </w:tcPr>
          <w:p w14:paraId="130579AF" w14:textId="77777777" w:rsidR="00A81206" w:rsidRPr="00463A0F" w:rsidRDefault="00A81206" w:rsidP="00A81206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</w:tr>
      <w:tr w:rsidR="00444C6B" w:rsidRPr="00463A0F" w14:paraId="085CCE90" w14:textId="77777777" w:rsidTr="002A5658">
        <w:trPr>
          <w:trHeight w:val="203"/>
        </w:trPr>
        <w:tc>
          <w:tcPr>
            <w:tcW w:w="159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37FD62E" w14:textId="77777777" w:rsidR="00444C6B" w:rsidRPr="00463A0F" w:rsidRDefault="00444C6B" w:rsidP="002A5658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484613" w14:textId="77777777" w:rsidR="00444C6B" w:rsidRPr="00463A0F" w:rsidRDefault="00444C6B" w:rsidP="002A5658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53CEB" w14:textId="77777777" w:rsidR="00444C6B" w:rsidRPr="00463A0F" w:rsidRDefault="00444C6B" w:rsidP="002A5658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EBA12" w14:textId="77777777" w:rsidR="00444C6B" w:rsidRPr="00463A0F" w:rsidRDefault="00444C6B" w:rsidP="002A5658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50EF2" w14:textId="77777777" w:rsidR="00444C6B" w:rsidRPr="00463A0F" w:rsidRDefault="00444C6B" w:rsidP="002A5658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CFB1B8D" w14:textId="77777777" w:rsidR="00444C6B" w:rsidRPr="00463A0F" w:rsidRDefault="00444C6B" w:rsidP="002A5658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444C6B" w:rsidRPr="00463A0F" w14:paraId="77891D46" w14:textId="77777777" w:rsidTr="002A5658">
        <w:trPr>
          <w:trHeight w:val="198"/>
        </w:trPr>
        <w:tc>
          <w:tcPr>
            <w:tcW w:w="1474" w:type="pct"/>
            <w:gridSpan w:val="2"/>
            <w:tcBorders>
              <w:top w:val="single" w:sz="4" w:space="0" w:color="auto"/>
            </w:tcBorders>
            <w:shd w:val="clear" w:color="auto" w:fill="FFFFFF"/>
            <w:noWrap/>
            <w:vAlign w:val="bottom"/>
          </w:tcPr>
          <w:p w14:paraId="6B6D11B9" w14:textId="77777777" w:rsidR="00444C6B" w:rsidRPr="00463A0F" w:rsidRDefault="00444C6B" w:rsidP="002A5658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в том числе по цехам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  <w:noWrap/>
            <w:vAlign w:val="bottom"/>
          </w:tcPr>
          <w:p w14:paraId="524DD4E0" w14:textId="77777777" w:rsidR="00444C6B" w:rsidRPr="00463A0F" w:rsidRDefault="00444C6B" w:rsidP="002A565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pct"/>
            <w:tcBorders>
              <w:top w:val="single" w:sz="4" w:space="0" w:color="auto"/>
            </w:tcBorders>
            <w:shd w:val="clear" w:color="auto" w:fill="FFFFFF"/>
            <w:noWrap/>
            <w:vAlign w:val="bottom"/>
          </w:tcPr>
          <w:p w14:paraId="0EEC7A28" w14:textId="77777777" w:rsidR="00444C6B" w:rsidRPr="00463A0F" w:rsidRDefault="00444C6B" w:rsidP="002A565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pct"/>
            <w:gridSpan w:val="2"/>
            <w:tcBorders>
              <w:top w:val="single" w:sz="4" w:space="0" w:color="auto"/>
            </w:tcBorders>
            <w:shd w:val="clear" w:color="auto" w:fill="FFFFFF"/>
            <w:noWrap/>
            <w:vAlign w:val="bottom"/>
          </w:tcPr>
          <w:p w14:paraId="21170FC6" w14:textId="77777777" w:rsidR="00444C6B" w:rsidRPr="00463A0F" w:rsidRDefault="00444C6B" w:rsidP="002A565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</w:tcBorders>
            <w:shd w:val="clear" w:color="auto" w:fill="FFFFFF"/>
            <w:noWrap/>
            <w:vAlign w:val="bottom"/>
          </w:tcPr>
          <w:p w14:paraId="0CC4DE19" w14:textId="77777777" w:rsidR="00444C6B" w:rsidRPr="00463A0F" w:rsidRDefault="00444C6B" w:rsidP="002A565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444C6B" w:rsidRPr="00463A0F" w14:paraId="315E4E95" w14:textId="77777777" w:rsidTr="002A5658">
        <w:trPr>
          <w:trHeight w:val="94"/>
        </w:trPr>
        <w:tc>
          <w:tcPr>
            <w:tcW w:w="159" w:type="pct"/>
            <w:vMerge w:val="restart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350F79" w14:textId="77777777" w:rsidR="00444C6B" w:rsidRPr="00463A0F" w:rsidRDefault="00444C6B" w:rsidP="002A5658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№             п/п</w:t>
            </w:r>
          </w:p>
        </w:tc>
        <w:tc>
          <w:tcPr>
            <w:tcW w:w="1315" w:type="pct"/>
            <w:vMerge w:val="restart"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9F7757" w14:textId="77777777" w:rsidR="00444C6B" w:rsidRPr="00463A0F" w:rsidRDefault="00444C6B" w:rsidP="002A5658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Наименование цеха</w:t>
            </w:r>
          </w:p>
        </w:tc>
        <w:tc>
          <w:tcPr>
            <w:tcW w:w="3526" w:type="pct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FFFFFF"/>
            <w:vAlign w:val="center"/>
          </w:tcPr>
          <w:p w14:paraId="08B20B0B" w14:textId="77777777" w:rsidR="00444C6B" w:rsidRPr="00463A0F" w:rsidRDefault="00444C6B" w:rsidP="002A5658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Масса нефти нетто «мертвых» остатков нефти, тн</w:t>
            </w:r>
          </w:p>
        </w:tc>
      </w:tr>
      <w:tr w:rsidR="00B960C8" w:rsidRPr="00463A0F" w14:paraId="6D659C7B" w14:textId="77777777" w:rsidTr="002A5658">
        <w:trPr>
          <w:trHeight w:val="1005"/>
        </w:trPr>
        <w:tc>
          <w:tcPr>
            <w:tcW w:w="159" w:type="pct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9F97CB4" w14:textId="77777777" w:rsidR="00B960C8" w:rsidRPr="00463A0F" w:rsidRDefault="00B960C8" w:rsidP="00B960C8">
            <w:pPr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5" w:type="pct"/>
            <w:vMerge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331BF4F" w14:textId="77777777" w:rsidR="00B960C8" w:rsidRPr="00463A0F" w:rsidRDefault="00B960C8" w:rsidP="00B960C8">
            <w:pPr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852332" w14:textId="77777777" w:rsidR="00B960C8" w:rsidRPr="00463A0F" w:rsidRDefault="00B960C8" w:rsidP="00B960C8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по технологической карте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42BC7" w14:textId="77777777" w:rsidR="00B960C8" w:rsidRPr="00463A0F" w:rsidRDefault="00B960C8" w:rsidP="00B960C8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</w:rPr>
              <w:t>по расчету ввода, вывода аппаратов и изменения обводненности за предыдущ. период</w:t>
            </w:r>
          </w:p>
        </w:tc>
        <w:tc>
          <w:tcPr>
            <w:tcW w:w="120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0395F" w14:textId="77777777" w:rsidR="00B960C8" w:rsidRPr="00463A0F" w:rsidRDefault="00B960C8" w:rsidP="00B960C8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</w:rPr>
              <w:t>по расчету ввода, вывода аппаратов и изменения обводненности за текущий месяц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215E7AD" w14:textId="77777777" w:rsidR="00B960C8" w:rsidRPr="00463A0F" w:rsidRDefault="00B960C8" w:rsidP="00B960C8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</w:tr>
      <w:tr w:rsidR="00444C6B" w:rsidRPr="00463A0F" w14:paraId="6E5CECAA" w14:textId="77777777" w:rsidTr="002A5658">
        <w:trPr>
          <w:trHeight w:val="180"/>
        </w:trPr>
        <w:tc>
          <w:tcPr>
            <w:tcW w:w="159" w:type="pct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6E310335" w14:textId="77777777" w:rsidR="00444C6B" w:rsidRPr="00463A0F" w:rsidRDefault="00444C6B" w:rsidP="002A5658">
            <w:pPr>
              <w:jc w:val="center"/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lang w:eastAsia="ru-RU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954F114" w14:textId="77777777" w:rsidR="00444C6B" w:rsidRPr="00463A0F" w:rsidRDefault="00444C6B" w:rsidP="002A5658">
            <w:pPr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AB16A99" w14:textId="77777777" w:rsidR="00444C6B" w:rsidRPr="00463A0F" w:rsidRDefault="00444C6B" w:rsidP="002A5658">
            <w:pPr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lang w:eastAsia="ru-RU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35363BA" w14:textId="77777777" w:rsidR="00444C6B" w:rsidRPr="00463A0F" w:rsidRDefault="00444C6B" w:rsidP="002A5658">
            <w:pPr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lang w:eastAsia="ru-RU"/>
              </w:rPr>
              <w:t> </w:t>
            </w:r>
          </w:p>
        </w:tc>
        <w:tc>
          <w:tcPr>
            <w:tcW w:w="1206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12578AA" w14:textId="77777777" w:rsidR="00444C6B" w:rsidRPr="00463A0F" w:rsidRDefault="00444C6B" w:rsidP="002A5658">
            <w:pPr>
              <w:rPr>
                <w:rFonts w:ascii="Times New Roman CYR" w:hAnsi="Times New Roman CYR" w:cs="Arial"/>
                <w:lang w:eastAsia="ru-RU"/>
              </w:rPr>
            </w:pPr>
            <w:r w:rsidRPr="00463A0F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</w:tcPr>
          <w:p w14:paraId="0592DE0B" w14:textId="77777777" w:rsidR="00444C6B" w:rsidRPr="00463A0F" w:rsidRDefault="00444C6B" w:rsidP="002A5658">
            <w:pPr>
              <w:rPr>
                <w:rFonts w:ascii="Arial" w:hAnsi="Arial" w:cs="Arial"/>
                <w:i/>
                <w:iCs/>
                <w:lang w:eastAsia="ru-RU"/>
              </w:rPr>
            </w:pPr>
            <w:r w:rsidRPr="00463A0F">
              <w:rPr>
                <w:rFonts w:ascii="Arial" w:hAnsi="Arial" w:cs="Arial"/>
                <w:i/>
                <w:iCs/>
                <w:lang w:eastAsia="ru-RU"/>
              </w:rPr>
              <w:t> </w:t>
            </w:r>
          </w:p>
        </w:tc>
      </w:tr>
      <w:tr w:rsidR="00444C6B" w:rsidRPr="00463A0F" w14:paraId="733275C1" w14:textId="77777777" w:rsidTr="002A5658">
        <w:trPr>
          <w:trHeight w:val="285"/>
        </w:trPr>
        <w:tc>
          <w:tcPr>
            <w:tcW w:w="1474" w:type="pct"/>
            <w:gridSpan w:val="2"/>
            <w:shd w:val="clear" w:color="auto" w:fill="FFFFFF"/>
            <w:noWrap/>
            <w:vAlign w:val="bottom"/>
          </w:tcPr>
          <w:p w14:paraId="7DF01716" w14:textId="77777777" w:rsidR="00444C6B" w:rsidRPr="00463A0F" w:rsidRDefault="00444C6B" w:rsidP="002A5658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Кроме того, третьи лица</w:t>
            </w:r>
          </w:p>
        </w:tc>
        <w:tc>
          <w:tcPr>
            <w:tcW w:w="602" w:type="pct"/>
            <w:shd w:val="clear" w:color="auto" w:fill="FFFFFF"/>
            <w:noWrap/>
            <w:vAlign w:val="center"/>
          </w:tcPr>
          <w:p w14:paraId="7EB2A565" w14:textId="77777777" w:rsidR="00444C6B" w:rsidRPr="00463A0F" w:rsidRDefault="00444C6B" w:rsidP="002A565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pct"/>
            <w:shd w:val="clear" w:color="auto" w:fill="FFFFFF"/>
            <w:noWrap/>
            <w:vAlign w:val="center"/>
          </w:tcPr>
          <w:p w14:paraId="267FFE04" w14:textId="77777777" w:rsidR="00444C6B" w:rsidRPr="00463A0F" w:rsidRDefault="00444C6B" w:rsidP="002A565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pct"/>
            <w:gridSpan w:val="2"/>
            <w:shd w:val="clear" w:color="auto" w:fill="FFFFFF"/>
            <w:noWrap/>
            <w:vAlign w:val="center"/>
          </w:tcPr>
          <w:p w14:paraId="1740AFB4" w14:textId="77777777" w:rsidR="00444C6B" w:rsidRPr="00463A0F" w:rsidRDefault="00444C6B" w:rsidP="002A565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shd w:val="clear" w:color="auto" w:fill="FFFFFF"/>
            <w:noWrap/>
            <w:vAlign w:val="center"/>
          </w:tcPr>
          <w:p w14:paraId="27A15479" w14:textId="77777777" w:rsidR="00444C6B" w:rsidRPr="00463A0F" w:rsidRDefault="00444C6B" w:rsidP="002A5658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444C6B" w:rsidRPr="00463A0F" w14:paraId="054BDCAD" w14:textId="77777777" w:rsidTr="002A5658">
        <w:trPr>
          <w:trHeight w:val="210"/>
        </w:trPr>
        <w:tc>
          <w:tcPr>
            <w:tcW w:w="159" w:type="pct"/>
            <w:vMerge w:val="restart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1DC581C" w14:textId="77777777" w:rsidR="00444C6B" w:rsidRPr="00463A0F" w:rsidRDefault="00444C6B" w:rsidP="002A5658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№             п/п</w:t>
            </w:r>
          </w:p>
        </w:tc>
        <w:tc>
          <w:tcPr>
            <w:tcW w:w="1315" w:type="pct"/>
            <w:vMerge w:val="restart"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2D12B3" w14:textId="77777777" w:rsidR="00444C6B" w:rsidRPr="00463A0F" w:rsidRDefault="00444C6B" w:rsidP="002A5658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26" w:type="pct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FFFFFF"/>
            <w:vAlign w:val="center"/>
          </w:tcPr>
          <w:p w14:paraId="35331F7D" w14:textId="77777777" w:rsidR="00444C6B" w:rsidRPr="00463A0F" w:rsidRDefault="00444C6B" w:rsidP="002A5658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Масса нефти нетто «мертвых» остатков нефти, тн</w:t>
            </w:r>
          </w:p>
        </w:tc>
      </w:tr>
      <w:tr w:rsidR="00B960C8" w:rsidRPr="00463A0F" w14:paraId="60CDD552" w14:textId="77777777" w:rsidTr="002A5658">
        <w:trPr>
          <w:trHeight w:val="1182"/>
        </w:trPr>
        <w:tc>
          <w:tcPr>
            <w:tcW w:w="159" w:type="pct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A5D794B" w14:textId="77777777" w:rsidR="00B960C8" w:rsidRPr="00463A0F" w:rsidRDefault="00B960C8" w:rsidP="00B960C8">
            <w:pPr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5" w:type="pct"/>
            <w:vMerge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F02FEAB" w14:textId="77777777" w:rsidR="00B960C8" w:rsidRPr="00463A0F" w:rsidRDefault="00B960C8" w:rsidP="00B960C8">
            <w:pPr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0F0D1" w14:textId="77777777" w:rsidR="00B960C8" w:rsidRPr="00463A0F" w:rsidRDefault="00B960C8" w:rsidP="00B960C8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по технологической карте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33DCC" w14:textId="77777777" w:rsidR="00B960C8" w:rsidRPr="00463A0F" w:rsidRDefault="00B960C8" w:rsidP="00B960C8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</w:rPr>
              <w:t>по расчету ввода, вывода аппаратов и изменения обводненности за предыдущ. период</w:t>
            </w:r>
          </w:p>
        </w:tc>
        <w:tc>
          <w:tcPr>
            <w:tcW w:w="120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6739B" w14:textId="77777777" w:rsidR="00B960C8" w:rsidRPr="00463A0F" w:rsidRDefault="00B960C8" w:rsidP="00B960C8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</w:rPr>
              <w:t>по расчету ввода, вывода аппаратов и изменения обводненности за текущий месяц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53DD97F" w14:textId="77777777" w:rsidR="00B960C8" w:rsidRPr="00463A0F" w:rsidRDefault="00B960C8" w:rsidP="00B960C8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</w:tr>
      <w:tr w:rsidR="00444C6B" w:rsidRPr="00463A0F" w14:paraId="0D13E7EC" w14:textId="77777777" w:rsidTr="002A5658">
        <w:trPr>
          <w:trHeight w:val="168"/>
        </w:trPr>
        <w:tc>
          <w:tcPr>
            <w:tcW w:w="159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37D921D" w14:textId="77777777" w:rsidR="00444C6B" w:rsidRPr="00463A0F" w:rsidRDefault="00444C6B" w:rsidP="002A5658">
            <w:pPr>
              <w:jc w:val="center"/>
              <w:rPr>
                <w:rFonts w:ascii="Times New Roman CYR" w:hAnsi="Times New Roman CYR" w:cs="Arial"/>
                <w:sz w:val="20"/>
                <w:szCs w:val="20"/>
                <w:lang w:eastAsia="ru-RU"/>
              </w:rPr>
            </w:pP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35B4EE2" w14:textId="77777777" w:rsidR="00444C6B" w:rsidRPr="00463A0F" w:rsidRDefault="00444C6B" w:rsidP="002A5658">
            <w:pPr>
              <w:rPr>
                <w:rFonts w:ascii="Times New Roman CYR" w:hAnsi="Times New Roman CYR" w:cs="Arial"/>
                <w:sz w:val="20"/>
                <w:szCs w:val="20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0EE009B" w14:textId="77777777" w:rsidR="00444C6B" w:rsidRPr="00463A0F" w:rsidRDefault="00444C6B" w:rsidP="002A5658">
            <w:pPr>
              <w:jc w:val="right"/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599FF3E" w14:textId="77777777" w:rsidR="00444C6B" w:rsidRPr="00463A0F" w:rsidRDefault="00444C6B" w:rsidP="002A5658">
            <w:pPr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FE1CB8E" w14:textId="77777777" w:rsidR="00444C6B" w:rsidRPr="00463A0F" w:rsidRDefault="00444C6B" w:rsidP="002A5658">
            <w:pPr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FF"/>
            <w:noWrap/>
            <w:vAlign w:val="bottom"/>
          </w:tcPr>
          <w:p w14:paraId="444B0537" w14:textId="77777777" w:rsidR="00444C6B" w:rsidRPr="00463A0F" w:rsidRDefault="00444C6B" w:rsidP="002A5658">
            <w:pPr>
              <w:jc w:val="right"/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</w:p>
        </w:tc>
      </w:tr>
    </w:tbl>
    <w:p w14:paraId="4FB51383" w14:textId="77777777" w:rsidR="00EB637D" w:rsidRDefault="00444C6B" w:rsidP="00C816BC">
      <w:pPr>
        <w:rPr>
          <w:rFonts w:ascii="Arial" w:hAnsi="Arial" w:cs="Arial"/>
          <w:b/>
          <w:bCs/>
          <w:iCs/>
          <w:caps/>
          <w:szCs w:val="28"/>
          <w:lang w:eastAsia="ru-RU"/>
        </w:rPr>
      </w:pPr>
      <w:r w:rsidRPr="00463A0F">
        <w:rPr>
          <w:lang w:eastAsia="ru-RU"/>
        </w:rPr>
        <w:t>Подписи членов рабочей комиссии по инвентаризации нефти</w:t>
      </w:r>
      <w:bookmarkStart w:id="762" w:name="OLE_LINK28"/>
    </w:p>
    <w:p w14:paraId="70BA6D11" w14:textId="77777777" w:rsidR="00C816BC" w:rsidRPr="00655A5A" w:rsidRDefault="005B7053" w:rsidP="00655A5A">
      <w:pPr>
        <w:pStyle w:val="20"/>
        <w:jc w:val="both"/>
        <w:rPr>
          <w:rFonts w:ascii="Arial" w:hAnsi="Arial" w:cs="Arial"/>
          <w:bCs w:val="0"/>
          <w:i w:val="0"/>
          <w:iCs w:val="0"/>
          <w:sz w:val="24"/>
          <w:lang w:val="ru-RU"/>
        </w:rPr>
      </w:pPr>
      <w:bookmarkStart w:id="763" w:name="_Toc26536762"/>
      <w:bookmarkStart w:id="764" w:name="_Toc28358235"/>
      <w:bookmarkStart w:id="765" w:name="_Toc84411776"/>
      <w:bookmarkStart w:id="766" w:name="_Toc84521762"/>
      <w:bookmarkStart w:id="767" w:name="_Toc87263261"/>
      <w:bookmarkStart w:id="768" w:name="_Toc87273198"/>
      <w:bookmarkStart w:id="769" w:name="_Toc87526053"/>
      <w:bookmarkStart w:id="770" w:name="_Toc133333567"/>
      <w:bookmarkStart w:id="771" w:name="_Toc173407041"/>
      <w:bookmarkStart w:id="772" w:name="_Toc198806641"/>
      <w:r w:rsidRPr="00655A5A">
        <w:rPr>
          <w:rFonts w:ascii="Arial" w:hAnsi="Arial" w:cs="Arial"/>
          <w:bCs w:val="0"/>
          <w:i w:val="0"/>
          <w:iCs w:val="0"/>
          <w:sz w:val="24"/>
          <w:lang w:val="ru-RU"/>
        </w:rPr>
        <w:t>ПРИЛОЖЕНИЕ 2</w:t>
      </w:r>
      <w:bookmarkEnd w:id="762"/>
      <w:r w:rsidR="00783C09" w:rsidRPr="000B45A1">
        <w:rPr>
          <w:rFonts w:ascii="Arial" w:hAnsi="Arial" w:cs="Arial"/>
          <w:bCs w:val="0"/>
          <w:i w:val="0"/>
          <w:iCs w:val="0"/>
          <w:sz w:val="24"/>
          <w:lang w:val="ru-RU"/>
        </w:rPr>
        <w:t>7</w:t>
      </w:r>
      <w:r w:rsidR="002336A7" w:rsidRPr="00655A5A">
        <w:rPr>
          <w:rFonts w:ascii="Arial" w:hAnsi="Arial" w:cs="Arial"/>
          <w:bCs w:val="0"/>
          <w:i w:val="0"/>
          <w:iCs w:val="0"/>
          <w:sz w:val="24"/>
          <w:lang w:val="ru-RU"/>
        </w:rPr>
        <w:t>.</w:t>
      </w:r>
      <w:r w:rsidR="003B6133" w:rsidRPr="00655A5A">
        <w:rPr>
          <w:rFonts w:ascii="Arial" w:hAnsi="Arial" w:cs="Arial"/>
          <w:bCs w:val="0"/>
          <w:i w:val="0"/>
          <w:iCs w:val="0"/>
          <w:sz w:val="24"/>
          <w:lang w:val="ru-RU"/>
        </w:rPr>
        <w:t xml:space="preserve"> ФОРМА «АКТ СНЯТИЯ НАТУРНЫХ ОСТАТКОВ НЕФТИ В РВС»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</w:p>
    <w:p w14:paraId="3AF71545" w14:textId="77777777" w:rsidR="00A93B96" w:rsidRPr="00240950" w:rsidRDefault="00A93B96" w:rsidP="00240950">
      <w:pPr>
        <w:pStyle w:val="afb"/>
        <w:rPr>
          <w:rFonts w:ascii="Arial" w:hAnsi="Arial" w:cs="Arial"/>
          <w:b/>
          <w:bCs/>
          <w:iCs/>
          <w:caps/>
          <w:szCs w:val="28"/>
        </w:rPr>
      </w:pPr>
    </w:p>
    <w:p w14:paraId="7A5B97A9" w14:textId="718712AB" w:rsidR="00E25CF3" w:rsidRDefault="00E25CF3" w:rsidP="00E25CF3">
      <w:pPr>
        <w:jc w:val="center"/>
      </w:pPr>
      <w:r w:rsidRPr="005E156C">
        <w:rPr>
          <w:rFonts w:eastAsia="Calibri"/>
          <w:noProof/>
          <w:lang w:eastAsia="ru-RU"/>
        </w:rPr>
        <w:drawing>
          <wp:inline distT="0" distB="0" distL="0" distR="0" wp14:anchorId="432D016A" wp14:editId="6E9EEA64">
            <wp:extent cx="9763125" cy="5101686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8897" cy="5104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14:paraId="17AEF98F" w14:textId="77777777" w:rsidR="00D64BDD" w:rsidRPr="00A95162" w:rsidRDefault="005B7053" w:rsidP="00A95162">
      <w:pPr>
        <w:pStyle w:val="20"/>
        <w:jc w:val="both"/>
        <w:rPr>
          <w:rFonts w:ascii="Arial" w:hAnsi="Arial" w:cs="Arial"/>
          <w:bCs w:val="0"/>
          <w:i w:val="0"/>
          <w:iCs w:val="0"/>
          <w:sz w:val="24"/>
          <w:lang w:val="ru-RU"/>
        </w:rPr>
      </w:pPr>
      <w:bookmarkStart w:id="773" w:name="OLE_LINK29"/>
      <w:bookmarkStart w:id="774" w:name="_Toc26536763"/>
      <w:bookmarkStart w:id="775" w:name="_Toc28358236"/>
      <w:bookmarkStart w:id="776" w:name="_Toc84411777"/>
      <w:bookmarkStart w:id="777" w:name="_Toc84521763"/>
      <w:bookmarkStart w:id="778" w:name="_Toc87263262"/>
      <w:bookmarkStart w:id="779" w:name="_Toc87273199"/>
      <w:bookmarkStart w:id="780" w:name="_Toc87526054"/>
      <w:bookmarkStart w:id="781" w:name="_Toc133333568"/>
      <w:bookmarkStart w:id="782" w:name="_Toc173407042"/>
      <w:bookmarkStart w:id="783" w:name="_Toc198806642"/>
      <w:r w:rsidRPr="00A95162">
        <w:rPr>
          <w:rFonts w:ascii="Arial" w:hAnsi="Arial" w:cs="Arial"/>
          <w:bCs w:val="0"/>
          <w:i w:val="0"/>
          <w:iCs w:val="0"/>
          <w:sz w:val="24"/>
          <w:lang w:val="ru-RU"/>
        </w:rPr>
        <w:t>ПРИЛОЖЕНИЕ 2</w:t>
      </w:r>
      <w:bookmarkEnd w:id="773"/>
      <w:r w:rsidR="00783C09" w:rsidRPr="000B45A1">
        <w:rPr>
          <w:rFonts w:ascii="Arial" w:hAnsi="Arial" w:cs="Arial"/>
          <w:bCs w:val="0"/>
          <w:i w:val="0"/>
          <w:iCs w:val="0"/>
          <w:sz w:val="24"/>
          <w:lang w:val="ru-RU"/>
        </w:rPr>
        <w:t>8</w:t>
      </w:r>
      <w:r w:rsidR="00D64BDD" w:rsidRPr="00A95162">
        <w:rPr>
          <w:rFonts w:ascii="Arial" w:hAnsi="Arial" w:cs="Arial"/>
          <w:bCs w:val="0"/>
          <w:i w:val="0"/>
          <w:iCs w:val="0"/>
          <w:sz w:val="24"/>
          <w:lang w:val="ru-RU"/>
        </w:rPr>
        <w:t>. ФОРМА «СВОДНЫЙ АКТ ИНВЕНТАРИЗАЦИИ НЕФТИ В РВС»</w:t>
      </w:r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14:paraId="2EA89AEC" w14:textId="77777777" w:rsidR="00D64BDD" w:rsidRPr="00463A0F" w:rsidRDefault="00D64BDD" w:rsidP="00D64BDD">
      <w:pPr>
        <w:ind w:left="11328" w:firstLine="46"/>
        <w:rPr>
          <w:lang w:eastAsia="ru-RU"/>
        </w:rPr>
      </w:pPr>
      <w:r w:rsidRPr="00463A0F">
        <w:rPr>
          <w:lang w:eastAsia="ru-RU"/>
        </w:rPr>
        <w:t>УТВЕРЖДАЮ</w:t>
      </w:r>
    </w:p>
    <w:p w14:paraId="154C1D83" w14:textId="77777777" w:rsidR="00D64BDD" w:rsidRPr="00463A0F" w:rsidRDefault="00D64BDD" w:rsidP="00D64BDD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Председатель рабочей комиссии</w:t>
      </w:r>
    </w:p>
    <w:p w14:paraId="2414F2E6" w14:textId="77777777" w:rsidR="00D64BDD" w:rsidRPr="00463A0F" w:rsidRDefault="00D64BDD" w:rsidP="00D64BDD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                                                                                                                                                                                      по инвентаризации нефти</w:t>
      </w:r>
    </w:p>
    <w:p w14:paraId="52B71FE5" w14:textId="77777777" w:rsidR="00D64BDD" w:rsidRPr="00463A0F" w:rsidRDefault="00D64BDD" w:rsidP="00D64BDD">
      <w:pPr>
        <w:rPr>
          <w:sz w:val="23"/>
          <w:szCs w:val="23"/>
          <w:lang w:eastAsia="ru-RU"/>
        </w:rPr>
      </w:pPr>
      <w:r w:rsidRPr="00463A0F">
        <w:rPr>
          <w:sz w:val="23"/>
          <w:szCs w:val="23"/>
          <w:lang w:eastAsia="ru-RU"/>
        </w:rPr>
        <w:t xml:space="preserve">                                                                                 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______________________ </w:t>
      </w:r>
    </w:p>
    <w:p w14:paraId="564F72D3" w14:textId="53596498" w:rsidR="00D64BDD" w:rsidRPr="00463A0F" w:rsidRDefault="00D64BDD" w:rsidP="00D64BDD">
      <w:pPr>
        <w:rPr>
          <w:sz w:val="16"/>
          <w:szCs w:val="16"/>
          <w:lang w:eastAsia="ru-RU"/>
        </w:rPr>
      </w:pP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                                         </w:t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</w:r>
      <w:r w:rsidRPr="00463A0F">
        <w:rPr>
          <w:sz w:val="23"/>
          <w:szCs w:val="23"/>
          <w:lang w:eastAsia="ru-RU"/>
        </w:rPr>
        <w:tab/>
        <w:t xml:space="preserve">                           </w:t>
      </w:r>
      <w:r w:rsidRPr="00463A0F">
        <w:rPr>
          <w:sz w:val="16"/>
          <w:szCs w:val="16"/>
          <w:lang w:eastAsia="ru-RU"/>
        </w:rPr>
        <w:t>п</w:t>
      </w:r>
      <w:r w:rsidRPr="00463A0F">
        <w:rPr>
          <w:sz w:val="16"/>
          <w:szCs w:val="16"/>
          <w:u w:val="single"/>
          <w:lang w:eastAsia="ru-RU"/>
        </w:rPr>
        <w:t xml:space="preserve">одпись </w:t>
      </w:r>
      <w:r w:rsidRPr="00463A0F">
        <w:rPr>
          <w:sz w:val="16"/>
          <w:szCs w:val="16"/>
          <w:lang w:eastAsia="ru-RU"/>
        </w:rPr>
        <w:t xml:space="preserve">                    </w:t>
      </w:r>
      <w:r w:rsidRPr="00463A0F">
        <w:rPr>
          <w:sz w:val="16"/>
          <w:szCs w:val="16"/>
          <w:u w:val="single"/>
          <w:lang w:eastAsia="ru-RU"/>
        </w:rPr>
        <w:t>Ф</w:t>
      </w:r>
      <w:r w:rsidR="00F8329E">
        <w:rPr>
          <w:sz w:val="16"/>
          <w:szCs w:val="16"/>
          <w:u w:val="single"/>
          <w:lang w:eastAsia="ru-RU"/>
        </w:rPr>
        <w:t>.</w:t>
      </w:r>
      <w:r w:rsidRPr="00463A0F">
        <w:rPr>
          <w:sz w:val="16"/>
          <w:szCs w:val="16"/>
          <w:u w:val="single"/>
          <w:lang w:eastAsia="ru-RU"/>
        </w:rPr>
        <w:t>И</w:t>
      </w:r>
      <w:r w:rsidR="00F8329E">
        <w:rPr>
          <w:sz w:val="16"/>
          <w:szCs w:val="16"/>
          <w:u w:val="single"/>
          <w:lang w:eastAsia="ru-RU"/>
        </w:rPr>
        <w:t>.</w:t>
      </w:r>
      <w:r w:rsidRPr="00463A0F">
        <w:rPr>
          <w:sz w:val="16"/>
          <w:szCs w:val="16"/>
          <w:u w:val="single"/>
          <w:lang w:eastAsia="ru-RU"/>
        </w:rPr>
        <w:t>О</w:t>
      </w:r>
      <w:r w:rsidR="00F8329E">
        <w:rPr>
          <w:sz w:val="16"/>
          <w:szCs w:val="16"/>
          <w:u w:val="single"/>
          <w:lang w:eastAsia="ru-RU"/>
        </w:rPr>
        <w:t>.</w:t>
      </w:r>
      <w:r w:rsidRPr="00463A0F">
        <w:rPr>
          <w:sz w:val="16"/>
          <w:szCs w:val="16"/>
          <w:u w:val="single"/>
          <w:lang w:eastAsia="ru-RU"/>
        </w:rPr>
        <w:t xml:space="preserve">        </w:t>
      </w:r>
      <w:r w:rsidRPr="00463A0F">
        <w:rPr>
          <w:sz w:val="16"/>
          <w:szCs w:val="16"/>
          <w:lang w:eastAsia="ru-RU"/>
        </w:rPr>
        <w:t xml:space="preserve">       </w:t>
      </w:r>
    </w:p>
    <w:p w14:paraId="40F4F24D" w14:textId="77777777" w:rsidR="00D64BDD" w:rsidRPr="00463A0F" w:rsidRDefault="005F5545" w:rsidP="00D64BDD">
      <w:pPr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ab/>
      </w:r>
      <w:r>
        <w:rPr>
          <w:sz w:val="23"/>
          <w:szCs w:val="23"/>
          <w:lang w:eastAsia="ru-RU"/>
        </w:rPr>
        <w:tab/>
      </w:r>
      <w:r>
        <w:rPr>
          <w:sz w:val="23"/>
          <w:szCs w:val="23"/>
          <w:lang w:eastAsia="ru-RU"/>
        </w:rPr>
        <w:tab/>
      </w:r>
      <w:r>
        <w:rPr>
          <w:sz w:val="23"/>
          <w:szCs w:val="23"/>
          <w:lang w:eastAsia="ru-RU"/>
        </w:rPr>
        <w:tab/>
      </w:r>
      <w:r>
        <w:rPr>
          <w:sz w:val="23"/>
          <w:szCs w:val="23"/>
          <w:lang w:eastAsia="ru-RU"/>
        </w:rPr>
        <w:tab/>
      </w:r>
      <w:r>
        <w:rPr>
          <w:sz w:val="23"/>
          <w:szCs w:val="23"/>
          <w:lang w:eastAsia="ru-RU"/>
        </w:rPr>
        <w:tab/>
      </w:r>
      <w:r>
        <w:rPr>
          <w:sz w:val="23"/>
          <w:szCs w:val="23"/>
          <w:lang w:eastAsia="ru-RU"/>
        </w:rPr>
        <w:tab/>
      </w:r>
      <w:r>
        <w:rPr>
          <w:sz w:val="23"/>
          <w:szCs w:val="23"/>
          <w:lang w:eastAsia="ru-RU"/>
        </w:rPr>
        <w:tab/>
      </w:r>
      <w:r>
        <w:rPr>
          <w:sz w:val="23"/>
          <w:szCs w:val="23"/>
          <w:lang w:eastAsia="ru-RU"/>
        </w:rPr>
        <w:tab/>
      </w:r>
      <w:r>
        <w:rPr>
          <w:sz w:val="23"/>
          <w:szCs w:val="23"/>
          <w:lang w:eastAsia="ru-RU"/>
        </w:rPr>
        <w:tab/>
      </w:r>
      <w:r>
        <w:rPr>
          <w:sz w:val="23"/>
          <w:szCs w:val="23"/>
          <w:lang w:eastAsia="ru-RU"/>
        </w:rPr>
        <w:tab/>
      </w:r>
      <w:r>
        <w:rPr>
          <w:sz w:val="23"/>
          <w:szCs w:val="23"/>
          <w:lang w:eastAsia="ru-RU"/>
        </w:rPr>
        <w:tab/>
      </w:r>
      <w:r>
        <w:rPr>
          <w:sz w:val="23"/>
          <w:szCs w:val="23"/>
          <w:lang w:eastAsia="ru-RU"/>
        </w:rPr>
        <w:tab/>
      </w:r>
      <w:r>
        <w:rPr>
          <w:sz w:val="23"/>
          <w:szCs w:val="23"/>
          <w:lang w:eastAsia="ru-RU"/>
        </w:rPr>
        <w:tab/>
        <w:t xml:space="preserve">                  </w:t>
      </w:r>
      <w:r w:rsidR="00D64BDD" w:rsidRPr="00463A0F">
        <w:rPr>
          <w:sz w:val="23"/>
          <w:szCs w:val="23"/>
          <w:lang w:eastAsia="ru-RU"/>
        </w:rPr>
        <w:t xml:space="preserve"> «___» ___________ 20__ г.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0"/>
        <w:gridCol w:w="3851"/>
        <w:gridCol w:w="2280"/>
        <w:gridCol w:w="1925"/>
        <w:gridCol w:w="1925"/>
        <w:gridCol w:w="5013"/>
      </w:tblGrid>
      <w:tr w:rsidR="00D64BDD" w:rsidRPr="00463A0F" w14:paraId="39A832D8" w14:textId="77777777" w:rsidTr="001B74D0">
        <w:trPr>
          <w:trHeight w:val="188"/>
        </w:trPr>
        <w:tc>
          <w:tcPr>
            <w:tcW w:w="3404" w:type="pct"/>
            <w:gridSpan w:val="5"/>
            <w:shd w:val="clear" w:color="auto" w:fill="FFFFFF"/>
            <w:noWrap/>
            <w:vAlign w:val="center"/>
          </w:tcPr>
          <w:p w14:paraId="10005229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szCs w:val="28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Cs w:val="28"/>
                <w:lang w:eastAsia="ru-RU"/>
              </w:rPr>
              <w:t>Сводный А К Т</w:t>
            </w:r>
          </w:p>
        </w:tc>
        <w:tc>
          <w:tcPr>
            <w:tcW w:w="1596" w:type="pct"/>
            <w:shd w:val="clear" w:color="auto" w:fill="FFFFFF"/>
            <w:noWrap/>
            <w:vAlign w:val="bottom"/>
          </w:tcPr>
          <w:p w14:paraId="775CAEBB" w14:textId="77777777" w:rsidR="00D64BDD" w:rsidRPr="00463A0F" w:rsidRDefault="00D64BDD" w:rsidP="001B74D0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64BDD" w:rsidRPr="00463A0F" w14:paraId="6F9A5107" w14:textId="77777777" w:rsidTr="001B74D0">
        <w:trPr>
          <w:trHeight w:val="196"/>
        </w:trPr>
        <w:tc>
          <w:tcPr>
            <w:tcW w:w="3404" w:type="pct"/>
            <w:gridSpan w:val="5"/>
            <w:shd w:val="clear" w:color="auto" w:fill="FFFFFF"/>
            <w:noWrap/>
            <w:vAlign w:val="center"/>
          </w:tcPr>
          <w:p w14:paraId="04B36C81" w14:textId="77777777" w:rsidR="00D64BDD" w:rsidRPr="00463A0F" w:rsidRDefault="00D64BDD" w:rsidP="00C95763">
            <w:pPr>
              <w:jc w:val="center"/>
              <w:rPr>
                <w:rFonts w:ascii="Times New Roman CYR" w:hAnsi="Times New Roman CYR" w:cs="Arial"/>
                <w:b/>
                <w:bCs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lang w:eastAsia="ru-RU"/>
              </w:rPr>
              <w:t xml:space="preserve">  инвентаризации нефти в РВС</w:t>
            </w:r>
          </w:p>
        </w:tc>
        <w:tc>
          <w:tcPr>
            <w:tcW w:w="1596" w:type="pct"/>
            <w:shd w:val="clear" w:color="auto" w:fill="FFFFFF"/>
            <w:noWrap/>
            <w:vAlign w:val="bottom"/>
          </w:tcPr>
          <w:p w14:paraId="725630C8" w14:textId="77777777" w:rsidR="00D64BDD" w:rsidRPr="00463A0F" w:rsidRDefault="00D64BDD" w:rsidP="001B74D0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64BDD" w:rsidRPr="00463A0F" w14:paraId="022AA454" w14:textId="77777777" w:rsidTr="001B74D0">
        <w:trPr>
          <w:trHeight w:val="183"/>
        </w:trPr>
        <w:tc>
          <w:tcPr>
            <w:tcW w:w="5000" w:type="pct"/>
            <w:gridSpan w:val="6"/>
            <w:shd w:val="clear" w:color="auto" w:fill="FFFFFF"/>
            <w:noWrap/>
            <w:vAlign w:val="bottom"/>
          </w:tcPr>
          <w:p w14:paraId="0E237ACC" w14:textId="77777777" w:rsidR="00D64BDD" w:rsidRPr="00463A0F" w:rsidRDefault="00D64BDD" w:rsidP="001B74D0">
            <w:pPr>
              <w:rPr>
                <w:sz w:val="23"/>
                <w:szCs w:val="23"/>
                <w:lang w:eastAsia="ru-RU"/>
              </w:rPr>
            </w:pPr>
            <w:r w:rsidRPr="00463A0F">
              <w:rPr>
                <w:sz w:val="23"/>
                <w:szCs w:val="23"/>
                <w:lang w:eastAsia="ru-RU"/>
              </w:rPr>
              <w:t>Мы ниже подписавшиеся: составили настоящий сводный акт.</w:t>
            </w:r>
          </w:p>
        </w:tc>
      </w:tr>
      <w:tr w:rsidR="00D64BDD" w:rsidRPr="00463A0F" w14:paraId="50BEBB01" w14:textId="77777777" w:rsidTr="001B74D0">
        <w:trPr>
          <w:trHeight w:val="315"/>
        </w:trPr>
        <w:tc>
          <w:tcPr>
            <w:tcW w:w="3404" w:type="pct"/>
            <w:gridSpan w:val="5"/>
            <w:shd w:val="clear" w:color="auto" w:fill="FFFFFF"/>
            <w:noWrap/>
            <w:vAlign w:val="bottom"/>
          </w:tcPr>
          <w:p w14:paraId="38EED12E" w14:textId="77777777" w:rsidR="00D64BDD" w:rsidRPr="00463A0F" w:rsidRDefault="00D64BDD" w:rsidP="001B74D0">
            <w:pPr>
              <w:rPr>
                <w:sz w:val="23"/>
                <w:szCs w:val="23"/>
                <w:lang w:eastAsia="ru-RU"/>
              </w:rPr>
            </w:pPr>
            <w:r w:rsidRPr="00463A0F">
              <w:rPr>
                <w:sz w:val="23"/>
                <w:szCs w:val="23"/>
                <w:lang w:eastAsia="ru-RU"/>
              </w:rPr>
              <w:t xml:space="preserve">остатки нефти на </w:t>
            </w:r>
            <w:r w:rsidRPr="00463A0F">
              <w:rPr>
                <w:b/>
                <w:bCs/>
                <w:u w:val="single"/>
                <w:lang w:eastAsia="ru-RU"/>
              </w:rPr>
              <w:t>00 часов московского времени 01 (месяц) 20 _ г.</w:t>
            </w:r>
            <w:r w:rsidRPr="00463A0F">
              <w:rPr>
                <w:sz w:val="23"/>
                <w:szCs w:val="23"/>
                <w:lang w:eastAsia="ru-RU"/>
              </w:rPr>
              <w:t>, имеют следующее значения:</w:t>
            </w:r>
          </w:p>
        </w:tc>
        <w:tc>
          <w:tcPr>
            <w:tcW w:w="1596" w:type="pct"/>
            <w:shd w:val="clear" w:color="auto" w:fill="FFFFFF"/>
            <w:noWrap/>
            <w:vAlign w:val="bottom"/>
          </w:tcPr>
          <w:p w14:paraId="3CDBA110" w14:textId="77777777" w:rsidR="00D64BDD" w:rsidRPr="00463A0F" w:rsidRDefault="00D64BDD" w:rsidP="001B74D0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64BDD" w:rsidRPr="00463A0F" w14:paraId="633ABDB0" w14:textId="77777777" w:rsidTr="001B74D0">
        <w:trPr>
          <w:trHeight w:val="105"/>
        </w:trPr>
        <w:tc>
          <w:tcPr>
            <w:tcW w:w="226" w:type="pct"/>
            <w:shd w:val="clear" w:color="auto" w:fill="FFFFFF"/>
            <w:noWrap/>
            <w:vAlign w:val="bottom"/>
          </w:tcPr>
          <w:p w14:paraId="4018E72F" w14:textId="77777777" w:rsidR="00D64BDD" w:rsidRPr="00463A0F" w:rsidRDefault="00D64BDD" w:rsidP="001B74D0">
            <w:pPr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6" w:type="pct"/>
            <w:shd w:val="clear" w:color="auto" w:fill="FFFFFF"/>
            <w:noWrap/>
            <w:vAlign w:val="bottom"/>
          </w:tcPr>
          <w:p w14:paraId="1669DD67" w14:textId="77777777" w:rsidR="00D64BDD" w:rsidRPr="00463A0F" w:rsidRDefault="00D64BDD" w:rsidP="001B74D0">
            <w:pPr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pct"/>
            <w:shd w:val="clear" w:color="auto" w:fill="FFFFFF"/>
            <w:noWrap/>
            <w:vAlign w:val="bottom"/>
          </w:tcPr>
          <w:p w14:paraId="765F7E66" w14:textId="77777777" w:rsidR="00D64BDD" w:rsidRPr="00463A0F" w:rsidRDefault="00D64BDD" w:rsidP="001B74D0">
            <w:pPr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3" w:type="pct"/>
            <w:shd w:val="clear" w:color="auto" w:fill="FFFFFF"/>
            <w:noWrap/>
            <w:vAlign w:val="bottom"/>
          </w:tcPr>
          <w:p w14:paraId="488101EB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3" w:type="pct"/>
            <w:shd w:val="clear" w:color="auto" w:fill="FFFFFF"/>
            <w:noWrap/>
            <w:vAlign w:val="bottom"/>
          </w:tcPr>
          <w:p w14:paraId="18337FBF" w14:textId="77777777" w:rsidR="00D64BDD" w:rsidRPr="00463A0F" w:rsidRDefault="00D64BDD" w:rsidP="001B74D0">
            <w:pPr>
              <w:rPr>
                <w:rFonts w:ascii="Times New Roman CYR" w:hAnsi="Times New Roman CYR" w:cs="Arial"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pct"/>
            <w:shd w:val="clear" w:color="auto" w:fill="FFFFFF"/>
            <w:noWrap/>
            <w:vAlign w:val="bottom"/>
          </w:tcPr>
          <w:p w14:paraId="0AB88108" w14:textId="77777777" w:rsidR="00D64BDD" w:rsidRPr="00463A0F" w:rsidRDefault="00D64BDD" w:rsidP="001B74D0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64BDD" w:rsidRPr="00463A0F" w14:paraId="3A661C4A" w14:textId="77777777" w:rsidTr="001B74D0">
        <w:trPr>
          <w:trHeight w:val="570"/>
        </w:trPr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F8BE21A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№             п/п</w:t>
            </w:r>
          </w:p>
        </w:tc>
        <w:tc>
          <w:tcPr>
            <w:tcW w:w="1226" w:type="pct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46DDF22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Месторождение</w:t>
            </w:r>
          </w:p>
        </w:tc>
        <w:tc>
          <w:tcPr>
            <w:tcW w:w="726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15CD1A" w14:textId="77777777" w:rsidR="00D64BDD" w:rsidRPr="00463A0F" w:rsidRDefault="00D64BDD" w:rsidP="001B74D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13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A4FAA" w14:textId="77777777" w:rsidR="00D64BDD" w:rsidRPr="00463A0F" w:rsidRDefault="00D64BDD" w:rsidP="001B74D0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Мертвые</w:t>
            </w:r>
          </w:p>
        </w:tc>
        <w:tc>
          <w:tcPr>
            <w:tcW w:w="613" w:type="pct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27EF1D8" w14:textId="77777777" w:rsidR="00D64BDD" w:rsidRPr="00463A0F" w:rsidRDefault="00D64BDD" w:rsidP="001B74D0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Технологические</w:t>
            </w:r>
          </w:p>
        </w:tc>
        <w:tc>
          <w:tcPr>
            <w:tcW w:w="1596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B10B114" w14:textId="77777777" w:rsidR="00D64BDD" w:rsidRPr="00463A0F" w:rsidRDefault="00D64BDD" w:rsidP="001B74D0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Товарные</w:t>
            </w:r>
          </w:p>
        </w:tc>
      </w:tr>
      <w:tr w:rsidR="00D64BDD" w:rsidRPr="00463A0F" w14:paraId="2ECFD46F" w14:textId="77777777" w:rsidTr="001B74D0">
        <w:trPr>
          <w:trHeight w:val="161"/>
        </w:trPr>
        <w:tc>
          <w:tcPr>
            <w:tcW w:w="226" w:type="pct"/>
            <w:tcBorders>
              <w:top w:val="single" w:sz="8" w:space="0" w:color="auto"/>
              <w:left w:val="doub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A581C6B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6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1473766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42507B7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BA5D224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37BA70B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pct"/>
            <w:tcBorders>
              <w:top w:val="single" w:sz="8" w:space="0" w:color="auto"/>
              <w:left w:val="nil"/>
              <w:bottom w:val="nil"/>
              <w:right w:val="double" w:sz="6" w:space="0" w:color="auto"/>
            </w:tcBorders>
            <w:shd w:val="clear" w:color="auto" w:fill="FFFFFF"/>
            <w:vAlign w:val="center"/>
          </w:tcPr>
          <w:p w14:paraId="39C3FD0E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64BDD" w:rsidRPr="00463A0F" w14:paraId="75DCA5E7" w14:textId="77777777" w:rsidTr="001B74D0">
        <w:trPr>
          <w:trHeight w:val="163"/>
        </w:trPr>
        <w:tc>
          <w:tcPr>
            <w:tcW w:w="22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61571B3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FB7D5E4" w14:textId="77777777" w:rsidR="00D64BDD" w:rsidRPr="00463A0F" w:rsidRDefault="00D64BDD" w:rsidP="001B74D0">
            <w:pPr>
              <w:rPr>
                <w:rFonts w:ascii="Times New Roman CYR" w:hAnsi="Times New Roman CYR" w:cs="Arial"/>
                <w:b/>
                <w:bCs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A955B07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ED1F529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7B6E2AA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FFFFFF"/>
            <w:noWrap/>
            <w:vAlign w:val="bottom"/>
          </w:tcPr>
          <w:p w14:paraId="2E225326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D64BDD" w:rsidRPr="00463A0F" w14:paraId="0742EB04" w14:textId="77777777" w:rsidTr="001B74D0">
        <w:trPr>
          <w:trHeight w:val="80"/>
        </w:trPr>
        <w:tc>
          <w:tcPr>
            <w:tcW w:w="226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CD58B9A" w14:textId="77777777" w:rsidR="00D64BDD" w:rsidRPr="00463A0F" w:rsidRDefault="00D64BDD" w:rsidP="001B74D0">
            <w:pPr>
              <w:rPr>
                <w:rFonts w:ascii="Times New Roman CYR" w:hAnsi="Times New Roman CYR" w:cs="Arial"/>
                <w:i/>
                <w:iCs/>
                <w:lang w:eastAsia="ru-RU"/>
              </w:rPr>
            </w:pPr>
          </w:p>
        </w:tc>
        <w:tc>
          <w:tcPr>
            <w:tcW w:w="1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7595004" w14:textId="77777777" w:rsidR="00D64BDD" w:rsidRPr="00463A0F" w:rsidRDefault="00D64BDD" w:rsidP="001B74D0">
            <w:pPr>
              <w:rPr>
                <w:rFonts w:ascii="Arial" w:hAnsi="Arial" w:cs="Arial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85F5E5A" w14:textId="77777777" w:rsidR="00D64BDD" w:rsidRPr="00463A0F" w:rsidRDefault="00D64BDD" w:rsidP="001B74D0">
            <w:pPr>
              <w:rPr>
                <w:rFonts w:ascii="Arial" w:hAnsi="Arial" w:cs="Arial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B385AD" w14:textId="77777777" w:rsidR="00D64BDD" w:rsidRPr="00463A0F" w:rsidRDefault="00D64BDD" w:rsidP="001B74D0">
            <w:pPr>
              <w:rPr>
                <w:rFonts w:ascii="Arial" w:hAnsi="Arial" w:cs="Arial"/>
                <w:b/>
                <w:bCs/>
                <w:i/>
                <w:iCs/>
                <w:lang w:eastAsia="ru-RU"/>
              </w:rPr>
            </w:pPr>
            <w:r w:rsidRPr="00463A0F">
              <w:rPr>
                <w:rFonts w:ascii="Arial" w:hAnsi="Arial" w:cs="Arial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B1C15AA" w14:textId="77777777" w:rsidR="00D64BDD" w:rsidRPr="00463A0F" w:rsidRDefault="00D64BDD" w:rsidP="001B74D0">
            <w:pPr>
              <w:rPr>
                <w:rFonts w:ascii="Arial" w:hAnsi="Arial" w:cs="Arial"/>
                <w:b/>
                <w:bCs/>
                <w:i/>
                <w:iCs/>
                <w:lang w:eastAsia="ru-RU"/>
              </w:rPr>
            </w:pPr>
            <w:r w:rsidRPr="00463A0F">
              <w:rPr>
                <w:rFonts w:ascii="Arial" w:hAnsi="Arial" w:cs="Arial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FF"/>
            <w:noWrap/>
            <w:vAlign w:val="bottom"/>
          </w:tcPr>
          <w:p w14:paraId="0F77F01B" w14:textId="77777777" w:rsidR="00D64BDD" w:rsidRPr="00463A0F" w:rsidRDefault="00D64BDD" w:rsidP="001B74D0">
            <w:pPr>
              <w:rPr>
                <w:rFonts w:ascii="Arial" w:hAnsi="Arial" w:cs="Arial"/>
                <w:b/>
                <w:bCs/>
                <w:i/>
                <w:iCs/>
                <w:lang w:eastAsia="ru-RU"/>
              </w:rPr>
            </w:pPr>
            <w:r w:rsidRPr="00463A0F">
              <w:rPr>
                <w:rFonts w:ascii="Arial" w:hAnsi="Arial" w:cs="Arial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D64BDD" w:rsidRPr="00463A0F" w14:paraId="3947D4C7" w14:textId="77777777" w:rsidTr="001B74D0">
        <w:trPr>
          <w:trHeight w:val="154"/>
        </w:trPr>
        <w:tc>
          <w:tcPr>
            <w:tcW w:w="22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D3EBC90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lang w:eastAsia="ru-RU"/>
              </w:rPr>
              <w:t> </w:t>
            </w:r>
          </w:p>
        </w:tc>
        <w:tc>
          <w:tcPr>
            <w:tcW w:w="12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D4BE6C" w14:textId="77777777" w:rsidR="00D64BDD" w:rsidRPr="00463A0F" w:rsidRDefault="00D64BDD" w:rsidP="001B74D0">
            <w:pPr>
              <w:rPr>
                <w:rFonts w:ascii="Times New Roman CYR" w:hAnsi="Times New Roman CYR" w:cs="Arial"/>
                <w:bCs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bCs/>
                <w:iCs/>
                <w:lang w:eastAsia="ru-RU"/>
              </w:rPr>
              <w:t xml:space="preserve">ИТОГО 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9A1478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101443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E631EB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59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FFFFFF"/>
            <w:noWrap/>
            <w:vAlign w:val="center"/>
          </w:tcPr>
          <w:p w14:paraId="5915ED92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0</w:t>
            </w:r>
          </w:p>
        </w:tc>
      </w:tr>
      <w:tr w:rsidR="00D64BDD" w:rsidRPr="00463A0F" w14:paraId="357318F1" w14:textId="77777777" w:rsidTr="001B74D0">
        <w:trPr>
          <w:trHeight w:val="147"/>
        </w:trPr>
        <w:tc>
          <w:tcPr>
            <w:tcW w:w="226" w:type="pct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13BAAEDC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lang w:eastAsia="ru-RU"/>
              </w:rPr>
              <w:t> </w:t>
            </w:r>
          </w:p>
        </w:tc>
        <w:tc>
          <w:tcPr>
            <w:tcW w:w="1226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BD2FC38" w14:textId="77777777" w:rsidR="00D64BDD" w:rsidRPr="00463A0F" w:rsidRDefault="00D64BDD" w:rsidP="001B74D0">
            <w:pPr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2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822E96D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lang w:eastAsia="ru-R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E61E8D2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lang w:eastAsia="ru-RU"/>
              </w:rPr>
            </w:pPr>
            <w:r w:rsidRPr="00463A0F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D2D7B2F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lang w:eastAsia="ru-RU"/>
              </w:rPr>
            </w:pPr>
            <w:r w:rsidRPr="00463A0F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1596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</w:tcPr>
          <w:p w14:paraId="44DB8B12" w14:textId="77777777" w:rsidR="00D64BDD" w:rsidRPr="00463A0F" w:rsidRDefault="00D64BDD" w:rsidP="001B74D0">
            <w:pPr>
              <w:jc w:val="center"/>
              <w:rPr>
                <w:rFonts w:ascii="Arial" w:hAnsi="Arial" w:cs="Arial"/>
                <w:i/>
                <w:iCs/>
                <w:lang w:eastAsia="ru-RU"/>
              </w:rPr>
            </w:pPr>
            <w:r w:rsidRPr="00463A0F">
              <w:rPr>
                <w:rFonts w:ascii="Arial" w:hAnsi="Arial" w:cs="Arial"/>
                <w:i/>
                <w:iCs/>
                <w:lang w:eastAsia="ru-RU"/>
              </w:rPr>
              <w:t> </w:t>
            </w:r>
          </w:p>
        </w:tc>
      </w:tr>
      <w:tr w:rsidR="00D64BDD" w:rsidRPr="00463A0F" w14:paraId="185ED0C1" w14:textId="77777777" w:rsidTr="001B74D0">
        <w:trPr>
          <w:trHeight w:val="285"/>
        </w:trPr>
        <w:tc>
          <w:tcPr>
            <w:tcW w:w="1452" w:type="pct"/>
            <w:gridSpan w:val="2"/>
            <w:shd w:val="clear" w:color="auto" w:fill="FFFFFF"/>
            <w:noWrap/>
            <w:vAlign w:val="bottom"/>
          </w:tcPr>
          <w:p w14:paraId="1B90A281" w14:textId="77777777" w:rsidR="00D64BDD" w:rsidRPr="00463A0F" w:rsidRDefault="00D64BDD" w:rsidP="001B74D0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в том числе по цехам</w:t>
            </w:r>
          </w:p>
        </w:tc>
        <w:tc>
          <w:tcPr>
            <w:tcW w:w="726" w:type="pct"/>
            <w:shd w:val="clear" w:color="auto" w:fill="FFFFFF"/>
            <w:noWrap/>
            <w:vAlign w:val="bottom"/>
          </w:tcPr>
          <w:p w14:paraId="16B6F73F" w14:textId="77777777" w:rsidR="00D64BDD" w:rsidRPr="00463A0F" w:rsidRDefault="00D64BDD" w:rsidP="001B74D0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3" w:type="pct"/>
            <w:shd w:val="clear" w:color="auto" w:fill="FFFFFF"/>
            <w:noWrap/>
            <w:vAlign w:val="bottom"/>
          </w:tcPr>
          <w:p w14:paraId="0437F133" w14:textId="77777777" w:rsidR="00D64BDD" w:rsidRPr="00463A0F" w:rsidRDefault="00D64BDD" w:rsidP="001B74D0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3" w:type="pct"/>
            <w:shd w:val="clear" w:color="auto" w:fill="FFFFFF"/>
            <w:noWrap/>
            <w:vAlign w:val="bottom"/>
          </w:tcPr>
          <w:p w14:paraId="712CE5AD" w14:textId="77777777" w:rsidR="00D64BDD" w:rsidRPr="00463A0F" w:rsidRDefault="00D64BDD" w:rsidP="001B74D0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pct"/>
            <w:shd w:val="clear" w:color="auto" w:fill="FFFFFF"/>
            <w:noWrap/>
            <w:vAlign w:val="bottom"/>
          </w:tcPr>
          <w:p w14:paraId="627407DF" w14:textId="77777777" w:rsidR="00D64BDD" w:rsidRPr="00463A0F" w:rsidRDefault="00D64BDD" w:rsidP="001B74D0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D64BDD" w:rsidRPr="00463A0F" w14:paraId="77979B5D" w14:textId="77777777" w:rsidTr="001B74D0">
        <w:trPr>
          <w:trHeight w:val="570"/>
        </w:trPr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B2E52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№             п/п</w:t>
            </w:r>
          </w:p>
        </w:tc>
        <w:tc>
          <w:tcPr>
            <w:tcW w:w="1226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ACA7B9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Наименование цеха</w:t>
            </w:r>
          </w:p>
        </w:tc>
        <w:tc>
          <w:tcPr>
            <w:tcW w:w="726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AB5D4B" w14:textId="77777777" w:rsidR="00D64BDD" w:rsidRPr="00463A0F" w:rsidRDefault="00D64BDD" w:rsidP="001B74D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13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6CE1A" w14:textId="77777777" w:rsidR="00D64BDD" w:rsidRPr="00463A0F" w:rsidRDefault="00D64BDD" w:rsidP="001B74D0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Мертвые</w:t>
            </w:r>
          </w:p>
        </w:tc>
        <w:tc>
          <w:tcPr>
            <w:tcW w:w="613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D9CB5" w14:textId="77777777" w:rsidR="00D64BDD" w:rsidRPr="00463A0F" w:rsidRDefault="00D64BDD" w:rsidP="001B74D0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Технологические</w:t>
            </w:r>
          </w:p>
        </w:tc>
        <w:tc>
          <w:tcPr>
            <w:tcW w:w="1596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F317664" w14:textId="77777777" w:rsidR="00D64BDD" w:rsidRPr="00463A0F" w:rsidRDefault="00D64BDD" w:rsidP="001B74D0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Товарные</w:t>
            </w:r>
          </w:p>
        </w:tc>
      </w:tr>
      <w:tr w:rsidR="00D64BDD" w:rsidRPr="00463A0F" w14:paraId="1BE35130" w14:textId="77777777" w:rsidTr="001B74D0">
        <w:trPr>
          <w:trHeight w:val="300"/>
        </w:trPr>
        <w:tc>
          <w:tcPr>
            <w:tcW w:w="22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30321A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9FED7E6" w14:textId="77777777" w:rsidR="00D64BDD" w:rsidRPr="00463A0F" w:rsidRDefault="00D64BDD" w:rsidP="001B74D0">
            <w:pPr>
              <w:rPr>
                <w:rFonts w:ascii="Times New Roman CYR" w:hAnsi="Times New Roman CYR" w:cs="Arial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0AD8531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BDBA58E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46B230F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FFFFFF"/>
            <w:noWrap/>
            <w:vAlign w:val="bottom"/>
          </w:tcPr>
          <w:p w14:paraId="5D2CD48F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D64BDD" w:rsidRPr="00463A0F" w14:paraId="2A0234CF" w14:textId="77777777" w:rsidTr="001B74D0">
        <w:trPr>
          <w:trHeight w:val="210"/>
        </w:trPr>
        <w:tc>
          <w:tcPr>
            <w:tcW w:w="22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AAE4CBD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lang w:eastAsia="ru-RU"/>
              </w:rPr>
              <w:t> </w:t>
            </w:r>
          </w:p>
        </w:tc>
        <w:tc>
          <w:tcPr>
            <w:tcW w:w="12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C2F89B" w14:textId="77777777" w:rsidR="00D64BDD" w:rsidRPr="00463A0F" w:rsidRDefault="00D64BDD" w:rsidP="001B74D0">
            <w:pPr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bCs/>
                <w:iCs/>
                <w:lang w:eastAsia="ru-RU"/>
              </w:rPr>
              <w:t>ИТОГО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C81538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E2E70E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C6B22B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59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FFFFFF"/>
            <w:noWrap/>
            <w:vAlign w:val="center"/>
          </w:tcPr>
          <w:p w14:paraId="0BADEA4D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0</w:t>
            </w:r>
          </w:p>
        </w:tc>
      </w:tr>
      <w:tr w:rsidR="00D64BDD" w:rsidRPr="00463A0F" w14:paraId="7F81F3C1" w14:textId="77777777" w:rsidTr="001B74D0">
        <w:trPr>
          <w:trHeight w:val="180"/>
        </w:trPr>
        <w:tc>
          <w:tcPr>
            <w:tcW w:w="226" w:type="pct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31B0C2D1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lang w:eastAsia="ru-RU"/>
              </w:rPr>
              <w:t> </w:t>
            </w:r>
          </w:p>
        </w:tc>
        <w:tc>
          <w:tcPr>
            <w:tcW w:w="1226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52E88B1" w14:textId="77777777" w:rsidR="00D64BDD" w:rsidRPr="00463A0F" w:rsidRDefault="00D64BDD" w:rsidP="001B74D0">
            <w:pPr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2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53ED40E" w14:textId="77777777" w:rsidR="00D64BDD" w:rsidRPr="00463A0F" w:rsidRDefault="00D64BDD" w:rsidP="001B74D0">
            <w:pPr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lang w:eastAsia="ru-R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659EA31" w14:textId="77777777" w:rsidR="00D64BDD" w:rsidRPr="00463A0F" w:rsidRDefault="00D64BDD" w:rsidP="001B74D0">
            <w:pPr>
              <w:rPr>
                <w:rFonts w:ascii="Times New Roman CYR" w:hAnsi="Times New Roman CYR" w:cs="Arial"/>
                <w:lang w:eastAsia="ru-RU"/>
              </w:rPr>
            </w:pPr>
            <w:r w:rsidRPr="00463A0F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27A09C2" w14:textId="77777777" w:rsidR="00D64BDD" w:rsidRPr="00463A0F" w:rsidRDefault="00D64BDD" w:rsidP="001B74D0">
            <w:pPr>
              <w:rPr>
                <w:rFonts w:ascii="Times New Roman CYR" w:hAnsi="Times New Roman CYR" w:cs="Arial"/>
                <w:lang w:eastAsia="ru-RU"/>
              </w:rPr>
            </w:pPr>
            <w:r w:rsidRPr="00463A0F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1596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</w:tcPr>
          <w:p w14:paraId="6ED5148A" w14:textId="77777777" w:rsidR="00D64BDD" w:rsidRPr="00463A0F" w:rsidRDefault="00D64BDD" w:rsidP="001B74D0">
            <w:pPr>
              <w:rPr>
                <w:rFonts w:ascii="Arial" w:hAnsi="Arial" w:cs="Arial"/>
                <w:i/>
                <w:iCs/>
                <w:lang w:eastAsia="ru-RU"/>
              </w:rPr>
            </w:pPr>
            <w:r w:rsidRPr="00463A0F">
              <w:rPr>
                <w:rFonts w:ascii="Arial" w:hAnsi="Arial" w:cs="Arial"/>
                <w:i/>
                <w:iCs/>
                <w:lang w:eastAsia="ru-RU"/>
              </w:rPr>
              <w:t> </w:t>
            </w:r>
          </w:p>
        </w:tc>
      </w:tr>
      <w:tr w:rsidR="00D64BDD" w:rsidRPr="00463A0F" w14:paraId="5D0F32C2" w14:textId="77777777" w:rsidTr="001B74D0">
        <w:trPr>
          <w:trHeight w:val="285"/>
        </w:trPr>
        <w:tc>
          <w:tcPr>
            <w:tcW w:w="1452" w:type="pct"/>
            <w:gridSpan w:val="2"/>
            <w:shd w:val="clear" w:color="auto" w:fill="FFFFFF"/>
            <w:noWrap/>
            <w:vAlign w:val="bottom"/>
          </w:tcPr>
          <w:p w14:paraId="37713C9C" w14:textId="77777777" w:rsidR="00D64BDD" w:rsidRPr="00463A0F" w:rsidRDefault="00D64BDD" w:rsidP="001B74D0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Кроме того, третьи лица</w:t>
            </w:r>
          </w:p>
        </w:tc>
        <w:tc>
          <w:tcPr>
            <w:tcW w:w="726" w:type="pct"/>
            <w:shd w:val="clear" w:color="auto" w:fill="FFFFFF"/>
            <w:noWrap/>
            <w:vAlign w:val="center"/>
          </w:tcPr>
          <w:p w14:paraId="0E2EEC24" w14:textId="77777777" w:rsidR="00D64BDD" w:rsidRPr="00463A0F" w:rsidRDefault="00D64BDD" w:rsidP="001B74D0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3" w:type="pct"/>
            <w:shd w:val="clear" w:color="auto" w:fill="FFFFFF"/>
            <w:noWrap/>
            <w:vAlign w:val="center"/>
          </w:tcPr>
          <w:p w14:paraId="3925CEC9" w14:textId="77777777" w:rsidR="00D64BDD" w:rsidRPr="00463A0F" w:rsidRDefault="00D64BDD" w:rsidP="001B74D0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3" w:type="pct"/>
            <w:shd w:val="clear" w:color="auto" w:fill="FFFFFF"/>
            <w:noWrap/>
            <w:vAlign w:val="center"/>
          </w:tcPr>
          <w:p w14:paraId="7A7AC736" w14:textId="77777777" w:rsidR="00D64BDD" w:rsidRPr="00463A0F" w:rsidRDefault="00D64BDD" w:rsidP="001B74D0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pct"/>
            <w:shd w:val="clear" w:color="auto" w:fill="FFFFFF"/>
            <w:noWrap/>
            <w:vAlign w:val="center"/>
          </w:tcPr>
          <w:p w14:paraId="53396CC9" w14:textId="77777777" w:rsidR="00D64BDD" w:rsidRPr="00463A0F" w:rsidRDefault="00D64BDD" w:rsidP="001B74D0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D64BDD" w:rsidRPr="00463A0F" w14:paraId="21C87D9C" w14:textId="77777777" w:rsidTr="001B74D0">
        <w:trPr>
          <w:trHeight w:val="570"/>
        </w:trPr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1B3137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>№             п/п</w:t>
            </w:r>
          </w:p>
        </w:tc>
        <w:tc>
          <w:tcPr>
            <w:tcW w:w="1226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BE4AB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26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05E39" w14:textId="77777777" w:rsidR="00D64BDD" w:rsidRPr="00463A0F" w:rsidRDefault="00D64BDD" w:rsidP="001B74D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63A0F">
              <w:rPr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13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B6BFA" w14:textId="77777777" w:rsidR="00D64BDD" w:rsidRPr="00463A0F" w:rsidRDefault="00D64BDD" w:rsidP="001B74D0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Мертвые</w:t>
            </w:r>
          </w:p>
        </w:tc>
        <w:tc>
          <w:tcPr>
            <w:tcW w:w="613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A234D" w14:textId="77777777" w:rsidR="00D64BDD" w:rsidRPr="00463A0F" w:rsidRDefault="00D64BDD" w:rsidP="001B74D0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Технологические</w:t>
            </w:r>
          </w:p>
        </w:tc>
        <w:tc>
          <w:tcPr>
            <w:tcW w:w="1596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D48ED67" w14:textId="77777777" w:rsidR="00D64BDD" w:rsidRPr="00463A0F" w:rsidRDefault="00D64BDD" w:rsidP="001B74D0">
            <w:pPr>
              <w:jc w:val="center"/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Товарные</w:t>
            </w:r>
          </w:p>
        </w:tc>
      </w:tr>
      <w:tr w:rsidR="00D64BDD" w:rsidRPr="00463A0F" w14:paraId="2E0C27C1" w14:textId="77777777" w:rsidTr="001B74D0">
        <w:trPr>
          <w:trHeight w:val="300"/>
        </w:trPr>
        <w:tc>
          <w:tcPr>
            <w:tcW w:w="22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3878072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05766CA" w14:textId="77777777" w:rsidR="00D64BDD" w:rsidRPr="00463A0F" w:rsidRDefault="00D64BDD" w:rsidP="001B74D0">
            <w:pPr>
              <w:rPr>
                <w:rFonts w:ascii="Times New Roman CYR" w:hAnsi="Times New Roman CYR" w:cs="Arial"/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третьи лица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0F10E6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082643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B0C8F6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FFFFFF"/>
            <w:noWrap/>
            <w:vAlign w:val="center"/>
          </w:tcPr>
          <w:p w14:paraId="691A3911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D64BDD" w:rsidRPr="00463A0F" w14:paraId="5BAD75A9" w14:textId="77777777" w:rsidTr="001B74D0">
        <w:trPr>
          <w:trHeight w:val="80"/>
        </w:trPr>
        <w:tc>
          <w:tcPr>
            <w:tcW w:w="226" w:type="pct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235DE424" w14:textId="77777777" w:rsidR="00D64BDD" w:rsidRPr="00463A0F" w:rsidRDefault="00D64BDD" w:rsidP="001B74D0">
            <w:pPr>
              <w:jc w:val="center"/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lang w:eastAsia="ru-RU"/>
              </w:rPr>
              <w:t> </w:t>
            </w:r>
          </w:p>
        </w:tc>
        <w:tc>
          <w:tcPr>
            <w:tcW w:w="1226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406086D" w14:textId="77777777" w:rsidR="00D64BDD" w:rsidRPr="00463A0F" w:rsidRDefault="00D64BDD" w:rsidP="001B74D0">
            <w:pPr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2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67E2526" w14:textId="77777777" w:rsidR="00D64BDD" w:rsidRPr="00463A0F" w:rsidRDefault="00D64BDD" w:rsidP="001B74D0">
            <w:pPr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463A0F">
              <w:rPr>
                <w:rFonts w:ascii="Times New Roman CYR" w:hAnsi="Times New Roman CYR" w:cs="Arial"/>
                <w:i/>
                <w:iCs/>
                <w:lang w:eastAsia="ru-R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063FDB1" w14:textId="77777777" w:rsidR="00D64BDD" w:rsidRPr="00463A0F" w:rsidRDefault="00D64BDD" w:rsidP="001B74D0">
            <w:pPr>
              <w:rPr>
                <w:rFonts w:ascii="Times New Roman CYR" w:hAnsi="Times New Roman CYR" w:cs="Arial"/>
                <w:lang w:eastAsia="ru-RU"/>
              </w:rPr>
            </w:pPr>
            <w:r w:rsidRPr="00463A0F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70855CD" w14:textId="77777777" w:rsidR="00D64BDD" w:rsidRPr="00463A0F" w:rsidRDefault="00D64BDD" w:rsidP="001B74D0">
            <w:pPr>
              <w:rPr>
                <w:rFonts w:ascii="Times New Roman CYR" w:hAnsi="Times New Roman CYR" w:cs="Arial"/>
                <w:lang w:eastAsia="ru-RU"/>
              </w:rPr>
            </w:pPr>
            <w:r w:rsidRPr="00463A0F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1596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</w:tcPr>
          <w:p w14:paraId="75D085E4" w14:textId="77777777" w:rsidR="00D64BDD" w:rsidRPr="00463A0F" w:rsidRDefault="00D64BDD" w:rsidP="001B74D0">
            <w:pPr>
              <w:rPr>
                <w:rFonts w:ascii="Arial" w:hAnsi="Arial" w:cs="Arial"/>
                <w:i/>
                <w:iCs/>
                <w:lang w:eastAsia="ru-RU"/>
              </w:rPr>
            </w:pPr>
            <w:r w:rsidRPr="00463A0F">
              <w:rPr>
                <w:rFonts w:ascii="Arial" w:hAnsi="Arial" w:cs="Arial"/>
                <w:i/>
                <w:iCs/>
                <w:lang w:eastAsia="ru-RU"/>
              </w:rPr>
              <w:t> </w:t>
            </w:r>
          </w:p>
        </w:tc>
      </w:tr>
      <w:tr w:rsidR="00D64BDD" w:rsidRPr="00463A0F" w14:paraId="5E0EE758" w14:textId="77777777" w:rsidTr="001B74D0">
        <w:trPr>
          <w:trHeight w:val="255"/>
        </w:trPr>
        <w:tc>
          <w:tcPr>
            <w:tcW w:w="226" w:type="pct"/>
            <w:shd w:val="clear" w:color="auto" w:fill="FFFFFF"/>
            <w:noWrap/>
            <w:vAlign w:val="bottom"/>
          </w:tcPr>
          <w:p w14:paraId="2887BBB9" w14:textId="77777777" w:rsidR="00D64BDD" w:rsidRPr="00463A0F" w:rsidRDefault="00D64BDD" w:rsidP="001B74D0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8" w:type="pct"/>
            <w:gridSpan w:val="4"/>
            <w:shd w:val="clear" w:color="auto" w:fill="FFFFFF"/>
            <w:noWrap/>
            <w:vAlign w:val="bottom"/>
          </w:tcPr>
          <w:p w14:paraId="7A396E30" w14:textId="77777777" w:rsidR="00E02848" w:rsidRPr="00463A0F" w:rsidRDefault="00D64BDD" w:rsidP="00D64BDD">
            <w:pPr>
              <w:rPr>
                <w:lang w:eastAsia="ru-RU"/>
              </w:rPr>
            </w:pPr>
            <w:r w:rsidRPr="00463A0F">
              <w:rPr>
                <w:lang w:eastAsia="ru-RU"/>
              </w:rPr>
              <w:t xml:space="preserve">Подписи членов </w:t>
            </w:r>
            <w:r w:rsidR="005F5545" w:rsidRPr="00463A0F">
              <w:rPr>
                <w:lang w:eastAsia="ru-RU"/>
              </w:rPr>
              <w:t>центральной</w:t>
            </w:r>
            <w:r w:rsidRPr="00463A0F">
              <w:rPr>
                <w:lang w:eastAsia="ru-RU"/>
              </w:rPr>
              <w:t xml:space="preserve"> к</w:t>
            </w:r>
            <w:r w:rsidR="00E02848">
              <w:rPr>
                <w:lang w:eastAsia="ru-RU"/>
              </w:rPr>
              <w:t>омиссии по инвентаризации нефти</w:t>
            </w:r>
          </w:p>
        </w:tc>
        <w:tc>
          <w:tcPr>
            <w:tcW w:w="1596" w:type="pct"/>
            <w:shd w:val="clear" w:color="auto" w:fill="FFFFFF"/>
            <w:noWrap/>
            <w:vAlign w:val="bottom"/>
          </w:tcPr>
          <w:p w14:paraId="08451A4E" w14:textId="77777777" w:rsidR="00D64BDD" w:rsidRPr="00463A0F" w:rsidRDefault="00D64BDD" w:rsidP="001B74D0">
            <w:pPr>
              <w:rPr>
                <w:sz w:val="20"/>
                <w:szCs w:val="20"/>
                <w:lang w:eastAsia="ru-RU"/>
              </w:rPr>
            </w:pPr>
            <w:r w:rsidRPr="00463A0F">
              <w:rPr>
                <w:sz w:val="20"/>
                <w:szCs w:val="20"/>
                <w:lang w:eastAsia="ru-RU"/>
              </w:rPr>
              <w:t> </w:t>
            </w:r>
          </w:p>
        </w:tc>
      </w:tr>
    </w:tbl>
    <w:p w14:paraId="7CCDFFF8" w14:textId="77777777" w:rsidR="00D64BDD" w:rsidRPr="00463A0F" w:rsidRDefault="00D64BDD" w:rsidP="00E37A8E">
      <w:pPr>
        <w:rPr>
          <w:lang w:eastAsia="ru-RU"/>
        </w:rPr>
        <w:sectPr w:rsidR="00D64BDD" w:rsidRPr="00463A0F" w:rsidSect="00EE5A1A">
          <w:headerReference w:type="even" r:id="rId73"/>
          <w:headerReference w:type="default" r:id="rId74"/>
          <w:footerReference w:type="default" r:id="rId75"/>
          <w:headerReference w:type="first" r:id="rId76"/>
          <w:pgSz w:w="16838" w:h="11906" w:orient="landscape" w:code="9"/>
          <w:pgMar w:top="1247" w:right="567" w:bottom="1021" w:left="567" w:header="737" w:footer="680" w:gutter="0"/>
          <w:cols w:space="708"/>
          <w:docGrid w:linePitch="360"/>
        </w:sectPr>
      </w:pPr>
    </w:p>
    <w:p w14:paraId="05E1C79B" w14:textId="77777777" w:rsidR="005B7053" w:rsidRPr="00E42443" w:rsidRDefault="00E02848" w:rsidP="00E42443">
      <w:pPr>
        <w:pStyle w:val="20"/>
        <w:jc w:val="both"/>
        <w:rPr>
          <w:rFonts w:ascii="Arial" w:hAnsi="Arial"/>
          <w:i w:val="0"/>
          <w:sz w:val="24"/>
          <w:lang w:val="ru-RU"/>
        </w:rPr>
      </w:pPr>
      <w:bookmarkStart w:id="784" w:name="OLE_LINK30"/>
      <w:bookmarkStart w:id="785" w:name="_Toc511150926"/>
      <w:bookmarkStart w:id="786" w:name="_Toc514941019"/>
      <w:bookmarkStart w:id="787" w:name="_Toc514942017"/>
      <w:bookmarkStart w:id="788" w:name="_Toc514942293"/>
      <w:bookmarkStart w:id="789" w:name="_Toc514942903"/>
      <w:bookmarkStart w:id="790" w:name="_Toc514946562"/>
      <w:bookmarkStart w:id="791" w:name="_Toc514946960"/>
      <w:bookmarkStart w:id="792" w:name="_Toc520276189"/>
      <w:bookmarkStart w:id="793" w:name="_Toc26536764"/>
      <w:bookmarkStart w:id="794" w:name="_Toc28358237"/>
      <w:bookmarkStart w:id="795" w:name="_Toc84411778"/>
      <w:bookmarkStart w:id="796" w:name="_Toc84521764"/>
      <w:bookmarkStart w:id="797" w:name="_Toc87263263"/>
      <w:bookmarkStart w:id="798" w:name="_Toc87273200"/>
      <w:bookmarkStart w:id="799" w:name="_Toc87526055"/>
      <w:bookmarkStart w:id="800" w:name="_Toc133333569"/>
      <w:bookmarkStart w:id="801" w:name="_Toc173407043"/>
      <w:bookmarkStart w:id="802" w:name="_Toc198806643"/>
      <w:bookmarkStart w:id="803" w:name="_Toc176157112"/>
      <w:bookmarkStart w:id="804" w:name="_Toc176161061"/>
      <w:bookmarkStart w:id="805" w:name="_Toc202343163"/>
      <w:bookmarkStart w:id="806" w:name="_Toc227487340"/>
      <w:bookmarkStart w:id="807" w:name="_Toc267043537"/>
      <w:bookmarkStart w:id="808" w:name="_Toc267044774"/>
      <w:bookmarkStart w:id="809" w:name="_Toc350169093"/>
      <w:bookmarkStart w:id="810" w:name="_Toc353265990"/>
      <w:bookmarkStart w:id="811" w:name="_Toc367200605"/>
      <w:bookmarkStart w:id="812" w:name="_Toc374692118"/>
      <w:bookmarkStart w:id="813" w:name="_Toc374692270"/>
      <w:bookmarkStart w:id="814" w:name="_Toc374692684"/>
      <w:bookmarkStart w:id="815" w:name="_Toc374693340"/>
      <w:bookmarkStart w:id="816" w:name="_Toc374693503"/>
      <w:bookmarkStart w:id="817" w:name="_Toc391979900"/>
      <w:bookmarkStart w:id="818" w:name="_Toc391986999"/>
      <w:bookmarkStart w:id="819" w:name="_Toc391988557"/>
      <w:bookmarkStart w:id="820" w:name="_Toc394405707"/>
      <w:bookmarkStart w:id="821" w:name="_Toc414526057"/>
      <w:bookmarkStart w:id="822" w:name="_Toc418850067"/>
      <w:bookmarkStart w:id="823" w:name="_Toc472518730"/>
      <w:bookmarkStart w:id="824" w:name="_Toc472518797"/>
      <w:bookmarkStart w:id="825" w:name="_Toc483395367"/>
      <w:bookmarkStart w:id="826" w:name="_Toc498332109"/>
      <w:bookmarkStart w:id="827" w:name="_Toc498336555"/>
      <w:bookmarkStart w:id="828" w:name="_Toc498423058"/>
      <w:bookmarkStart w:id="829" w:name="_Toc511141590"/>
      <w:r w:rsidRPr="00E42443">
        <w:rPr>
          <w:rFonts w:ascii="Arial" w:hAnsi="Arial"/>
          <w:i w:val="0"/>
          <w:sz w:val="24"/>
          <w:lang w:val="ru-RU"/>
        </w:rPr>
        <w:t xml:space="preserve">ПРИЛОЖЕНИЕ </w:t>
      </w:r>
      <w:bookmarkEnd w:id="784"/>
      <w:r w:rsidR="00783C09" w:rsidRPr="000B45A1">
        <w:rPr>
          <w:rFonts w:ascii="Arial" w:hAnsi="Arial"/>
          <w:i w:val="0"/>
          <w:sz w:val="24"/>
          <w:lang w:val="ru-RU"/>
        </w:rPr>
        <w:t>29</w:t>
      </w:r>
      <w:r w:rsidRPr="00E42443">
        <w:rPr>
          <w:rFonts w:ascii="Arial" w:hAnsi="Arial"/>
          <w:i w:val="0"/>
          <w:sz w:val="24"/>
          <w:lang w:val="ru-RU"/>
        </w:rPr>
        <w:t xml:space="preserve">. </w:t>
      </w:r>
      <w:r w:rsidRPr="00185FAF">
        <w:rPr>
          <w:rFonts w:ascii="Arial" w:hAnsi="Arial" w:cs="Arial"/>
          <w:bCs w:val="0"/>
          <w:i w:val="0"/>
          <w:iCs w:val="0"/>
          <w:sz w:val="24"/>
          <w:lang w:val="ru-RU"/>
        </w:rPr>
        <w:t>С</w:t>
      </w:r>
      <w:r w:rsidR="007B6194" w:rsidRPr="00185FAF">
        <w:rPr>
          <w:rFonts w:ascii="Arial" w:hAnsi="Arial" w:cs="Arial"/>
          <w:bCs w:val="0"/>
          <w:i w:val="0"/>
          <w:iCs w:val="0"/>
          <w:sz w:val="24"/>
          <w:lang w:val="ru-RU"/>
        </w:rPr>
        <w:t>ВОДНЫЙ</w:t>
      </w:r>
      <w:r w:rsidRPr="00185FAF">
        <w:rPr>
          <w:rFonts w:ascii="Arial" w:hAnsi="Arial"/>
          <w:i w:val="0"/>
          <w:sz w:val="24"/>
          <w:lang w:val="ru-RU"/>
        </w:rPr>
        <w:t xml:space="preserve"> АКТ </w:t>
      </w:r>
      <w:r w:rsidR="007B6194" w:rsidRPr="00185FAF">
        <w:rPr>
          <w:rFonts w:ascii="Arial" w:hAnsi="Arial" w:cs="Arial"/>
          <w:bCs w:val="0"/>
          <w:i w:val="0"/>
          <w:iCs w:val="0"/>
          <w:sz w:val="24"/>
          <w:lang w:val="ru-RU"/>
        </w:rPr>
        <w:t>ИНВЕНТАРИЗАЦИИ</w:t>
      </w:r>
      <w:r w:rsidRPr="00185FAF">
        <w:rPr>
          <w:rFonts w:ascii="Arial" w:hAnsi="Arial" w:cs="Arial"/>
          <w:bCs w:val="0"/>
          <w:i w:val="0"/>
          <w:iCs w:val="0"/>
          <w:sz w:val="24"/>
          <w:lang w:val="ru-RU"/>
        </w:rPr>
        <w:t xml:space="preserve"> </w:t>
      </w:r>
      <w:r w:rsidR="007B6194" w:rsidRPr="00185FAF">
        <w:rPr>
          <w:rFonts w:ascii="Arial" w:hAnsi="Arial" w:cs="Arial"/>
          <w:bCs w:val="0"/>
          <w:i w:val="0"/>
          <w:iCs w:val="0"/>
          <w:sz w:val="24"/>
          <w:lang w:val="ru-RU"/>
        </w:rPr>
        <w:t>НЕФТИ</w:t>
      </w:r>
      <w:r w:rsidRPr="00185FAF">
        <w:rPr>
          <w:rFonts w:ascii="Arial" w:hAnsi="Arial" w:cs="Arial"/>
          <w:bCs w:val="0"/>
          <w:i w:val="0"/>
          <w:iCs w:val="0"/>
          <w:sz w:val="24"/>
          <w:lang w:val="ru-RU"/>
        </w:rPr>
        <w:t xml:space="preserve"> </w:t>
      </w:r>
      <w:r w:rsidR="007B6194" w:rsidRPr="00185FAF">
        <w:rPr>
          <w:rFonts w:ascii="Arial" w:hAnsi="Arial" w:cs="Arial"/>
          <w:bCs w:val="0"/>
          <w:i w:val="0"/>
          <w:iCs w:val="0"/>
          <w:sz w:val="24"/>
          <w:lang w:val="ru-RU"/>
        </w:rPr>
        <w:t>ПО</w:t>
      </w:r>
      <w:r w:rsidRPr="00E42443">
        <w:rPr>
          <w:rFonts w:ascii="Arial" w:hAnsi="Arial"/>
          <w:i w:val="0"/>
          <w:sz w:val="24"/>
          <w:lang w:val="ru-RU"/>
        </w:rPr>
        <w:t xml:space="preserve"> ОБЩЕСТВУ</w:t>
      </w:r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</w:p>
    <w:tbl>
      <w:tblPr>
        <w:tblW w:w="5000" w:type="pct"/>
        <w:tblLook w:val="04A0" w:firstRow="1" w:lastRow="0" w:firstColumn="1" w:lastColumn="0" w:noHBand="0" w:noVBand="1"/>
      </w:tblPr>
      <w:tblGrid>
        <w:gridCol w:w="424"/>
        <w:gridCol w:w="1378"/>
        <w:gridCol w:w="715"/>
        <w:gridCol w:w="410"/>
        <w:gridCol w:w="576"/>
        <w:gridCol w:w="770"/>
        <w:gridCol w:w="570"/>
        <w:gridCol w:w="831"/>
        <w:gridCol w:w="488"/>
        <w:gridCol w:w="3476"/>
      </w:tblGrid>
      <w:tr w:rsidR="00E02848" w:rsidRPr="00E02848" w14:paraId="793AF604" w14:textId="77777777" w:rsidTr="0035038A">
        <w:trPr>
          <w:trHeight w:val="315"/>
        </w:trPr>
        <w:tc>
          <w:tcPr>
            <w:tcW w:w="254" w:type="pct"/>
            <w:shd w:val="clear" w:color="auto" w:fill="FFFFFF"/>
            <w:noWrap/>
            <w:vAlign w:val="bottom"/>
          </w:tcPr>
          <w:p w14:paraId="41B3382F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shd w:val="clear" w:color="auto" w:fill="FFFFFF"/>
            <w:noWrap/>
            <w:vAlign w:val="bottom"/>
          </w:tcPr>
          <w:p w14:paraId="137F49BB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FFFFFF"/>
            <w:noWrap/>
            <w:vAlign w:val="bottom"/>
          </w:tcPr>
          <w:p w14:paraId="153C3891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shd w:val="clear" w:color="auto" w:fill="FFFFFF"/>
            <w:noWrap/>
            <w:vAlign w:val="bottom"/>
          </w:tcPr>
          <w:p w14:paraId="4252DDE7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FFFFFF"/>
            <w:noWrap/>
            <w:vAlign w:val="bottom"/>
          </w:tcPr>
          <w:p w14:paraId="0017CED9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FFFFFF"/>
            <w:noWrap/>
            <w:vAlign w:val="bottom"/>
          </w:tcPr>
          <w:p w14:paraId="2C670BD6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shd w:val="clear" w:color="auto" w:fill="FFFFFF"/>
            <w:noWrap/>
            <w:vAlign w:val="bottom"/>
          </w:tcPr>
          <w:p w14:paraId="083DE2A5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FFFFFF"/>
            <w:noWrap/>
            <w:vAlign w:val="bottom"/>
          </w:tcPr>
          <w:p w14:paraId="492C8325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shd w:val="clear" w:color="auto" w:fill="FFFFFF"/>
            <w:noWrap/>
            <w:vAlign w:val="bottom"/>
          </w:tcPr>
          <w:p w14:paraId="4BB00CEA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3" w:type="pct"/>
            <w:shd w:val="clear" w:color="auto" w:fill="FFFFFF"/>
            <w:noWrap/>
            <w:vAlign w:val="bottom"/>
          </w:tcPr>
          <w:p w14:paraId="3BEC4B1E" w14:textId="77777777" w:rsidR="005D433A" w:rsidRDefault="005D433A" w:rsidP="00E02848">
            <w:pPr>
              <w:jc w:val="right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</w:p>
          <w:p w14:paraId="730A9D21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УТВЕРЖДАЮ:</w:t>
            </w:r>
          </w:p>
        </w:tc>
      </w:tr>
      <w:tr w:rsidR="00E02848" w:rsidRPr="00E02848" w14:paraId="63802DB8" w14:textId="77777777" w:rsidTr="0035038A">
        <w:trPr>
          <w:trHeight w:val="315"/>
        </w:trPr>
        <w:tc>
          <w:tcPr>
            <w:tcW w:w="254" w:type="pct"/>
            <w:shd w:val="clear" w:color="auto" w:fill="FFFFFF"/>
            <w:noWrap/>
            <w:vAlign w:val="bottom"/>
          </w:tcPr>
          <w:p w14:paraId="65FD018B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shd w:val="clear" w:color="auto" w:fill="FFFFFF"/>
            <w:noWrap/>
            <w:vAlign w:val="bottom"/>
          </w:tcPr>
          <w:p w14:paraId="363128B5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FFFFFF"/>
            <w:noWrap/>
            <w:vAlign w:val="bottom"/>
          </w:tcPr>
          <w:p w14:paraId="16F38139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shd w:val="clear" w:color="auto" w:fill="FFFFFF"/>
            <w:noWrap/>
            <w:vAlign w:val="bottom"/>
          </w:tcPr>
          <w:p w14:paraId="16B1168A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FFFFFF"/>
            <w:noWrap/>
            <w:vAlign w:val="bottom"/>
          </w:tcPr>
          <w:p w14:paraId="22BA73C4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FFFFFF"/>
            <w:noWrap/>
            <w:vAlign w:val="bottom"/>
          </w:tcPr>
          <w:p w14:paraId="65F7F28E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shd w:val="clear" w:color="auto" w:fill="FFFFFF"/>
            <w:noWrap/>
            <w:vAlign w:val="bottom"/>
          </w:tcPr>
          <w:p w14:paraId="74210EF2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FFFFFF"/>
            <w:noWrap/>
            <w:vAlign w:val="bottom"/>
          </w:tcPr>
          <w:p w14:paraId="33474031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shd w:val="clear" w:color="auto" w:fill="FFFFFF"/>
            <w:noWrap/>
            <w:vAlign w:val="bottom"/>
          </w:tcPr>
          <w:p w14:paraId="4F766F64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3" w:type="pct"/>
            <w:shd w:val="clear" w:color="auto" w:fill="FFFFFF"/>
            <w:noWrap/>
            <w:vAlign w:val="bottom"/>
          </w:tcPr>
          <w:p w14:paraId="0D9C3622" w14:textId="77777777" w:rsidR="00E02848" w:rsidRPr="00E02848" w:rsidRDefault="00E02848" w:rsidP="00E02848">
            <w:pPr>
              <w:ind w:left="-729" w:hanging="11"/>
              <w:jc w:val="right"/>
              <w:rPr>
                <w:rFonts w:ascii="Times New Roman CYR" w:hAnsi="Times New Roman CYR" w:cs="Arial"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lang w:eastAsia="ru-RU"/>
              </w:rPr>
              <w:t xml:space="preserve">         </w:t>
            </w:r>
            <w:r w:rsidRPr="00E02848">
              <w:rPr>
                <w:rFonts w:ascii="Times New Roman CYR" w:hAnsi="Times New Roman CYR" w:cs="Arial"/>
                <w:iCs/>
                <w:lang w:eastAsia="ru-RU"/>
              </w:rPr>
              <w:t>Первый заместитель генерального директора</w:t>
            </w:r>
          </w:p>
          <w:p w14:paraId="3CD571EC" w14:textId="77777777" w:rsidR="00E02848" w:rsidRPr="00E02848" w:rsidRDefault="00E02848" w:rsidP="00E02848">
            <w:pPr>
              <w:ind w:left="-729" w:hanging="11"/>
              <w:jc w:val="right"/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iCs/>
                <w:lang w:eastAsia="ru-RU"/>
              </w:rPr>
              <w:t xml:space="preserve"> по производству – главный инженер</w:t>
            </w:r>
            <w:r w:rsidRPr="00E02848">
              <w:rPr>
                <w:rFonts w:ascii="Times New Roman CYR" w:hAnsi="Times New Roman CYR" w:cs="Arial"/>
                <w:i/>
                <w:iCs/>
                <w:lang w:eastAsia="ru-RU"/>
              </w:rPr>
              <w:t xml:space="preserve"> </w:t>
            </w:r>
          </w:p>
        </w:tc>
      </w:tr>
      <w:tr w:rsidR="00E02848" w:rsidRPr="00E02848" w14:paraId="7437D423" w14:textId="77777777" w:rsidTr="0035038A">
        <w:trPr>
          <w:trHeight w:val="300"/>
        </w:trPr>
        <w:tc>
          <w:tcPr>
            <w:tcW w:w="254" w:type="pct"/>
            <w:shd w:val="clear" w:color="auto" w:fill="FFFFFF"/>
            <w:noWrap/>
            <w:vAlign w:val="bottom"/>
          </w:tcPr>
          <w:p w14:paraId="4766D485" w14:textId="77777777" w:rsidR="00E02848" w:rsidRPr="00E02848" w:rsidRDefault="00E02848" w:rsidP="00E02848">
            <w:pPr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shd w:val="clear" w:color="auto" w:fill="FFFFFF"/>
            <w:noWrap/>
            <w:vAlign w:val="bottom"/>
          </w:tcPr>
          <w:p w14:paraId="4EF3C2A4" w14:textId="77777777" w:rsidR="00E02848" w:rsidRPr="00E02848" w:rsidRDefault="00E02848" w:rsidP="00E02848">
            <w:pPr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FFFFFF"/>
            <w:noWrap/>
            <w:vAlign w:val="bottom"/>
          </w:tcPr>
          <w:p w14:paraId="787EDCA0" w14:textId="77777777" w:rsidR="00E02848" w:rsidRPr="00E02848" w:rsidRDefault="00E02848" w:rsidP="00E02848">
            <w:pPr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shd w:val="clear" w:color="auto" w:fill="FFFFFF"/>
            <w:noWrap/>
            <w:vAlign w:val="bottom"/>
          </w:tcPr>
          <w:p w14:paraId="35E2D82B" w14:textId="77777777" w:rsidR="00E02848" w:rsidRPr="00E02848" w:rsidRDefault="00E02848" w:rsidP="00E02848">
            <w:pPr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FFFFFF"/>
            <w:noWrap/>
            <w:vAlign w:val="bottom"/>
          </w:tcPr>
          <w:p w14:paraId="5A8BAEC7" w14:textId="77777777" w:rsidR="00E02848" w:rsidRPr="00E02848" w:rsidRDefault="00E02848" w:rsidP="00E0284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FFFFFF"/>
            <w:noWrap/>
            <w:vAlign w:val="bottom"/>
          </w:tcPr>
          <w:p w14:paraId="3BBCFB3C" w14:textId="77777777" w:rsidR="00E02848" w:rsidRPr="00E02848" w:rsidRDefault="00E02848" w:rsidP="00E0284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shd w:val="clear" w:color="auto" w:fill="FFFFFF"/>
            <w:noWrap/>
            <w:vAlign w:val="bottom"/>
          </w:tcPr>
          <w:p w14:paraId="5BFEF8B3" w14:textId="77777777" w:rsidR="00E02848" w:rsidRPr="00E02848" w:rsidRDefault="00E02848" w:rsidP="00E0284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FFFFFF"/>
            <w:noWrap/>
            <w:vAlign w:val="bottom"/>
          </w:tcPr>
          <w:p w14:paraId="5F97C4F1" w14:textId="77777777" w:rsidR="00E02848" w:rsidRPr="00E02848" w:rsidRDefault="00E02848" w:rsidP="00E0284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shd w:val="clear" w:color="auto" w:fill="FFFFFF"/>
            <w:noWrap/>
            <w:vAlign w:val="bottom"/>
          </w:tcPr>
          <w:p w14:paraId="5C6B2A31" w14:textId="77777777" w:rsidR="00E02848" w:rsidRPr="00E02848" w:rsidRDefault="00E02848" w:rsidP="00E0284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3" w:type="pct"/>
            <w:shd w:val="clear" w:color="auto" w:fill="FFFFFF"/>
            <w:noWrap/>
            <w:vAlign w:val="bottom"/>
          </w:tcPr>
          <w:p w14:paraId="163E6F12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lang w:eastAsia="ru-RU"/>
              </w:rPr>
              <w:t xml:space="preserve">         ______________________</w:t>
            </w:r>
          </w:p>
        </w:tc>
      </w:tr>
      <w:tr w:rsidR="00E02848" w:rsidRPr="00E02848" w14:paraId="7BDFD9EE" w14:textId="77777777" w:rsidTr="0035038A">
        <w:trPr>
          <w:trHeight w:val="204"/>
        </w:trPr>
        <w:tc>
          <w:tcPr>
            <w:tcW w:w="254" w:type="pct"/>
            <w:shd w:val="clear" w:color="auto" w:fill="FFFFFF"/>
            <w:noWrap/>
            <w:vAlign w:val="bottom"/>
          </w:tcPr>
          <w:p w14:paraId="1CD23150" w14:textId="77777777" w:rsidR="00E02848" w:rsidRPr="00E02848" w:rsidRDefault="00E02848" w:rsidP="00E02848">
            <w:pPr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shd w:val="clear" w:color="auto" w:fill="FFFFFF"/>
            <w:noWrap/>
            <w:vAlign w:val="bottom"/>
          </w:tcPr>
          <w:p w14:paraId="46BA816F" w14:textId="77777777" w:rsidR="00E02848" w:rsidRPr="00E02848" w:rsidRDefault="00E02848" w:rsidP="00E02848">
            <w:pPr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FFFFFF"/>
            <w:noWrap/>
            <w:vAlign w:val="bottom"/>
          </w:tcPr>
          <w:p w14:paraId="7C046214" w14:textId="77777777" w:rsidR="00E02848" w:rsidRPr="00E02848" w:rsidRDefault="00E02848" w:rsidP="00E02848">
            <w:pPr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shd w:val="clear" w:color="auto" w:fill="FFFFFF"/>
            <w:noWrap/>
            <w:vAlign w:val="bottom"/>
          </w:tcPr>
          <w:p w14:paraId="4F33828A" w14:textId="77777777" w:rsidR="00E02848" w:rsidRPr="00E02848" w:rsidRDefault="00E02848" w:rsidP="00E0284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FFFFFF"/>
            <w:noWrap/>
            <w:vAlign w:val="bottom"/>
          </w:tcPr>
          <w:p w14:paraId="0623C9EB" w14:textId="77777777" w:rsidR="00E02848" w:rsidRPr="00E02848" w:rsidRDefault="00E02848" w:rsidP="00E0284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FFFFFF"/>
            <w:noWrap/>
            <w:vAlign w:val="bottom"/>
          </w:tcPr>
          <w:p w14:paraId="2605F16C" w14:textId="77777777" w:rsidR="00E02848" w:rsidRPr="00E02848" w:rsidRDefault="00E02848" w:rsidP="00E0284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shd w:val="clear" w:color="auto" w:fill="FFFFFF"/>
            <w:noWrap/>
            <w:vAlign w:val="bottom"/>
          </w:tcPr>
          <w:p w14:paraId="4D0B86CA" w14:textId="77777777" w:rsidR="00E02848" w:rsidRPr="00E02848" w:rsidRDefault="00E02848" w:rsidP="00E0284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FFFFFF"/>
            <w:noWrap/>
            <w:vAlign w:val="bottom"/>
          </w:tcPr>
          <w:p w14:paraId="4E3EC2F5" w14:textId="77777777" w:rsidR="00E02848" w:rsidRPr="00E02848" w:rsidRDefault="00E02848" w:rsidP="00E0284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shd w:val="clear" w:color="auto" w:fill="FFFFFF"/>
            <w:noWrap/>
            <w:vAlign w:val="bottom"/>
          </w:tcPr>
          <w:p w14:paraId="58CA0718" w14:textId="77777777" w:rsidR="00E02848" w:rsidRPr="00E02848" w:rsidRDefault="00E02848" w:rsidP="00E0284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3" w:type="pct"/>
            <w:shd w:val="clear" w:color="auto" w:fill="FFFFFF"/>
            <w:noWrap/>
            <w:vAlign w:val="bottom"/>
          </w:tcPr>
          <w:p w14:paraId="597F189B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lang w:eastAsia="ru-RU"/>
              </w:rPr>
              <w:t xml:space="preserve">        </w:t>
            </w:r>
            <w:r w:rsidRPr="00E02848">
              <w:rPr>
                <w:rFonts w:ascii="Times New Roman CYR" w:hAnsi="Times New Roman CYR" w:cs="Arial"/>
                <w:i/>
                <w:iCs/>
                <w:u w:val="single"/>
                <w:lang w:eastAsia="ru-RU"/>
              </w:rPr>
              <w:t xml:space="preserve"> «       </w:t>
            </w:r>
            <w:r w:rsidRPr="00E02848">
              <w:rPr>
                <w:b/>
                <w:bCs/>
                <w:sz w:val="20"/>
                <w:szCs w:val="20"/>
                <w:lang w:eastAsia="ru-RU"/>
              </w:rPr>
              <w:t xml:space="preserve">» </w:t>
            </w:r>
            <w:r w:rsidRPr="00E02848">
              <w:rPr>
                <w:rFonts w:ascii="Times New Roman CYR" w:hAnsi="Times New Roman CYR" w:cs="Arial"/>
                <w:i/>
                <w:iCs/>
                <w:u w:val="single"/>
                <w:lang w:eastAsia="ru-RU"/>
              </w:rPr>
              <w:t xml:space="preserve">                  </w:t>
            </w:r>
            <w:r w:rsidRPr="00E02848">
              <w:rPr>
                <w:rFonts w:ascii="Times New Roman CYR" w:hAnsi="Times New Roman CYR" w:cs="Arial"/>
                <w:i/>
                <w:iCs/>
                <w:lang w:eastAsia="ru-RU"/>
              </w:rPr>
              <w:t>20__г.</w:t>
            </w:r>
          </w:p>
        </w:tc>
      </w:tr>
      <w:tr w:rsidR="00E02848" w:rsidRPr="00E02848" w14:paraId="233A00BE" w14:textId="77777777" w:rsidTr="0035038A">
        <w:trPr>
          <w:trHeight w:val="215"/>
        </w:trPr>
        <w:tc>
          <w:tcPr>
            <w:tcW w:w="5000" w:type="pct"/>
            <w:gridSpan w:val="10"/>
            <w:shd w:val="clear" w:color="auto" w:fill="FFFFFF"/>
            <w:noWrap/>
            <w:vAlign w:val="center"/>
          </w:tcPr>
          <w:p w14:paraId="55B887AE" w14:textId="77777777" w:rsidR="00E02848" w:rsidRPr="00E02848" w:rsidRDefault="00E02848" w:rsidP="00E02848">
            <w:pPr>
              <w:jc w:val="center"/>
              <w:rPr>
                <w:rFonts w:ascii="Times New Roman CYR" w:hAnsi="Times New Roman CYR" w:cs="Arial"/>
                <w:b/>
                <w:bCs/>
                <w:szCs w:val="28"/>
                <w:lang w:eastAsia="ru-RU"/>
              </w:rPr>
            </w:pPr>
            <w:r w:rsidRPr="00E02848">
              <w:rPr>
                <w:rFonts w:ascii="Times New Roman CYR" w:hAnsi="Times New Roman CYR" w:cs="Arial"/>
                <w:b/>
                <w:bCs/>
                <w:szCs w:val="28"/>
                <w:lang w:eastAsia="ru-RU"/>
              </w:rPr>
              <w:t>Сводный А К Т</w:t>
            </w:r>
          </w:p>
        </w:tc>
      </w:tr>
      <w:tr w:rsidR="00E02848" w:rsidRPr="00E02848" w14:paraId="1514E367" w14:textId="77777777" w:rsidTr="0035038A">
        <w:trPr>
          <w:trHeight w:val="211"/>
        </w:trPr>
        <w:tc>
          <w:tcPr>
            <w:tcW w:w="5000" w:type="pct"/>
            <w:gridSpan w:val="10"/>
            <w:shd w:val="clear" w:color="auto" w:fill="FFFFFF"/>
            <w:noWrap/>
            <w:vAlign w:val="center"/>
          </w:tcPr>
          <w:p w14:paraId="033B4D66" w14:textId="36484CC5" w:rsidR="00E02848" w:rsidRPr="00E02848" w:rsidRDefault="00E02848" w:rsidP="00E02848">
            <w:pPr>
              <w:jc w:val="center"/>
              <w:rPr>
                <w:rFonts w:ascii="Times New Roman CYR" w:hAnsi="Times New Roman CYR" w:cs="Arial"/>
                <w:b/>
                <w:bCs/>
                <w:szCs w:val="28"/>
                <w:lang w:eastAsia="ru-RU"/>
              </w:rPr>
            </w:pPr>
            <w:r w:rsidRPr="00E02848">
              <w:rPr>
                <w:rFonts w:ascii="Times New Roman CYR" w:hAnsi="Times New Roman CYR" w:cs="Arial"/>
                <w:b/>
                <w:bCs/>
                <w:szCs w:val="28"/>
                <w:lang w:eastAsia="ru-RU"/>
              </w:rPr>
              <w:t xml:space="preserve">  инвентаризации нефти по </w:t>
            </w:r>
            <w:r w:rsidR="000B4B7F">
              <w:rPr>
                <w:rFonts w:ascii="Times New Roman CYR" w:hAnsi="Times New Roman CYR" w:cs="Arial"/>
                <w:b/>
                <w:bCs/>
                <w:szCs w:val="28"/>
                <w:lang w:eastAsia="ru-RU"/>
              </w:rPr>
              <w:t>ООО «Славнефть-Красноярскнефтегаз»</w:t>
            </w:r>
          </w:p>
        </w:tc>
      </w:tr>
      <w:tr w:rsidR="00E02848" w:rsidRPr="00E02848" w14:paraId="7676BA1D" w14:textId="77777777" w:rsidTr="0035038A">
        <w:trPr>
          <w:trHeight w:val="315"/>
        </w:trPr>
        <w:tc>
          <w:tcPr>
            <w:tcW w:w="5000" w:type="pct"/>
            <w:gridSpan w:val="10"/>
            <w:shd w:val="clear" w:color="auto" w:fill="FFFFFF"/>
            <w:noWrap/>
            <w:vAlign w:val="bottom"/>
          </w:tcPr>
          <w:p w14:paraId="5D649360" w14:textId="77777777" w:rsidR="00E02848" w:rsidRPr="00E02848" w:rsidRDefault="00E02848" w:rsidP="00E02848">
            <w:pPr>
              <w:jc w:val="center"/>
              <w:rPr>
                <w:sz w:val="23"/>
                <w:szCs w:val="23"/>
                <w:lang w:eastAsia="ru-RU"/>
              </w:rPr>
            </w:pPr>
            <w:r w:rsidRPr="00E02848">
              <w:rPr>
                <w:sz w:val="23"/>
                <w:szCs w:val="23"/>
                <w:lang w:eastAsia="ru-RU"/>
              </w:rPr>
              <w:t>настоящий акт составлен на основании Актов инвентаризации нефти в трубопроводах, аппаратах, РВС.</w:t>
            </w:r>
          </w:p>
        </w:tc>
      </w:tr>
      <w:tr w:rsidR="00E02848" w:rsidRPr="00E02848" w14:paraId="749FDFF0" w14:textId="77777777" w:rsidTr="0035038A">
        <w:trPr>
          <w:trHeight w:val="315"/>
        </w:trPr>
        <w:tc>
          <w:tcPr>
            <w:tcW w:w="5000" w:type="pct"/>
            <w:gridSpan w:val="10"/>
            <w:shd w:val="clear" w:color="auto" w:fill="FFFFFF"/>
            <w:noWrap/>
            <w:vAlign w:val="bottom"/>
          </w:tcPr>
          <w:p w14:paraId="43CEEE7C" w14:textId="77777777" w:rsidR="00E02848" w:rsidRPr="00E02848" w:rsidRDefault="00E02848" w:rsidP="00E02848">
            <w:pPr>
              <w:jc w:val="center"/>
              <w:rPr>
                <w:sz w:val="23"/>
                <w:szCs w:val="23"/>
                <w:lang w:eastAsia="ru-RU"/>
              </w:rPr>
            </w:pPr>
            <w:r w:rsidRPr="00E02848">
              <w:rPr>
                <w:sz w:val="23"/>
                <w:szCs w:val="23"/>
                <w:lang w:eastAsia="ru-RU"/>
              </w:rPr>
              <w:t xml:space="preserve">остатки нефти на </w:t>
            </w:r>
            <w:r w:rsidRPr="00E02848">
              <w:rPr>
                <w:b/>
                <w:bCs/>
                <w:u w:val="single"/>
                <w:lang w:eastAsia="ru-RU"/>
              </w:rPr>
              <w:t>00 часов московского времени 01 (месяц) 20_  г.</w:t>
            </w:r>
            <w:r w:rsidRPr="00E02848">
              <w:rPr>
                <w:sz w:val="23"/>
                <w:szCs w:val="23"/>
                <w:lang w:eastAsia="ru-RU"/>
              </w:rPr>
              <w:t>, имеют следующее значения:</w:t>
            </w:r>
          </w:p>
        </w:tc>
      </w:tr>
      <w:tr w:rsidR="00E02848" w:rsidRPr="00E02848" w14:paraId="5C13BA3E" w14:textId="77777777" w:rsidTr="0035038A">
        <w:trPr>
          <w:trHeight w:val="270"/>
        </w:trPr>
        <w:tc>
          <w:tcPr>
            <w:tcW w:w="254" w:type="pct"/>
            <w:shd w:val="clear" w:color="auto" w:fill="FFFFFF"/>
            <w:noWrap/>
            <w:vAlign w:val="bottom"/>
          </w:tcPr>
          <w:p w14:paraId="345EF2AC" w14:textId="77777777" w:rsidR="00E02848" w:rsidRPr="00E02848" w:rsidRDefault="00E02848" w:rsidP="00E0284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shd w:val="clear" w:color="auto" w:fill="FFFFFF"/>
            <w:noWrap/>
            <w:vAlign w:val="bottom"/>
          </w:tcPr>
          <w:p w14:paraId="39908D52" w14:textId="77777777" w:rsidR="00E02848" w:rsidRPr="00E02848" w:rsidRDefault="00E02848" w:rsidP="00E0284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FFFFFF"/>
            <w:noWrap/>
            <w:vAlign w:val="bottom"/>
          </w:tcPr>
          <w:p w14:paraId="798A5EA6" w14:textId="77777777" w:rsidR="00E02848" w:rsidRPr="00E02848" w:rsidRDefault="00E02848" w:rsidP="00E0284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shd w:val="clear" w:color="auto" w:fill="FFFFFF"/>
            <w:noWrap/>
            <w:vAlign w:val="bottom"/>
          </w:tcPr>
          <w:p w14:paraId="4C5DFAAB" w14:textId="77777777" w:rsidR="00E02848" w:rsidRPr="00E02848" w:rsidRDefault="00E02848" w:rsidP="00E0284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FFFFFF"/>
            <w:noWrap/>
            <w:vAlign w:val="bottom"/>
          </w:tcPr>
          <w:p w14:paraId="4C664F68" w14:textId="77777777" w:rsidR="00E02848" w:rsidRPr="00E02848" w:rsidRDefault="00E02848" w:rsidP="00E0284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FFFFFF"/>
            <w:noWrap/>
            <w:vAlign w:val="bottom"/>
          </w:tcPr>
          <w:p w14:paraId="0C012818" w14:textId="77777777" w:rsidR="00E02848" w:rsidRPr="00E02848" w:rsidRDefault="00E02848" w:rsidP="00E0284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shd w:val="clear" w:color="auto" w:fill="FFFFFF"/>
            <w:noWrap/>
            <w:vAlign w:val="bottom"/>
          </w:tcPr>
          <w:p w14:paraId="236BD5FF" w14:textId="77777777" w:rsidR="00E02848" w:rsidRPr="00E02848" w:rsidRDefault="00E02848" w:rsidP="00E0284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FFFFFF"/>
            <w:noWrap/>
            <w:vAlign w:val="bottom"/>
          </w:tcPr>
          <w:p w14:paraId="7AFD50BB" w14:textId="77777777" w:rsidR="00E02848" w:rsidRPr="00E02848" w:rsidRDefault="00E02848" w:rsidP="00E0284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shd w:val="clear" w:color="auto" w:fill="FFFFFF"/>
            <w:noWrap/>
            <w:vAlign w:val="bottom"/>
          </w:tcPr>
          <w:p w14:paraId="630EFF81" w14:textId="77777777" w:rsidR="00E02848" w:rsidRPr="00E02848" w:rsidRDefault="00E02848" w:rsidP="00E0284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3" w:type="pct"/>
            <w:shd w:val="clear" w:color="auto" w:fill="FFFFFF"/>
            <w:noWrap/>
            <w:vAlign w:val="bottom"/>
          </w:tcPr>
          <w:p w14:paraId="516CF584" w14:textId="77777777" w:rsidR="00E02848" w:rsidRPr="00E02848" w:rsidRDefault="00E02848" w:rsidP="00E0284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02848" w:rsidRPr="00E02848" w14:paraId="19A56070" w14:textId="77777777" w:rsidTr="0035038A">
        <w:trPr>
          <w:trHeight w:val="330"/>
        </w:trPr>
        <w:tc>
          <w:tcPr>
            <w:tcW w:w="254" w:type="pct"/>
            <w:vMerge w:val="restart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DCCEF0" w14:textId="77777777" w:rsidR="00E02848" w:rsidRPr="00E02848" w:rsidRDefault="00E02848" w:rsidP="00E0284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02848">
              <w:rPr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000" w:type="pct"/>
            <w:vMerge w:val="restart"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60FBB509" w14:textId="77777777" w:rsidR="00E02848" w:rsidRPr="00E02848" w:rsidRDefault="00E02848" w:rsidP="00E0284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02848">
              <w:rPr>
                <w:b/>
                <w:bCs/>
                <w:sz w:val="20"/>
                <w:szCs w:val="20"/>
                <w:lang w:eastAsia="ru-RU"/>
              </w:rPr>
              <w:t>Месторождение</w:t>
            </w:r>
          </w:p>
        </w:tc>
        <w:tc>
          <w:tcPr>
            <w:tcW w:w="344" w:type="pct"/>
            <w:vMerge w:val="restart"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14:paraId="335D112F" w14:textId="77777777" w:rsidR="00E02848" w:rsidRPr="00E02848" w:rsidRDefault="00E02848" w:rsidP="00E0284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02848">
              <w:rPr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2" w:type="pct"/>
            <w:gridSpan w:val="7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FFFFFF"/>
            <w:vAlign w:val="center"/>
          </w:tcPr>
          <w:p w14:paraId="1468F5AB" w14:textId="77777777" w:rsidR="00E02848" w:rsidRPr="00E02848" w:rsidRDefault="00E02848" w:rsidP="00E0284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02848">
              <w:rPr>
                <w:b/>
                <w:bCs/>
                <w:sz w:val="20"/>
                <w:szCs w:val="20"/>
                <w:lang w:eastAsia="ru-RU"/>
              </w:rPr>
              <w:t>в том числе в:</w:t>
            </w:r>
          </w:p>
        </w:tc>
      </w:tr>
      <w:tr w:rsidR="00E02848" w:rsidRPr="00E02848" w14:paraId="5B524389" w14:textId="77777777" w:rsidTr="0035038A">
        <w:trPr>
          <w:trHeight w:val="255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8716ED1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14:paraId="32B548BB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FB3EAB3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43FBAC7" w14:textId="77777777" w:rsidR="00E02848" w:rsidRPr="00E02848" w:rsidRDefault="00E02848" w:rsidP="00E0284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02848">
              <w:rPr>
                <w:b/>
                <w:bCs/>
                <w:sz w:val="20"/>
                <w:szCs w:val="20"/>
                <w:lang w:eastAsia="ru-RU"/>
              </w:rPr>
              <w:t>т/п</w:t>
            </w:r>
          </w:p>
        </w:tc>
        <w:tc>
          <w:tcPr>
            <w:tcW w:w="3084" w:type="pct"/>
            <w:gridSpan w:val="6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FFFFFF"/>
            <w:vAlign w:val="center"/>
          </w:tcPr>
          <w:p w14:paraId="7BED57E7" w14:textId="77777777" w:rsidR="00E02848" w:rsidRPr="00E02848" w:rsidRDefault="00E02848" w:rsidP="00E0284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02848">
              <w:rPr>
                <w:b/>
                <w:bCs/>
                <w:sz w:val="20"/>
                <w:szCs w:val="20"/>
                <w:lang w:eastAsia="ru-RU"/>
              </w:rPr>
              <w:t>РВС</w:t>
            </w:r>
          </w:p>
        </w:tc>
      </w:tr>
      <w:tr w:rsidR="00E02848" w:rsidRPr="00E02848" w14:paraId="6C4B4300" w14:textId="77777777" w:rsidTr="0035038A">
        <w:trPr>
          <w:trHeight w:val="255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DF5BA1B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14:paraId="56F187C2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AF1F153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14:paraId="7EC3BA71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5D47138" w14:textId="77777777" w:rsidR="00E02848" w:rsidRPr="00E02848" w:rsidRDefault="00E02848" w:rsidP="00E0284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02848">
              <w:rPr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2084809" w14:textId="77777777" w:rsidR="00E02848" w:rsidRPr="00E02848" w:rsidRDefault="00E02848" w:rsidP="00E02848">
            <w:pPr>
              <w:jc w:val="center"/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Мертвые</w:t>
            </w:r>
          </w:p>
        </w:tc>
        <w:tc>
          <w:tcPr>
            <w:tcW w:w="9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0612F" w14:textId="77777777" w:rsidR="00E02848" w:rsidRPr="00E02848" w:rsidRDefault="00E02848" w:rsidP="00E02848">
            <w:pPr>
              <w:jc w:val="center"/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Технологические</w:t>
            </w:r>
          </w:p>
        </w:tc>
        <w:tc>
          <w:tcPr>
            <w:tcW w:w="1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double" w:sz="6" w:space="0" w:color="auto"/>
            </w:tcBorders>
            <w:shd w:val="clear" w:color="auto" w:fill="FFFFFF"/>
            <w:vAlign w:val="center"/>
          </w:tcPr>
          <w:p w14:paraId="295CE85F" w14:textId="77777777" w:rsidR="00E02848" w:rsidRPr="00E02848" w:rsidRDefault="00E02848" w:rsidP="00E02848">
            <w:pPr>
              <w:jc w:val="center"/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Товарные</w:t>
            </w:r>
          </w:p>
        </w:tc>
      </w:tr>
      <w:tr w:rsidR="00E02848" w:rsidRPr="00E02848" w14:paraId="2FD96A4A" w14:textId="77777777" w:rsidTr="0035038A">
        <w:trPr>
          <w:trHeight w:val="270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E565A94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14:paraId="71DD91BD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C2D05C8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14:paraId="4643A8E4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CB30780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B3376B7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5E33AE" w14:textId="77777777" w:rsidR="00E02848" w:rsidRPr="00E02848" w:rsidRDefault="00E02848" w:rsidP="00E02848">
            <w:pPr>
              <w:jc w:val="center"/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174F3" w14:textId="77777777" w:rsidR="00E02848" w:rsidRPr="00E02848" w:rsidRDefault="00E02848" w:rsidP="00E02848">
            <w:pPr>
              <w:jc w:val="center"/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аппаратах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066D8" w14:textId="77777777" w:rsidR="00E02848" w:rsidRPr="00E02848" w:rsidRDefault="00E02848" w:rsidP="00E02848">
            <w:pPr>
              <w:jc w:val="center"/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РВС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double" w:sz="6" w:space="0" w:color="auto"/>
            </w:tcBorders>
            <w:vAlign w:val="center"/>
          </w:tcPr>
          <w:p w14:paraId="40163AC5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</w:p>
        </w:tc>
      </w:tr>
      <w:tr w:rsidR="00E02848" w:rsidRPr="00E02848" w14:paraId="579810D9" w14:textId="77777777" w:rsidTr="0035038A">
        <w:trPr>
          <w:trHeight w:val="149"/>
        </w:trPr>
        <w:tc>
          <w:tcPr>
            <w:tcW w:w="254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2CF60BD" w14:textId="77777777" w:rsidR="00E02848" w:rsidRPr="00E02848" w:rsidRDefault="00E02848" w:rsidP="00E02848">
            <w:pPr>
              <w:jc w:val="center"/>
              <w:rPr>
                <w:rFonts w:ascii="Times New Roman CYR" w:hAnsi="Times New Roman CYR" w:cs="Arial"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8BF13EB" w14:textId="77777777" w:rsidR="00E02848" w:rsidRPr="00E02848" w:rsidRDefault="00E02848" w:rsidP="00E02848">
            <w:pPr>
              <w:rPr>
                <w:rFonts w:ascii="Times New Roman CYR" w:hAnsi="Times New Roman CYR" w:cs="Arial"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456BEF5E" w14:textId="77777777" w:rsidR="00E02848" w:rsidRPr="00E02848" w:rsidRDefault="00E02848" w:rsidP="00E02848">
            <w:pPr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8CAD08C" w14:textId="77777777" w:rsidR="00E02848" w:rsidRPr="00E02848" w:rsidRDefault="00E02848" w:rsidP="00E02848">
            <w:pPr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7AF7E2C" w14:textId="77777777" w:rsidR="00E02848" w:rsidRPr="00E02848" w:rsidRDefault="00E02848" w:rsidP="00E02848">
            <w:pPr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2884CBB" w14:textId="77777777" w:rsidR="00E02848" w:rsidRPr="00E02848" w:rsidRDefault="00E02848" w:rsidP="00E02848">
            <w:pPr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1F46764" w14:textId="77777777" w:rsidR="00E02848" w:rsidRPr="00E02848" w:rsidRDefault="00E02848" w:rsidP="00E02848">
            <w:pPr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82F4FC6" w14:textId="77777777" w:rsidR="00E02848" w:rsidRPr="00E02848" w:rsidRDefault="00E02848" w:rsidP="00E02848">
            <w:pPr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A146713" w14:textId="77777777" w:rsidR="00E02848" w:rsidRPr="00E02848" w:rsidRDefault="00E02848" w:rsidP="00E02848">
            <w:pPr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FFFFFF"/>
            <w:noWrap/>
            <w:vAlign w:val="bottom"/>
          </w:tcPr>
          <w:p w14:paraId="0BC31F65" w14:textId="77777777" w:rsidR="00E02848" w:rsidRPr="00E02848" w:rsidRDefault="00E02848" w:rsidP="00E02848">
            <w:pPr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02848" w:rsidRPr="00E02848" w14:paraId="5BDC94B9" w14:textId="77777777" w:rsidTr="0035038A">
        <w:trPr>
          <w:trHeight w:val="300"/>
        </w:trPr>
        <w:tc>
          <w:tcPr>
            <w:tcW w:w="254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FCB46A5" w14:textId="77777777" w:rsidR="00E02848" w:rsidRPr="00E02848" w:rsidRDefault="00E02848" w:rsidP="00E02848">
            <w:pPr>
              <w:jc w:val="center"/>
              <w:rPr>
                <w:rFonts w:ascii="Times New Roman CYR" w:hAnsi="Times New Roman CYR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46224C6" w14:textId="77777777" w:rsidR="00E02848" w:rsidRPr="00E02848" w:rsidRDefault="00E02848" w:rsidP="00E02848">
            <w:pPr>
              <w:rPr>
                <w:rFonts w:ascii="Times New Roman CYR" w:hAnsi="Times New Roman CYR" w:cs="Arial"/>
                <w:b/>
                <w:bCs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34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34298B15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8C98596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616A6FB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E10BCB4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3243734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F66C2B8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448FE5C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FFFFFF"/>
            <w:noWrap/>
            <w:vAlign w:val="bottom"/>
          </w:tcPr>
          <w:p w14:paraId="6F52F060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02848" w:rsidRPr="00E02848" w14:paraId="3A3B273A" w14:textId="77777777" w:rsidTr="0035038A">
        <w:trPr>
          <w:trHeight w:val="323"/>
        </w:trPr>
        <w:tc>
          <w:tcPr>
            <w:tcW w:w="25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42752B" w14:textId="77777777" w:rsidR="00E02848" w:rsidRPr="00E02848" w:rsidRDefault="00E02848" w:rsidP="00E02848">
            <w:pPr>
              <w:jc w:val="center"/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6895C50A" w14:textId="77777777" w:rsidR="00E02848" w:rsidRPr="00E02848" w:rsidRDefault="00E02848" w:rsidP="00E02848">
            <w:pPr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ИТОГО: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4B50957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344059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9565D5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706B82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D90683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DB907A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427DB3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FF"/>
            <w:noWrap/>
            <w:vAlign w:val="center"/>
          </w:tcPr>
          <w:p w14:paraId="0BDD0CA7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0</w:t>
            </w:r>
          </w:p>
        </w:tc>
      </w:tr>
      <w:tr w:rsidR="00E02848" w:rsidRPr="00E02848" w14:paraId="7456E21C" w14:textId="77777777" w:rsidTr="0035038A">
        <w:trPr>
          <w:trHeight w:val="180"/>
        </w:trPr>
        <w:tc>
          <w:tcPr>
            <w:tcW w:w="254" w:type="pct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0A5CBDA1" w14:textId="77777777" w:rsidR="00E02848" w:rsidRPr="00E02848" w:rsidRDefault="00E02848" w:rsidP="00E02848">
            <w:pPr>
              <w:jc w:val="center"/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22E38FFF" w14:textId="77777777" w:rsidR="00E02848" w:rsidRPr="00E02848" w:rsidRDefault="00E02848" w:rsidP="00E02848">
            <w:pPr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0F18008F" w14:textId="77777777" w:rsidR="00E02848" w:rsidRPr="00E02848" w:rsidRDefault="00E02848" w:rsidP="00E02848">
            <w:pPr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6DA160A" w14:textId="77777777" w:rsidR="00E02848" w:rsidRPr="00E02848" w:rsidRDefault="00E02848" w:rsidP="00E02848">
            <w:pPr>
              <w:rPr>
                <w:rFonts w:ascii="Times New Roman CYR" w:hAnsi="Times New Roman CYR" w:cs="Arial"/>
                <w:lang w:eastAsia="ru-RU"/>
              </w:rPr>
            </w:pPr>
            <w:r w:rsidRPr="00E02848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78C37EE" w14:textId="77777777" w:rsidR="00E02848" w:rsidRPr="00E02848" w:rsidRDefault="00E02848" w:rsidP="00E02848">
            <w:pPr>
              <w:rPr>
                <w:rFonts w:ascii="Times New Roman CYR" w:hAnsi="Times New Roman CYR" w:cs="Arial"/>
                <w:lang w:eastAsia="ru-RU"/>
              </w:rPr>
            </w:pPr>
            <w:r w:rsidRPr="00E02848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94A6512" w14:textId="77777777" w:rsidR="00E02848" w:rsidRPr="00E02848" w:rsidRDefault="00E02848" w:rsidP="00E02848">
            <w:pPr>
              <w:rPr>
                <w:rFonts w:ascii="Times New Roman CYR" w:hAnsi="Times New Roman CYR" w:cs="Arial"/>
                <w:lang w:eastAsia="ru-RU"/>
              </w:rPr>
            </w:pPr>
            <w:r w:rsidRPr="00E02848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6146BE9" w14:textId="77777777" w:rsidR="00E02848" w:rsidRPr="00E02848" w:rsidRDefault="00E02848" w:rsidP="00E02848">
            <w:pPr>
              <w:rPr>
                <w:rFonts w:ascii="Times New Roman CYR" w:hAnsi="Times New Roman CYR" w:cs="Arial"/>
                <w:lang w:eastAsia="ru-RU"/>
              </w:rPr>
            </w:pPr>
            <w:r w:rsidRPr="00E02848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87C9399" w14:textId="77777777" w:rsidR="00E02848" w:rsidRPr="00E02848" w:rsidRDefault="00E02848" w:rsidP="00E02848">
            <w:pPr>
              <w:rPr>
                <w:rFonts w:ascii="Times New Roman CYR" w:hAnsi="Times New Roman CYR" w:cs="Arial"/>
                <w:lang w:eastAsia="ru-RU"/>
              </w:rPr>
            </w:pPr>
            <w:r w:rsidRPr="00E02848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E373922" w14:textId="77777777" w:rsidR="00E02848" w:rsidRPr="00E02848" w:rsidRDefault="00E02848" w:rsidP="00E02848">
            <w:pPr>
              <w:rPr>
                <w:rFonts w:ascii="Times New Roman CYR" w:hAnsi="Times New Roman CYR" w:cs="Arial"/>
                <w:lang w:eastAsia="ru-RU"/>
              </w:rPr>
            </w:pPr>
            <w:r w:rsidRPr="00E02848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1513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</w:tcPr>
          <w:p w14:paraId="5797C469" w14:textId="77777777" w:rsidR="00E02848" w:rsidRPr="00E02848" w:rsidRDefault="00E02848" w:rsidP="00E02848">
            <w:pPr>
              <w:rPr>
                <w:rFonts w:ascii="Times New Roman CYR" w:hAnsi="Times New Roman CYR" w:cs="Arial"/>
                <w:lang w:eastAsia="ru-RU"/>
              </w:rPr>
            </w:pPr>
            <w:r w:rsidRPr="00E02848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</w:tr>
      <w:tr w:rsidR="00E02848" w:rsidRPr="00E02848" w14:paraId="562F2B0B" w14:textId="77777777" w:rsidTr="0035038A">
        <w:trPr>
          <w:trHeight w:val="285"/>
        </w:trPr>
        <w:tc>
          <w:tcPr>
            <w:tcW w:w="1254" w:type="pct"/>
            <w:gridSpan w:val="2"/>
            <w:shd w:val="clear" w:color="auto" w:fill="FFFFFF"/>
            <w:noWrap/>
            <w:vAlign w:val="bottom"/>
          </w:tcPr>
          <w:p w14:paraId="442D3093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в том числе по цехам</w:t>
            </w:r>
          </w:p>
        </w:tc>
        <w:tc>
          <w:tcPr>
            <w:tcW w:w="344" w:type="pct"/>
            <w:shd w:val="clear" w:color="auto" w:fill="FFFFFF"/>
            <w:noWrap/>
            <w:vAlign w:val="bottom"/>
          </w:tcPr>
          <w:p w14:paraId="14AD6088" w14:textId="77777777" w:rsidR="00E02848" w:rsidRPr="00E02848" w:rsidRDefault="00E02848" w:rsidP="00E0284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shd w:val="clear" w:color="auto" w:fill="FFFFFF"/>
            <w:noWrap/>
            <w:vAlign w:val="bottom"/>
          </w:tcPr>
          <w:p w14:paraId="5A5CEED0" w14:textId="77777777" w:rsidR="00E02848" w:rsidRPr="00E02848" w:rsidRDefault="00E02848" w:rsidP="00E0284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FFFFFF"/>
            <w:noWrap/>
            <w:vAlign w:val="bottom"/>
          </w:tcPr>
          <w:p w14:paraId="3A427E40" w14:textId="77777777" w:rsidR="00E02848" w:rsidRPr="00E02848" w:rsidRDefault="00E02848" w:rsidP="00E0284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FFFFFF"/>
            <w:noWrap/>
            <w:vAlign w:val="bottom"/>
          </w:tcPr>
          <w:p w14:paraId="23F22B2D" w14:textId="77777777" w:rsidR="00E02848" w:rsidRPr="00E02848" w:rsidRDefault="00E02848" w:rsidP="00E0284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shd w:val="clear" w:color="auto" w:fill="FFFFFF"/>
            <w:noWrap/>
            <w:vAlign w:val="bottom"/>
          </w:tcPr>
          <w:p w14:paraId="1C6F3398" w14:textId="77777777" w:rsidR="00E02848" w:rsidRPr="00E02848" w:rsidRDefault="00E02848" w:rsidP="00E0284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FFFFFF"/>
            <w:noWrap/>
            <w:vAlign w:val="bottom"/>
          </w:tcPr>
          <w:p w14:paraId="711B0450" w14:textId="77777777" w:rsidR="00E02848" w:rsidRPr="00E02848" w:rsidRDefault="00E02848" w:rsidP="00E0284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shd w:val="clear" w:color="auto" w:fill="FFFFFF"/>
            <w:noWrap/>
            <w:vAlign w:val="bottom"/>
          </w:tcPr>
          <w:p w14:paraId="348176CF" w14:textId="77777777" w:rsidR="00E02848" w:rsidRPr="00E02848" w:rsidRDefault="00E02848" w:rsidP="00E0284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3" w:type="pct"/>
            <w:shd w:val="clear" w:color="auto" w:fill="FFFFFF"/>
            <w:noWrap/>
            <w:vAlign w:val="bottom"/>
          </w:tcPr>
          <w:p w14:paraId="65B7C5E1" w14:textId="77777777" w:rsidR="00E02848" w:rsidRPr="00E02848" w:rsidRDefault="00E02848" w:rsidP="00E0284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02848" w:rsidRPr="00E02848" w14:paraId="4E1F3073" w14:textId="77777777" w:rsidTr="0035038A">
        <w:trPr>
          <w:trHeight w:val="285"/>
        </w:trPr>
        <w:tc>
          <w:tcPr>
            <w:tcW w:w="254" w:type="pct"/>
            <w:vMerge w:val="restart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932AD2" w14:textId="77777777" w:rsidR="00E02848" w:rsidRPr="00E02848" w:rsidRDefault="00E02848" w:rsidP="00E0284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02848">
              <w:rPr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000" w:type="pct"/>
            <w:vMerge w:val="restart"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2ADEB4B9" w14:textId="77777777" w:rsidR="00E02848" w:rsidRPr="00E02848" w:rsidRDefault="00E02848" w:rsidP="00E0284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02848">
              <w:rPr>
                <w:b/>
                <w:bCs/>
                <w:sz w:val="20"/>
                <w:szCs w:val="20"/>
                <w:lang w:eastAsia="ru-RU"/>
              </w:rPr>
              <w:t>Наименование цеха</w:t>
            </w:r>
          </w:p>
        </w:tc>
        <w:tc>
          <w:tcPr>
            <w:tcW w:w="344" w:type="pct"/>
            <w:vMerge w:val="restart"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14:paraId="3CC7EF67" w14:textId="77777777" w:rsidR="00E02848" w:rsidRPr="00E02848" w:rsidRDefault="00E02848" w:rsidP="00E0284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02848">
              <w:rPr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2" w:type="pct"/>
            <w:gridSpan w:val="7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FFFFFF"/>
            <w:vAlign w:val="center"/>
          </w:tcPr>
          <w:p w14:paraId="5D382639" w14:textId="77777777" w:rsidR="00E02848" w:rsidRPr="00E02848" w:rsidRDefault="00E02848" w:rsidP="00E0284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02848">
              <w:rPr>
                <w:b/>
                <w:bCs/>
                <w:sz w:val="20"/>
                <w:szCs w:val="20"/>
                <w:lang w:eastAsia="ru-RU"/>
              </w:rPr>
              <w:t>в том числе в:</w:t>
            </w:r>
          </w:p>
        </w:tc>
      </w:tr>
      <w:tr w:rsidR="00E02848" w:rsidRPr="00E02848" w14:paraId="0267B3BF" w14:textId="77777777" w:rsidTr="0035038A">
        <w:trPr>
          <w:trHeight w:val="255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D927A28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14:paraId="176503DC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951D2A9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0B58A9" w14:textId="77777777" w:rsidR="00E02848" w:rsidRPr="00E02848" w:rsidRDefault="00E02848" w:rsidP="00E0284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02848">
              <w:rPr>
                <w:b/>
                <w:bCs/>
                <w:sz w:val="20"/>
                <w:szCs w:val="20"/>
                <w:lang w:eastAsia="ru-RU"/>
              </w:rPr>
              <w:t>т/п</w:t>
            </w:r>
          </w:p>
        </w:tc>
        <w:tc>
          <w:tcPr>
            <w:tcW w:w="3084" w:type="pct"/>
            <w:gridSpan w:val="6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FFFFFF"/>
            <w:vAlign w:val="center"/>
          </w:tcPr>
          <w:p w14:paraId="15553F3D" w14:textId="77777777" w:rsidR="00E02848" w:rsidRPr="00E02848" w:rsidRDefault="00E02848" w:rsidP="00E0284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02848">
              <w:rPr>
                <w:b/>
                <w:bCs/>
                <w:sz w:val="20"/>
                <w:szCs w:val="20"/>
                <w:lang w:eastAsia="ru-RU"/>
              </w:rPr>
              <w:t>РВС</w:t>
            </w:r>
          </w:p>
        </w:tc>
      </w:tr>
      <w:tr w:rsidR="00E02848" w:rsidRPr="00E02848" w14:paraId="72BB3218" w14:textId="77777777" w:rsidTr="0035038A">
        <w:trPr>
          <w:trHeight w:val="255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F675CC8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14:paraId="1B5F5FEB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4EF7D22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14:paraId="62A0551F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EE62F3" w14:textId="77777777" w:rsidR="00E02848" w:rsidRPr="00E02848" w:rsidRDefault="00E02848" w:rsidP="00E0284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02848">
              <w:rPr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56D234" w14:textId="77777777" w:rsidR="00E02848" w:rsidRPr="00E02848" w:rsidRDefault="00E02848" w:rsidP="00E02848">
            <w:pPr>
              <w:jc w:val="center"/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Мертвые</w:t>
            </w:r>
          </w:p>
        </w:tc>
        <w:tc>
          <w:tcPr>
            <w:tcW w:w="9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AEB21" w14:textId="77777777" w:rsidR="00E02848" w:rsidRPr="00E02848" w:rsidRDefault="00E02848" w:rsidP="00E02848">
            <w:pPr>
              <w:jc w:val="center"/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Технологические</w:t>
            </w:r>
          </w:p>
        </w:tc>
        <w:tc>
          <w:tcPr>
            <w:tcW w:w="1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double" w:sz="6" w:space="0" w:color="auto"/>
            </w:tcBorders>
            <w:shd w:val="clear" w:color="auto" w:fill="FFFFFF"/>
            <w:vAlign w:val="center"/>
          </w:tcPr>
          <w:p w14:paraId="27AB53D1" w14:textId="77777777" w:rsidR="00E02848" w:rsidRPr="00E02848" w:rsidRDefault="00E02848" w:rsidP="00E02848">
            <w:pPr>
              <w:jc w:val="center"/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Товарные</w:t>
            </w:r>
          </w:p>
        </w:tc>
      </w:tr>
      <w:tr w:rsidR="00E02848" w:rsidRPr="00E02848" w14:paraId="1F498A26" w14:textId="77777777" w:rsidTr="0035038A">
        <w:trPr>
          <w:trHeight w:val="270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27DB344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14:paraId="7B52E495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61820C4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14:paraId="56ADC3C3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33BF165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DA89C91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8B173B" w14:textId="77777777" w:rsidR="00E02848" w:rsidRPr="00E02848" w:rsidRDefault="00E02848" w:rsidP="00E02848">
            <w:pPr>
              <w:jc w:val="center"/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700E3" w14:textId="77777777" w:rsidR="00E02848" w:rsidRPr="00E02848" w:rsidRDefault="00E02848" w:rsidP="00E02848">
            <w:pPr>
              <w:jc w:val="center"/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аппаратах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9BEC2" w14:textId="77777777" w:rsidR="00E02848" w:rsidRPr="00E02848" w:rsidRDefault="00E02848" w:rsidP="00E02848">
            <w:pPr>
              <w:jc w:val="center"/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РВС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double" w:sz="6" w:space="0" w:color="auto"/>
            </w:tcBorders>
            <w:vAlign w:val="center"/>
          </w:tcPr>
          <w:p w14:paraId="5ED7FE74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</w:p>
        </w:tc>
      </w:tr>
      <w:tr w:rsidR="00E02848" w:rsidRPr="00E02848" w14:paraId="3FA1C65F" w14:textId="77777777" w:rsidTr="0035038A">
        <w:trPr>
          <w:trHeight w:val="300"/>
        </w:trPr>
        <w:tc>
          <w:tcPr>
            <w:tcW w:w="254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459DC2" w14:textId="77777777" w:rsidR="00E02848" w:rsidRPr="00E02848" w:rsidRDefault="00E02848" w:rsidP="00E02848">
            <w:pPr>
              <w:jc w:val="center"/>
              <w:rPr>
                <w:rFonts w:ascii="Times New Roman CYR" w:hAnsi="Times New Roman CYR" w:cs="Arial"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C20009" w14:textId="77777777" w:rsidR="00E02848" w:rsidRPr="00E02848" w:rsidRDefault="00E02848" w:rsidP="00E02848">
            <w:pPr>
              <w:rPr>
                <w:rFonts w:ascii="Times New Roman CYR" w:hAnsi="Times New Roman CYR" w:cs="Arial"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2D88039B" w14:textId="77777777" w:rsidR="00E02848" w:rsidRPr="00E02848" w:rsidRDefault="00E02848" w:rsidP="00E02848">
            <w:pPr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5FF1CD6" w14:textId="77777777" w:rsidR="00E02848" w:rsidRPr="00E02848" w:rsidRDefault="00E02848" w:rsidP="00E02848">
            <w:pPr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70226AE" w14:textId="77777777" w:rsidR="00E02848" w:rsidRPr="00E02848" w:rsidRDefault="00E02848" w:rsidP="00E02848">
            <w:pPr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892B6C7" w14:textId="77777777" w:rsidR="00E02848" w:rsidRPr="00E02848" w:rsidRDefault="00E02848" w:rsidP="00E02848">
            <w:pPr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F7ADAC4" w14:textId="77777777" w:rsidR="00E02848" w:rsidRPr="00E02848" w:rsidRDefault="00E02848" w:rsidP="00E02848">
            <w:pPr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7276F51" w14:textId="77777777" w:rsidR="00E02848" w:rsidRPr="00E02848" w:rsidRDefault="00E02848" w:rsidP="00E02848">
            <w:pPr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EE62F4D" w14:textId="77777777" w:rsidR="00E02848" w:rsidRPr="00E02848" w:rsidRDefault="00E02848" w:rsidP="00E02848">
            <w:pPr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FFFFFF"/>
            <w:noWrap/>
            <w:vAlign w:val="bottom"/>
          </w:tcPr>
          <w:p w14:paraId="2FB14B48" w14:textId="77777777" w:rsidR="00E02848" w:rsidRPr="00E02848" w:rsidRDefault="00E02848" w:rsidP="00E02848">
            <w:pPr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02848" w:rsidRPr="00E02848" w14:paraId="7438C802" w14:textId="77777777" w:rsidTr="0035038A">
        <w:trPr>
          <w:trHeight w:val="435"/>
        </w:trPr>
        <w:tc>
          <w:tcPr>
            <w:tcW w:w="25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4413B6" w14:textId="77777777" w:rsidR="00E02848" w:rsidRPr="00E02848" w:rsidRDefault="00E02848" w:rsidP="00E02848">
            <w:pPr>
              <w:jc w:val="center"/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AB507DC" w14:textId="77777777" w:rsidR="00E02848" w:rsidRPr="00E02848" w:rsidRDefault="00E02848" w:rsidP="00E02848">
            <w:pPr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ИТОГО: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DFB3520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931DAEE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A888D2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95A825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6074B2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69C806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2B7595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FF"/>
            <w:noWrap/>
            <w:vAlign w:val="center"/>
          </w:tcPr>
          <w:p w14:paraId="324AA215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0</w:t>
            </w:r>
          </w:p>
        </w:tc>
      </w:tr>
      <w:tr w:rsidR="00E02848" w:rsidRPr="00E02848" w14:paraId="2AADB910" w14:textId="77777777" w:rsidTr="0035038A">
        <w:trPr>
          <w:trHeight w:val="180"/>
        </w:trPr>
        <w:tc>
          <w:tcPr>
            <w:tcW w:w="254" w:type="pct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415DE066" w14:textId="77777777" w:rsidR="00E02848" w:rsidRPr="00E02848" w:rsidRDefault="00E02848" w:rsidP="00E02848">
            <w:pPr>
              <w:jc w:val="center"/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497683A5" w14:textId="77777777" w:rsidR="00E02848" w:rsidRPr="00E02848" w:rsidRDefault="00E02848" w:rsidP="00E02848">
            <w:pPr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62A51B91" w14:textId="77777777" w:rsidR="00E02848" w:rsidRPr="00E02848" w:rsidRDefault="00E02848" w:rsidP="00E02848">
            <w:pPr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31F8694" w14:textId="77777777" w:rsidR="00E02848" w:rsidRPr="00E02848" w:rsidRDefault="00E02848" w:rsidP="00E02848">
            <w:pPr>
              <w:rPr>
                <w:rFonts w:ascii="Times New Roman CYR" w:hAnsi="Times New Roman CYR" w:cs="Arial"/>
                <w:lang w:eastAsia="ru-RU"/>
              </w:rPr>
            </w:pPr>
            <w:r w:rsidRPr="00E02848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B7AD41A" w14:textId="77777777" w:rsidR="00E02848" w:rsidRPr="00E02848" w:rsidRDefault="00E02848" w:rsidP="00E02848">
            <w:pPr>
              <w:rPr>
                <w:rFonts w:ascii="Times New Roman CYR" w:hAnsi="Times New Roman CYR" w:cs="Arial"/>
                <w:lang w:eastAsia="ru-RU"/>
              </w:rPr>
            </w:pPr>
            <w:r w:rsidRPr="00E02848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227B87E" w14:textId="77777777" w:rsidR="00E02848" w:rsidRPr="00E02848" w:rsidRDefault="00E02848" w:rsidP="00E02848">
            <w:pPr>
              <w:rPr>
                <w:rFonts w:ascii="Times New Roman CYR" w:hAnsi="Times New Roman CYR" w:cs="Arial"/>
                <w:lang w:eastAsia="ru-RU"/>
              </w:rPr>
            </w:pPr>
            <w:r w:rsidRPr="00E02848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8DDABD0" w14:textId="77777777" w:rsidR="00E02848" w:rsidRPr="00E02848" w:rsidRDefault="00E02848" w:rsidP="00E02848">
            <w:pPr>
              <w:rPr>
                <w:rFonts w:ascii="Times New Roman CYR" w:hAnsi="Times New Roman CYR" w:cs="Arial"/>
                <w:lang w:eastAsia="ru-RU"/>
              </w:rPr>
            </w:pPr>
            <w:r w:rsidRPr="00E02848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B1535EF" w14:textId="77777777" w:rsidR="00E02848" w:rsidRPr="00E02848" w:rsidRDefault="00E02848" w:rsidP="00E02848">
            <w:pPr>
              <w:rPr>
                <w:rFonts w:ascii="Times New Roman CYR" w:hAnsi="Times New Roman CYR" w:cs="Arial"/>
                <w:lang w:eastAsia="ru-RU"/>
              </w:rPr>
            </w:pPr>
            <w:r w:rsidRPr="00E02848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7C2F6D5" w14:textId="77777777" w:rsidR="00E02848" w:rsidRPr="00E02848" w:rsidRDefault="00E02848" w:rsidP="00E02848">
            <w:pPr>
              <w:rPr>
                <w:rFonts w:ascii="Times New Roman CYR" w:hAnsi="Times New Roman CYR" w:cs="Arial"/>
                <w:lang w:eastAsia="ru-RU"/>
              </w:rPr>
            </w:pPr>
            <w:r w:rsidRPr="00E02848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1513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</w:tcPr>
          <w:p w14:paraId="5D83F729" w14:textId="77777777" w:rsidR="00E02848" w:rsidRPr="00E02848" w:rsidRDefault="00E02848" w:rsidP="00E02848">
            <w:pPr>
              <w:rPr>
                <w:rFonts w:ascii="Times New Roman CYR" w:hAnsi="Times New Roman CYR" w:cs="Arial"/>
                <w:lang w:eastAsia="ru-RU"/>
              </w:rPr>
            </w:pPr>
            <w:r w:rsidRPr="00E02848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</w:tr>
      <w:tr w:rsidR="00E02848" w:rsidRPr="00E02848" w14:paraId="0B188C0C" w14:textId="77777777" w:rsidTr="0035038A">
        <w:trPr>
          <w:trHeight w:val="285"/>
        </w:trPr>
        <w:tc>
          <w:tcPr>
            <w:tcW w:w="1254" w:type="pct"/>
            <w:gridSpan w:val="2"/>
            <w:shd w:val="clear" w:color="auto" w:fill="FFFFFF"/>
            <w:noWrap/>
            <w:vAlign w:val="bottom"/>
          </w:tcPr>
          <w:p w14:paraId="65A15421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Кроме того, третьи лица</w:t>
            </w:r>
          </w:p>
        </w:tc>
        <w:tc>
          <w:tcPr>
            <w:tcW w:w="344" w:type="pct"/>
            <w:shd w:val="clear" w:color="auto" w:fill="FFFFFF"/>
            <w:noWrap/>
            <w:vAlign w:val="center"/>
          </w:tcPr>
          <w:p w14:paraId="79257477" w14:textId="77777777" w:rsidR="00E02848" w:rsidRPr="00E02848" w:rsidRDefault="00E02848" w:rsidP="00E02848">
            <w:pPr>
              <w:jc w:val="center"/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shd w:val="clear" w:color="auto" w:fill="FFFFFF"/>
            <w:noWrap/>
            <w:vAlign w:val="center"/>
          </w:tcPr>
          <w:p w14:paraId="2CF1EA73" w14:textId="77777777" w:rsidR="00E02848" w:rsidRPr="00E02848" w:rsidRDefault="00E02848" w:rsidP="00E02848">
            <w:pPr>
              <w:jc w:val="center"/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FFFFFF"/>
            <w:noWrap/>
            <w:vAlign w:val="center"/>
          </w:tcPr>
          <w:p w14:paraId="57BC02EF" w14:textId="77777777" w:rsidR="00E02848" w:rsidRPr="00E02848" w:rsidRDefault="00E02848" w:rsidP="00E02848">
            <w:pPr>
              <w:jc w:val="center"/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FFFFFF"/>
            <w:noWrap/>
            <w:vAlign w:val="center"/>
          </w:tcPr>
          <w:p w14:paraId="62C97DC3" w14:textId="77777777" w:rsidR="00E02848" w:rsidRPr="00E02848" w:rsidRDefault="00E02848" w:rsidP="00E02848">
            <w:pPr>
              <w:jc w:val="center"/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shd w:val="clear" w:color="auto" w:fill="FFFFFF"/>
            <w:noWrap/>
            <w:vAlign w:val="bottom"/>
          </w:tcPr>
          <w:p w14:paraId="66EA941A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FFFFFF"/>
            <w:noWrap/>
            <w:vAlign w:val="bottom"/>
          </w:tcPr>
          <w:p w14:paraId="5040A9B9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shd w:val="clear" w:color="auto" w:fill="FFFFFF"/>
            <w:noWrap/>
            <w:vAlign w:val="bottom"/>
          </w:tcPr>
          <w:p w14:paraId="5BBBF6D9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3" w:type="pct"/>
            <w:shd w:val="clear" w:color="auto" w:fill="FFFFFF"/>
            <w:noWrap/>
            <w:vAlign w:val="bottom"/>
          </w:tcPr>
          <w:p w14:paraId="54F9B819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E02848" w:rsidRPr="00E02848" w14:paraId="22EC6BB3" w14:textId="77777777" w:rsidTr="0035038A">
        <w:trPr>
          <w:trHeight w:val="285"/>
        </w:trPr>
        <w:tc>
          <w:tcPr>
            <w:tcW w:w="254" w:type="pct"/>
            <w:vMerge w:val="restart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7C17097" w14:textId="77777777" w:rsidR="00E02848" w:rsidRPr="00E02848" w:rsidRDefault="00E02848" w:rsidP="00E0284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02848">
              <w:rPr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000" w:type="pct"/>
            <w:vMerge w:val="restart"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63092E97" w14:textId="77777777" w:rsidR="00E02848" w:rsidRPr="00E02848" w:rsidRDefault="00E02848" w:rsidP="00E0284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14:paraId="724D399C" w14:textId="77777777" w:rsidR="00E02848" w:rsidRPr="00E02848" w:rsidRDefault="00E02848" w:rsidP="00E0284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02848">
              <w:rPr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2" w:type="pct"/>
            <w:gridSpan w:val="7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FFFFFF"/>
            <w:vAlign w:val="center"/>
          </w:tcPr>
          <w:p w14:paraId="17A7FEF3" w14:textId="77777777" w:rsidR="00E02848" w:rsidRPr="00E02848" w:rsidRDefault="00E02848" w:rsidP="00E0284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02848">
              <w:rPr>
                <w:b/>
                <w:bCs/>
                <w:sz w:val="20"/>
                <w:szCs w:val="20"/>
                <w:lang w:eastAsia="ru-RU"/>
              </w:rPr>
              <w:t>в том числе в:</w:t>
            </w:r>
          </w:p>
        </w:tc>
      </w:tr>
      <w:tr w:rsidR="00E02848" w:rsidRPr="00E02848" w14:paraId="3BD22677" w14:textId="77777777" w:rsidTr="0035038A">
        <w:trPr>
          <w:trHeight w:val="255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2EC6713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14:paraId="223B34D2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4662BDD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AD9360" w14:textId="77777777" w:rsidR="00E02848" w:rsidRPr="00E02848" w:rsidRDefault="00E02848" w:rsidP="00E0284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02848">
              <w:rPr>
                <w:b/>
                <w:bCs/>
                <w:sz w:val="20"/>
                <w:szCs w:val="20"/>
                <w:lang w:eastAsia="ru-RU"/>
              </w:rPr>
              <w:t>т/п</w:t>
            </w:r>
          </w:p>
        </w:tc>
        <w:tc>
          <w:tcPr>
            <w:tcW w:w="3084" w:type="pct"/>
            <w:gridSpan w:val="6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FFFFFF"/>
            <w:vAlign w:val="center"/>
          </w:tcPr>
          <w:p w14:paraId="13FBBEC4" w14:textId="77777777" w:rsidR="00E02848" w:rsidRPr="00E02848" w:rsidRDefault="00E02848" w:rsidP="00E0284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02848">
              <w:rPr>
                <w:b/>
                <w:bCs/>
                <w:sz w:val="20"/>
                <w:szCs w:val="20"/>
                <w:lang w:eastAsia="ru-RU"/>
              </w:rPr>
              <w:t>РВС</w:t>
            </w:r>
          </w:p>
        </w:tc>
      </w:tr>
      <w:tr w:rsidR="00E02848" w:rsidRPr="00E02848" w14:paraId="30212791" w14:textId="77777777" w:rsidTr="0035038A">
        <w:trPr>
          <w:trHeight w:val="255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81A8517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14:paraId="7C707F5F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2D34C50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14:paraId="7F2342A5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C0ACE2" w14:textId="77777777" w:rsidR="00E02848" w:rsidRPr="00E02848" w:rsidRDefault="00E02848" w:rsidP="00E0284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02848">
              <w:rPr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B504BD" w14:textId="77777777" w:rsidR="00E02848" w:rsidRPr="00E02848" w:rsidRDefault="00E02848" w:rsidP="00E02848">
            <w:pPr>
              <w:jc w:val="center"/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Мертвые</w:t>
            </w:r>
          </w:p>
        </w:tc>
        <w:tc>
          <w:tcPr>
            <w:tcW w:w="9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8387B3" w14:textId="77777777" w:rsidR="00E02848" w:rsidRPr="00E02848" w:rsidRDefault="00E02848" w:rsidP="00E02848">
            <w:pPr>
              <w:jc w:val="center"/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Технологические</w:t>
            </w:r>
          </w:p>
        </w:tc>
        <w:tc>
          <w:tcPr>
            <w:tcW w:w="1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double" w:sz="6" w:space="0" w:color="auto"/>
            </w:tcBorders>
            <w:shd w:val="clear" w:color="auto" w:fill="FFFFFF"/>
            <w:vAlign w:val="center"/>
          </w:tcPr>
          <w:p w14:paraId="27F9AAFB" w14:textId="77777777" w:rsidR="00E02848" w:rsidRPr="00E02848" w:rsidRDefault="00E02848" w:rsidP="00E02848">
            <w:pPr>
              <w:jc w:val="center"/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Товарные</w:t>
            </w:r>
          </w:p>
        </w:tc>
      </w:tr>
      <w:tr w:rsidR="00E02848" w:rsidRPr="00E02848" w14:paraId="01E35F48" w14:textId="77777777" w:rsidTr="0035038A">
        <w:trPr>
          <w:trHeight w:val="270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2F7AAFD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14:paraId="7267600F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2DD097B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14:paraId="74C1589F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871BAA9" w14:textId="77777777" w:rsidR="00E02848" w:rsidRPr="00E02848" w:rsidRDefault="00E02848" w:rsidP="00E02848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E12A95A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7D83C" w14:textId="77777777" w:rsidR="00E02848" w:rsidRPr="00E02848" w:rsidRDefault="00E02848" w:rsidP="00E02848">
            <w:pPr>
              <w:jc w:val="center"/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F370F" w14:textId="77777777" w:rsidR="00E02848" w:rsidRPr="00E02848" w:rsidRDefault="00E02848" w:rsidP="00E02848">
            <w:pPr>
              <w:jc w:val="center"/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аппаратах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01C4F" w14:textId="77777777" w:rsidR="00E02848" w:rsidRPr="00E02848" w:rsidRDefault="00E02848" w:rsidP="00E02848">
            <w:pPr>
              <w:jc w:val="center"/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РВС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double" w:sz="6" w:space="0" w:color="auto"/>
            </w:tcBorders>
            <w:vAlign w:val="center"/>
          </w:tcPr>
          <w:p w14:paraId="0B2ABEB8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</w:p>
        </w:tc>
      </w:tr>
      <w:tr w:rsidR="00E02848" w:rsidRPr="00E02848" w14:paraId="3E7EBB5F" w14:textId="77777777" w:rsidTr="0035038A">
        <w:trPr>
          <w:trHeight w:val="300"/>
        </w:trPr>
        <w:tc>
          <w:tcPr>
            <w:tcW w:w="254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ACAF6BF" w14:textId="77777777" w:rsidR="00E02848" w:rsidRPr="00E02848" w:rsidRDefault="00E02848" w:rsidP="00E02848">
            <w:pPr>
              <w:jc w:val="center"/>
              <w:rPr>
                <w:rFonts w:ascii="Times New Roman CYR" w:hAnsi="Times New Roman CYR" w:cs="Arial"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768A999" w14:textId="77777777" w:rsidR="00E02848" w:rsidRPr="00E02848" w:rsidRDefault="00E02848" w:rsidP="00E02848">
            <w:pPr>
              <w:rPr>
                <w:rFonts w:ascii="Times New Roman CYR" w:hAnsi="Times New Roman CYR" w:cs="Arial"/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третьи лица</w:t>
            </w:r>
          </w:p>
        </w:tc>
        <w:tc>
          <w:tcPr>
            <w:tcW w:w="34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753F237E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2419053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84A7F77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08E4BA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93B8E02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CC3C5C8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D876871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FFFFFF"/>
            <w:noWrap/>
            <w:vAlign w:val="bottom"/>
          </w:tcPr>
          <w:p w14:paraId="0EBE8847" w14:textId="77777777" w:rsidR="00E02848" w:rsidRPr="00E02848" w:rsidRDefault="00E02848" w:rsidP="00E02848">
            <w:pPr>
              <w:jc w:val="right"/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E02848" w:rsidRPr="00E02848" w14:paraId="2302C2D4" w14:textId="77777777" w:rsidTr="0035038A">
        <w:trPr>
          <w:trHeight w:val="180"/>
        </w:trPr>
        <w:tc>
          <w:tcPr>
            <w:tcW w:w="254" w:type="pct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1EE71277" w14:textId="77777777" w:rsidR="00E02848" w:rsidRPr="00E02848" w:rsidRDefault="00E02848" w:rsidP="00E02848">
            <w:pPr>
              <w:jc w:val="center"/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21BC28BD" w14:textId="77777777" w:rsidR="00E02848" w:rsidRPr="00E02848" w:rsidRDefault="00E02848" w:rsidP="00E02848">
            <w:pPr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4A739567" w14:textId="77777777" w:rsidR="00E02848" w:rsidRPr="00E02848" w:rsidRDefault="00E02848" w:rsidP="00E02848">
            <w:pPr>
              <w:rPr>
                <w:rFonts w:ascii="Times New Roman CYR" w:hAnsi="Times New Roman CYR" w:cs="Arial"/>
                <w:i/>
                <w:iCs/>
                <w:lang w:eastAsia="ru-RU"/>
              </w:rPr>
            </w:pPr>
            <w:r w:rsidRPr="00E02848">
              <w:rPr>
                <w:rFonts w:ascii="Times New Roman CYR" w:hAnsi="Times New Roman CYR" w:cs="Arial"/>
                <w:i/>
                <w:iCs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F3779D7" w14:textId="77777777" w:rsidR="00E02848" w:rsidRPr="00E02848" w:rsidRDefault="00E02848" w:rsidP="00E02848">
            <w:pPr>
              <w:rPr>
                <w:rFonts w:ascii="Times New Roman CYR" w:hAnsi="Times New Roman CYR" w:cs="Arial"/>
                <w:lang w:eastAsia="ru-RU"/>
              </w:rPr>
            </w:pPr>
            <w:r w:rsidRPr="00E02848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E4A1CC0" w14:textId="77777777" w:rsidR="00E02848" w:rsidRPr="00E02848" w:rsidRDefault="00E02848" w:rsidP="00E02848">
            <w:pPr>
              <w:rPr>
                <w:rFonts w:ascii="Times New Roman CYR" w:hAnsi="Times New Roman CYR" w:cs="Arial"/>
                <w:lang w:eastAsia="ru-RU"/>
              </w:rPr>
            </w:pPr>
            <w:r w:rsidRPr="00E02848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C3DBDF4" w14:textId="77777777" w:rsidR="00E02848" w:rsidRPr="00E02848" w:rsidRDefault="00E02848" w:rsidP="00E02848">
            <w:pPr>
              <w:rPr>
                <w:rFonts w:ascii="Times New Roman CYR" w:hAnsi="Times New Roman CYR" w:cs="Arial"/>
                <w:lang w:eastAsia="ru-RU"/>
              </w:rPr>
            </w:pPr>
            <w:r w:rsidRPr="00E02848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7AD0912" w14:textId="77777777" w:rsidR="00E02848" w:rsidRPr="00E02848" w:rsidRDefault="00E02848" w:rsidP="00E02848">
            <w:pPr>
              <w:rPr>
                <w:rFonts w:ascii="Times New Roman CYR" w:hAnsi="Times New Roman CYR" w:cs="Arial"/>
                <w:lang w:eastAsia="ru-RU"/>
              </w:rPr>
            </w:pPr>
            <w:r w:rsidRPr="00E02848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4419956" w14:textId="77777777" w:rsidR="00E02848" w:rsidRPr="00E02848" w:rsidRDefault="00E02848" w:rsidP="00E02848">
            <w:pPr>
              <w:rPr>
                <w:rFonts w:ascii="Times New Roman CYR" w:hAnsi="Times New Roman CYR" w:cs="Arial"/>
                <w:lang w:eastAsia="ru-RU"/>
              </w:rPr>
            </w:pPr>
            <w:r w:rsidRPr="00E02848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3A428A6" w14:textId="77777777" w:rsidR="00E02848" w:rsidRPr="00E02848" w:rsidRDefault="00E02848" w:rsidP="00E02848">
            <w:pPr>
              <w:rPr>
                <w:rFonts w:ascii="Times New Roman CYR" w:hAnsi="Times New Roman CYR" w:cs="Arial"/>
                <w:lang w:eastAsia="ru-RU"/>
              </w:rPr>
            </w:pPr>
            <w:r w:rsidRPr="00E02848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  <w:tc>
          <w:tcPr>
            <w:tcW w:w="1513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</w:tcPr>
          <w:p w14:paraId="3BB828D2" w14:textId="77777777" w:rsidR="00E02848" w:rsidRPr="00E02848" w:rsidRDefault="00E02848" w:rsidP="00E02848">
            <w:pPr>
              <w:rPr>
                <w:rFonts w:ascii="Times New Roman CYR" w:hAnsi="Times New Roman CYR" w:cs="Arial"/>
                <w:lang w:eastAsia="ru-RU"/>
              </w:rPr>
            </w:pPr>
            <w:r w:rsidRPr="00E02848">
              <w:rPr>
                <w:rFonts w:ascii="Times New Roman CYR" w:hAnsi="Times New Roman CYR" w:cs="Arial"/>
                <w:lang w:eastAsia="ru-RU"/>
              </w:rPr>
              <w:t> </w:t>
            </w:r>
          </w:p>
        </w:tc>
      </w:tr>
      <w:tr w:rsidR="00E02848" w:rsidRPr="00E02848" w14:paraId="7F4E7CB8" w14:textId="77777777" w:rsidTr="0035038A">
        <w:trPr>
          <w:trHeight w:val="270"/>
        </w:trPr>
        <w:tc>
          <w:tcPr>
            <w:tcW w:w="254" w:type="pct"/>
            <w:shd w:val="clear" w:color="auto" w:fill="FFFFFF"/>
            <w:noWrap/>
            <w:vAlign w:val="bottom"/>
          </w:tcPr>
          <w:p w14:paraId="3BF8FDE2" w14:textId="77777777" w:rsidR="00E02848" w:rsidRPr="00E02848" w:rsidRDefault="00E02848" w:rsidP="00E0284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shd w:val="clear" w:color="auto" w:fill="FFFFFF"/>
            <w:noWrap/>
            <w:vAlign w:val="bottom"/>
          </w:tcPr>
          <w:p w14:paraId="5A3089C9" w14:textId="77777777" w:rsidR="00E02848" w:rsidRPr="00E02848" w:rsidRDefault="00E02848" w:rsidP="00E0284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0284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FFFFFF"/>
            <w:noWrap/>
            <w:vAlign w:val="bottom"/>
          </w:tcPr>
          <w:p w14:paraId="1322D730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shd w:val="clear" w:color="auto" w:fill="FFFFFF"/>
            <w:noWrap/>
            <w:vAlign w:val="bottom"/>
          </w:tcPr>
          <w:p w14:paraId="3AA606E2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FFFFFF"/>
            <w:noWrap/>
            <w:vAlign w:val="bottom"/>
          </w:tcPr>
          <w:p w14:paraId="0E62D9A8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FFFFFF"/>
            <w:noWrap/>
            <w:vAlign w:val="bottom"/>
          </w:tcPr>
          <w:p w14:paraId="0144B570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shd w:val="clear" w:color="auto" w:fill="FFFFFF"/>
            <w:noWrap/>
            <w:vAlign w:val="bottom"/>
          </w:tcPr>
          <w:p w14:paraId="43F12E07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FFFFFF"/>
            <w:noWrap/>
            <w:vAlign w:val="bottom"/>
          </w:tcPr>
          <w:p w14:paraId="167FA00F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shd w:val="clear" w:color="auto" w:fill="FFFFFF"/>
            <w:noWrap/>
            <w:vAlign w:val="bottom"/>
          </w:tcPr>
          <w:p w14:paraId="392C1267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3" w:type="pct"/>
            <w:shd w:val="clear" w:color="auto" w:fill="FFFFFF"/>
            <w:noWrap/>
            <w:vAlign w:val="bottom"/>
          </w:tcPr>
          <w:p w14:paraId="6ACAC0AC" w14:textId="77777777" w:rsidR="00E02848" w:rsidRPr="00E02848" w:rsidRDefault="00E02848" w:rsidP="00E02848">
            <w:pPr>
              <w:rPr>
                <w:sz w:val="20"/>
                <w:szCs w:val="20"/>
                <w:lang w:eastAsia="ru-RU"/>
              </w:rPr>
            </w:pPr>
            <w:r w:rsidRPr="00E02848">
              <w:rPr>
                <w:sz w:val="20"/>
                <w:szCs w:val="20"/>
                <w:lang w:eastAsia="ru-RU"/>
              </w:rPr>
              <w:t> </w:t>
            </w:r>
          </w:p>
        </w:tc>
      </w:tr>
    </w:tbl>
    <w:p w14:paraId="011390F7" w14:textId="77777777" w:rsidR="00E02848" w:rsidRPr="00E02848" w:rsidRDefault="00E02848" w:rsidP="00E02848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  <w:r w:rsidRPr="00E02848">
        <w:rPr>
          <w:sz w:val="20"/>
          <w:szCs w:val="20"/>
          <w:lang w:eastAsia="ru-RU"/>
        </w:rPr>
        <w:t>Подписи членов центральной комиссии по инвентаризации нефти</w:t>
      </w:r>
    </w:p>
    <w:p w14:paraId="66ACF96B" w14:textId="77777777" w:rsidR="00EB637D" w:rsidRDefault="00EB637D" w:rsidP="00146A20">
      <w:pPr>
        <w:keepNext/>
        <w:jc w:val="both"/>
        <w:outlineLvl w:val="1"/>
        <w:rPr>
          <w:rFonts w:ascii="Arial" w:hAnsi="Arial" w:cs="Arial"/>
          <w:b/>
          <w:bCs/>
          <w:iCs/>
          <w:caps/>
          <w:szCs w:val="28"/>
          <w:lang w:eastAsia="ru-RU"/>
        </w:rPr>
      </w:pPr>
      <w:bookmarkStart w:id="830" w:name="OLE_LINK31"/>
      <w:bookmarkStart w:id="831" w:name="_Toc511150927"/>
      <w:bookmarkStart w:id="832" w:name="_Toc514941020"/>
      <w:bookmarkStart w:id="833" w:name="_Toc514942018"/>
      <w:bookmarkStart w:id="834" w:name="_Toc514942294"/>
      <w:bookmarkStart w:id="835" w:name="_Toc514942904"/>
      <w:bookmarkStart w:id="836" w:name="_Toc514946563"/>
      <w:bookmarkStart w:id="837" w:name="_Toc514946961"/>
      <w:r>
        <w:rPr>
          <w:rFonts w:ascii="Arial" w:hAnsi="Arial" w:cs="Arial"/>
          <w:b/>
          <w:bCs/>
          <w:iCs/>
          <w:caps/>
          <w:szCs w:val="28"/>
          <w:lang w:eastAsia="ru-RU"/>
        </w:rPr>
        <w:br w:type="page"/>
      </w:r>
    </w:p>
    <w:p w14:paraId="14E965BA" w14:textId="77777777" w:rsidR="00146A20" w:rsidRPr="00E42443" w:rsidRDefault="00A816BF" w:rsidP="00E42443">
      <w:pPr>
        <w:pStyle w:val="20"/>
        <w:jc w:val="both"/>
        <w:rPr>
          <w:rFonts w:ascii="Arial" w:hAnsi="Arial"/>
          <w:i w:val="0"/>
          <w:sz w:val="24"/>
          <w:lang w:val="ru-RU"/>
        </w:rPr>
      </w:pPr>
      <w:bookmarkStart w:id="838" w:name="_Toc520276190"/>
      <w:bookmarkStart w:id="839" w:name="_Toc26536765"/>
      <w:bookmarkStart w:id="840" w:name="_Toc28358238"/>
      <w:bookmarkStart w:id="841" w:name="_Toc84411779"/>
      <w:bookmarkStart w:id="842" w:name="_Toc84521765"/>
      <w:bookmarkStart w:id="843" w:name="_Toc87263264"/>
      <w:bookmarkStart w:id="844" w:name="_Toc87273201"/>
      <w:bookmarkStart w:id="845" w:name="_Toc87526056"/>
      <w:bookmarkStart w:id="846" w:name="_Toc133333570"/>
      <w:bookmarkStart w:id="847" w:name="_Toc173407044"/>
      <w:bookmarkStart w:id="848" w:name="_Toc198806644"/>
      <w:r w:rsidRPr="00E42443">
        <w:rPr>
          <w:rFonts w:ascii="Arial" w:hAnsi="Arial"/>
          <w:i w:val="0"/>
          <w:sz w:val="24"/>
          <w:lang w:val="ru-RU"/>
        </w:rPr>
        <w:t>ПРИЛОЖЕНИЕ 3</w:t>
      </w:r>
      <w:bookmarkEnd w:id="830"/>
      <w:r w:rsidR="00321E79" w:rsidRPr="000B45A1">
        <w:rPr>
          <w:rFonts w:ascii="Arial" w:hAnsi="Arial"/>
          <w:i w:val="0"/>
          <w:sz w:val="24"/>
          <w:lang w:val="ru-RU"/>
        </w:rPr>
        <w:t>0</w:t>
      </w:r>
      <w:r w:rsidR="00146A20" w:rsidRPr="00E42443">
        <w:rPr>
          <w:rFonts w:ascii="Arial" w:hAnsi="Arial"/>
          <w:i w:val="0"/>
          <w:sz w:val="24"/>
          <w:lang w:val="ru-RU"/>
        </w:rPr>
        <w:t xml:space="preserve">. ФОРМА «АКТ НА СПИСАНИЕ ФАКТИЧЕСКИХ ПОТЕРЬ </w:t>
      </w:r>
      <w:r w:rsidR="003F583F">
        <w:rPr>
          <w:rFonts w:ascii="Arial" w:hAnsi="Arial"/>
          <w:i w:val="0"/>
          <w:sz w:val="24"/>
          <w:lang w:val="ru-RU"/>
        </w:rPr>
        <w:t>НЕФТИ</w:t>
      </w:r>
      <w:r w:rsidR="00146A20" w:rsidRPr="00E42443">
        <w:rPr>
          <w:rFonts w:ascii="Arial" w:hAnsi="Arial"/>
          <w:i w:val="0"/>
          <w:sz w:val="24"/>
          <w:lang w:val="ru-RU"/>
        </w:rPr>
        <w:t xml:space="preserve"> ПРИ ДОБЫЧЕ, СБОРЕ, ПОДГОТОВКЕ, ТРАНСПОРТИРОВКЕ И ХРАНЕНИИ»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14:paraId="58F04611" w14:textId="77777777" w:rsidR="002F1E0D" w:rsidRPr="00344F7B" w:rsidRDefault="002F1E0D" w:rsidP="00344F7B">
      <w:bookmarkStart w:id="849" w:name="_Toc498332110"/>
      <w:bookmarkStart w:id="850" w:name="_Toc498336556"/>
      <w:bookmarkStart w:id="851" w:name="_Toc498423059"/>
      <w:bookmarkStart w:id="852" w:name="_Toc511141591"/>
      <w:bookmarkStart w:id="853" w:name="_Toc511150928"/>
      <w:bookmarkStart w:id="854" w:name="_Toc514941021"/>
      <w:bookmarkStart w:id="855" w:name="_Toc514942019"/>
      <w:bookmarkStart w:id="856" w:name="_Toc514942295"/>
      <w:bookmarkStart w:id="857" w:name="_Toc514942905"/>
      <w:bookmarkStart w:id="858" w:name="_Toc514946564"/>
      <w:bookmarkStart w:id="859" w:name="_Toc514946962"/>
      <w:bookmarkStart w:id="860" w:name="_Toc520276191"/>
    </w:p>
    <w:p w14:paraId="14BCEE8B" w14:textId="77777777" w:rsidR="006B220C" w:rsidRPr="002F1E0D" w:rsidRDefault="006B220C" w:rsidP="002F1E0D">
      <w:pPr>
        <w:jc w:val="right"/>
        <w:rPr>
          <w:rFonts w:ascii="Times New Roman CYR" w:hAnsi="Times New Roman CYR" w:cs="Arial"/>
          <w:bCs/>
          <w:iCs/>
          <w:lang w:eastAsia="ru-RU"/>
        </w:rPr>
      </w:pPr>
      <w:r w:rsidRPr="002F1E0D">
        <w:rPr>
          <w:rFonts w:ascii="Times New Roman CYR" w:hAnsi="Times New Roman CYR" w:cs="Arial"/>
          <w:bCs/>
          <w:iCs/>
          <w:lang w:eastAsia="ru-RU"/>
        </w:rPr>
        <w:t>УТВЕРЖДАЮ</w:t>
      </w:r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</w:p>
    <w:p w14:paraId="2F180158" w14:textId="77777777" w:rsidR="006B220C" w:rsidRPr="002F1E0D" w:rsidRDefault="00D62F8E" w:rsidP="006B220C">
      <w:pPr>
        <w:jc w:val="right"/>
        <w:rPr>
          <w:rFonts w:ascii="Times New Roman CYR" w:hAnsi="Times New Roman CYR" w:cs="Arial"/>
          <w:bCs/>
          <w:iCs/>
          <w:lang w:eastAsia="ru-RU"/>
        </w:rPr>
      </w:pPr>
      <w:r w:rsidRPr="002F1E0D">
        <w:rPr>
          <w:rFonts w:ascii="Times New Roman CYR" w:hAnsi="Times New Roman CYR" w:cs="Arial"/>
          <w:bCs/>
          <w:iCs/>
          <w:lang w:eastAsia="ru-RU"/>
        </w:rPr>
        <w:t>Начальник укрупненного нефтепромысла</w:t>
      </w:r>
    </w:p>
    <w:p w14:paraId="46F8654F" w14:textId="76BCB37A" w:rsidR="006B220C" w:rsidRPr="002F1E0D" w:rsidRDefault="006B220C" w:rsidP="006B220C">
      <w:pPr>
        <w:jc w:val="right"/>
        <w:rPr>
          <w:rFonts w:ascii="Times New Roman CYR" w:hAnsi="Times New Roman CYR" w:cs="Arial"/>
          <w:bCs/>
          <w:iCs/>
          <w:lang w:eastAsia="ru-RU"/>
        </w:rPr>
      </w:pPr>
      <w:r w:rsidRPr="002F1E0D">
        <w:rPr>
          <w:rFonts w:ascii="Times New Roman CYR" w:hAnsi="Times New Roman CYR" w:cs="Arial"/>
          <w:bCs/>
          <w:iCs/>
          <w:lang w:eastAsia="ru-RU"/>
        </w:rPr>
        <w:t xml:space="preserve">                                                            </w:t>
      </w:r>
      <w:r w:rsidR="00EC0698" w:rsidRPr="002F1E0D">
        <w:rPr>
          <w:rFonts w:ascii="Times New Roman CYR" w:hAnsi="Times New Roman CYR" w:cs="Arial"/>
          <w:bCs/>
          <w:iCs/>
          <w:lang w:eastAsia="ru-RU"/>
        </w:rPr>
        <w:t xml:space="preserve">                      </w:t>
      </w:r>
      <w:r w:rsidR="000B4B7F">
        <w:rPr>
          <w:rFonts w:ascii="Times New Roman CYR" w:hAnsi="Times New Roman CYR" w:cs="Arial"/>
          <w:bCs/>
          <w:iCs/>
          <w:lang w:eastAsia="ru-RU"/>
        </w:rPr>
        <w:t>ООО «Славнефть-Красноярскнефтегаз»</w:t>
      </w:r>
      <w:r w:rsidR="00D62F8E" w:rsidRPr="002F1E0D">
        <w:rPr>
          <w:rFonts w:ascii="Times New Roman CYR" w:hAnsi="Times New Roman CYR" w:cs="Arial"/>
          <w:bCs/>
          <w:iCs/>
          <w:lang w:eastAsia="ru-RU"/>
        </w:rPr>
        <w:t xml:space="preserve">  </w:t>
      </w:r>
      <w:r w:rsidRPr="002F1E0D">
        <w:rPr>
          <w:rFonts w:ascii="Times New Roman CYR" w:hAnsi="Times New Roman CYR" w:cs="Arial"/>
          <w:bCs/>
          <w:iCs/>
          <w:lang w:eastAsia="ru-RU"/>
        </w:rPr>
        <w:t xml:space="preserve">                            </w:t>
      </w:r>
      <w:r w:rsidR="002F1E0D">
        <w:rPr>
          <w:rFonts w:ascii="Times New Roman CYR" w:hAnsi="Times New Roman CYR" w:cs="Arial"/>
          <w:bCs/>
          <w:iCs/>
          <w:lang w:eastAsia="ru-RU"/>
        </w:rPr>
        <w:t xml:space="preserve">    </w:t>
      </w:r>
      <w:r w:rsidR="002F1E0D">
        <w:rPr>
          <w:rFonts w:ascii="Times New Roman CYR" w:hAnsi="Times New Roman CYR" w:cs="Arial"/>
          <w:bCs/>
          <w:iCs/>
          <w:lang w:eastAsia="ru-RU"/>
        </w:rPr>
        <w:tab/>
      </w:r>
      <w:r w:rsidR="002F1E0D">
        <w:rPr>
          <w:rFonts w:ascii="Times New Roman CYR" w:hAnsi="Times New Roman CYR" w:cs="Arial"/>
          <w:bCs/>
          <w:iCs/>
          <w:lang w:eastAsia="ru-RU"/>
        </w:rPr>
        <w:tab/>
      </w:r>
      <w:r w:rsidR="002F1E0D">
        <w:rPr>
          <w:rFonts w:ascii="Times New Roman CYR" w:hAnsi="Times New Roman CYR" w:cs="Arial"/>
          <w:bCs/>
          <w:iCs/>
          <w:lang w:eastAsia="ru-RU"/>
        </w:rPr>
        <w:tab/>
      </w:r>
      <w:r w:rsidR="002F1E0D">
        <w:rPr>
          <w:rFonts w:ascii="Times New Roman CYR" w:hAnsi="Times New Roman CYR" w:cs="Arial"/>
          <w:bCs/>
          <w:iCs/>
          <w:lang w:eastAsia="ru-RU"/>
        </w:rPr>
        <w:tab/>
        <w:t xml:space="preserve">  ________________Ф</w:t>
      </w:r>
      <w:r w:rsidR="00F8329E">
        <w:rPr>
          <w:rFonts w:ascii="Times New Roman CYR" w:hAnsi="Times New Roman CYR" w:cs="Arial"/>
          <w:bCs/>
          <w:iCs/>
          <w:lang w:eastAsia="ru-RU"/>
        </w:rPr>
        <w:t>.</w:t>
      </w:r>
      <w:r w:rsidR="002F1E0D">
        <w:rPr>
          <w:rFonts w:ascii="Times New Roman CYR" w:hAnsi="Times New Roman CYR" w:cs="Arial"/>
          <w:bCs/>
          <w:iCs/>
          <w:lang w:eastAsia="ru-RU"/>
        </w:rPr>
        <w:t>И</w:t>
      </w:r>
      <w:r w:rsidR="00F8329E">
        <w:rPr>
          <w:rFonts w:ascii="Times New Roman CYR" w:hAnsi="Times New Roman CYR" w:cs="Arial"/>
          <w:bCs/>
          <w:iCs/>
          <w:lang w:eastAsia="ru-RU"/>
        </w:rPr>
        <w:t>.</w:t>
      </w:r>
      <w:r w:rsidR="002F1E0D">
        <w:rPr>
          <w:rFonts w:ascii="Times New Roman CYR" w:hAnsi="Times New Roman CYR" w:cs="Arial"/>
          <w:bCs/>
          <w:iCs/>
          <w:lang w:eastAsia="ru-RU"/>
        </w:rPr>
        <w:t>О</w:t>
      </w:r>
      <w:r w:rsidR="00F8329E">
        <w:rPr>
          <w:rFonts w:ascii="Times New Roman CYR" w:hAnsi="Times New Roman CYR" w:cs="Arial"/>
          <w:bCs/>
          <w:iCs/>
          <w:lang w:eastAsia="ru-RU"/>
        </w:rPr>
        <w:t>.</w:t>
      </w:r>
      <w:r w:rsidRPr="002F1E0D">
        <w:rPr>
          <w:rFonts w:ascii="Times New Roman CYR" w:hAnsi="Times New Roman CYR" w:cs="Arial"/>
          <w:bCs/>
          <w:iCs/>
          <w:lang w:eastAsia="ru-RU"/>
        </w:rPr>
        <w:t xml:space="preserve"> </w:t>
      </w:r>
    </w:p>
    <w:p w14:paraId="42536775" w14:textId="77777777" w:rsidR="006B220C" w:rsidRPr="002F1E0D" w:rsidRDefault="006B220C" w:rsidP="006B220C">
      <w:pPr>
        <w:jc w:val="right"/>
        <w:rPr>
          <w:rFonts w:ascii="Times New Roman CYR" w:hAnsi="Times New Roman CYR" w:cs="Arial"/>
          <w:bCs/>
          <w:iCs/>
          <w:lang w:eastAsia="ru-RU"/>
        </w:rPr>
      </w:pPr>
      <w:r w:rsidRPr="002F1E0D">
        <w:rPr>
          <w:rFonts w:ascii="Times New Roman CYR" w:hAnsi="Times New Roman CYR" w:cs="Arial"/>
          <w:bCs/>
          <w:iCs/>
          <w:lang w:eastAsia="ru-RU"/>
        </w:rPr>
        <w:t xml:space="preserve">                                                                                                                                              </w:t>
      </w:r>
      <w:r w:rsidR="002F1E0D" w:rsidRPr="002F1E0D">
        <w:rPr>
          <w:rFonts w:ascii="Times New Roman CYR" w:hAnsi="Times New Roman CYR" w:cs="Arial"/>
          <w:bCs/>
          <w:iCs/>
          <w:lang w:eastAsia="ru-RU"/>
        </w:rPr>
        <w:t xml:space="preserve">                    </w:t>
      </w:r>
      <w:r w:rsidRPr="002F1E0D">
        <w:rPr>
          <w:rFonts w:ascii="Times New Roman CYR" w:hAnsi="Times New Roman CYR" w:cs="Arial"/>
          <w:bCs/>
          <w:iCs/>
          <w:lang w:eastAsia="ru-RU"/>
        </w:rPr>
        <w:t xml:space="preserve">              </w:t>
      </w:r>
      <w:r w:rsidRPr="002F1E0D">
        <w:rPr>
          <w:rFonts w:ascii="Times New Roman CYR" w:hAnsi="Times New Roman CYR" w:cs="Arial"/>
          <w:bCs/>
          <w:iCs/>
          <w:lang w:eastAsia="ru-RU"/>
        </w:rPr>
        <w:tab/>
      </w:r>
      <w:r w:rsidRPr="002F1E0D">
        <w:rPr>
          <w:rFonts w:ascii="Times New Roman CYR" w:hAnsi="Times New Roman CYR" w:cs="Arial"/>
          <w:bCs/>
          <w:iCs/>
          <w:lang w:eastAsia="ru-RU"/>
        </w:rPr>
        <w:tab/>
      </w:r>
      <w:r w:rsidRPr="002F1E0D">
        <w:rPr>
          <w:rFonts w:ascii="Times New Roman CYR" w:hAnsi="Times New Roman CYR" w:cs="Arial"/>
          <w:bCs/>
          <w:iCs/>
          <w:lang w:eastAsia="ru-RU"/>
        </w:rPr>
        <w:tab/>
      </w:r>
      <w:r w:rsidRPr="002F1E0D">
        <w:rPr>
          <w:rFonts w:ascii="Times New Roman CYR" w:hAnsi="Times New Roman CYR" w:cs="Arial"/>
          <w:bCs/>
          <w:iCs/>
          <w:lang w:eastAsia="ru-RU"/>
        </w:rPr>
        <w:tab/>
      </w:r>
      <w:r w:rsidRPr="002F1E0D">
        <w:rPr>
          <w:rFonts w:ascii="Times New Roman CYR" w:hAnsi="Times New Roman CYR" w:cs="Arial"/>
          <w:bCs/>
          <w:iCs/>
          <w:lang w:eastAsia="ru-RU"/>
        </w:rPr>
        <w:tab/>
      </w:r>
      <w:r w:rsidRPr="002F1E0D">
        <w:rPr>
          <w:rFonts w:ascii="Times New Roman CYR" w:hAnsi="Times New Roman CYR" w:cs="Arial"/>
          <w:bCs/>
          <w:iCs/>
          <w:lang w:eastAsia="ru-RU"/>
        </w:rPr>
        <w:tab/>
      </w:r>
      <w:r w:rsidRPr="002F1E0D">
        <w:rPr>
          <w:rFonts w:ascii="Times New Roman CYR" w:hAnsi="Times New Roman CYR" w:cs="Arial"/>
          <w:bCs/>
          <w:iCs/>
          <w:lang w:eastAsia="ru-RU"/>
        </w:rPr>
        <w:tab/>
      </w:r>
      <w:r w:rsidRPr="002F1E0D">
        <w:rPr>
          <w:rFonts w:ascii="Times New Roman CYR" w:hAnsi="Times New Roman CYR" w:cs="Arial"/>
          <w:bCs/>
          <w:iCs/>
          <w:lang w:eastAsia="ru-RU"/>
        </w:rPr>
        <w:tab/>
      </w:r>
      <w:r w:rsidRPr="002F1E0D">
        <w:rPr>
          <w:rFonts w:ascii="Times New Roman CYR" w:hAnsi="Times New Roman CYR" w:cs="Arial"/>
          <w:bCs/>
          <w:iCs/>
          <w:lang w:eastAsia="ru-RU"/>
        </w:rPr>
        <w:tab/>
      </w:r>
      <w:r w:rsidRPr="002F1E0D">
        <w:rPr>
          <w:rFonts w:ascii="Times New Roman CYR" w:hAnsi="Times New Roman CYR" w:cs="Arial"/>
          <w:bCs/>
          <w:iCs/>
          <w:lang w:eastAsia="ru-RU"/>
        </w:rPr>
        <w:tab/>
        <w:t xml:space="preserve">  </w:t>
      </w:r>
      <w:r w:rsidR="002F1E0D">
        <w:rPr>
          <w:rFonts w:ascii="Times New Roman CYR" w:hAnsi="Times New Roman CYR" w:cs="Arial"/>
          <w:bCs/>
          <w:iCs/>
          <w:lang w:eastAsia="ru-RU"/>
        </w:rPr>
        <w:t>«___» _________</w:t>
      </w:r>
      <w:r w:rsidRPr="002F1E0D">
        <w:rPr>
          <w:rFonts w:ascii="Times New Roman CYR" w:hAnsi="Times New Roman CYR" w:cs="Arial"/>
          <w:bCs/>
          <w:iCs/>
          <w:lang w:eastAsia="ru-RU"/>
        </w:rPr>
        <w:t>20__ г.</w:t>
      </w:r>
    </w:p>
    <w:p w14:paraId="14B4D297" w14:textId="77777777" w:rsidR="00D62F8E" w:rsidRDefault="00D62F8E" w:rsidP="006B220C">
      <w:pPr>
        <w:jc w:val="right"/>
        <w:rPr>
          <w:sz w:val="23"/>
          <w:szCs w:val="23"/>
          <w:lang w:eastAsia="ru-RU"/>
        </w:rPr>
      </w:pPr>
    </w:p>
    <w:tbl>
      <w:tblPr>
        <w:tblW w:w="5055" w:type="pct"/>
        <w:tblInd w:w="-108" w:type="dxa"/>
        <w:tblLook w:val="04A0" w:firstRow="1" w:lastRow="0" w:firstColumn="1" w:lastColumn="0" w:noHBand="0" w:noVBand="1"/>
      </w:tblPr>
      <w:tblGrid>
        <w:gridCol w:w="142"/>
        <w:gridCol w:w="617"/>
        <w:gridCol w:w="2807"/>
        <w:gridCol w:w="2529"/>
        <w:gridCol w:w="3649"/>
      </w:tblGrid>
      <w:tr w:rsidR="00D62F8E" w:rsidRPr="00D62F8E" w14:paraId="274CB351" w14:textId="77777777" w:rsidTr="00D01B55">
        <w:trPr>
          <w:gridBefore w:val="1"/>
          <w:gridAfter w:val="1"/>
          <w:wBefore w:w="71" w:type="pct"/>
          <w:wAfter w:w="1896" w:type="pct"/>
          <w:trHeight w:val="315"/>
        </w:trPr>
        <w:tc>
          <w:tcPr>
            <w:tcW w:w="30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FB196" w14:textId="77777777" w:rsidR="00D62F8E" w:rsidRPr="00D62F8E" w:rsidRDefault="00D62F8E" w:rsidP="00D62F8E">
            <w:pPr>
              <w:rPr>
                <w:b/>
                <w:bCs/>
                <w:color w:val="000000"/>
                <w:lang w:eastAsia="ru-RU"/>
              </w:rPr>
            </w:pPr>
            <w:r w:rsidRPr="003761DB">
              <w:rPr>
                <w:b/>
                <w:bCs/>
                <w:color w:val="000000"/>
                <w:lang w:eastAsia="ru-RU"/>
              </w:rPr>
              <w:t xml:space="preserve">                         </w:t>
            </w:r>
            <w:r>
              <w:rPr>
                <w:b/>
                <w:bCs/>
                <w:color w:val="000000"/>
                <w:lang w:eastAsia="ru-RU"/>
              </w:rPr>
              <w:t xml:space="preserve">                                                  </w:t>
            </w:r>
            <w:r w:rsidRPr="00D62F8E">
              <w:rPr>
                <w:b/>
                <w:bCs/>
                <w:color w:val="000000"/>
                <w:lang w:eastAsia="ru-RU"/>
              </w:rPr>
              <w:t xml:space="preserve">АКТ                      </w:t>
            </w:r>
          </w:p>
        </w:tc>
      </w:tr>
      <w:tr w:rsidR="00D62F8E" w:rsidRPr="00D62F8E" w14:paraId="120370DB" w14:textId="77777777" w:rsidTr="00D01B55">
        <w:trPr>
          <w:gridBefore w:val="1"/>
          <w:wBefore w:w="71" w:type="pct"/>
          <w:trHeight w:val="630"/>
        </w:trPr>
        <w:tc>
          <w:tcPr>
            <w:tcW w:w="492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87EC96" w14:textId="77777777" w:rsidR="00D62F8E" w:rsidRDefault="00D62F8E" w:rsidP="00D62F8E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D62F8E">
              <w:rPr>
                <w:b/>
                <w:bCs/>
                <w:color w:val="000000"/>
                <w:lang w:eastAsia="ru-RU"/>
              </w:rPr>
              <w:t>на списание фактических потерь нефти при добыче, сборе, подготовке, транспортировке и хранении</w:t>
            </w:r>
            <w:r>
              <w:rPr>
                <w:b/>
                <w:bCs/>
                <w:color w:val="000000"/>
                <w:lang w:eastAsia="ru-RU"/>
              </w:rPr>
              <w:t>.</w:t>
            </w:r>
          </w:p>
          <w:p w14:paraId="2D8C1F3E" w14:textId="77777777" w:rsidR="00D62F8E" w:rsidRDefault="00D62F8E" w:rsidP="00D62F8E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  <w:p w14:paraId="739764D0" w14:textId="77777777" w:rsidR="00D62F8E" w:rsidRPr="00D62F8E" w:rsidRDefault="00D62F8E" w:rsidP="00D62F8E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D62F8E" w:rsidRPr="005E6C64" w14:paraId="7E674185" w14:textId="77777777" w:rsidTr="00D01B55">
        <w:trPr>
          <w:gridAfter w:val="2"/>
          <w:wAfter w:w="3218" w:type="pct"/>
          <w:trHeight w:val="300"/>
        </w:trPr>
        <w:tc>
          <w:tcPr>
            <w:tcW w:w="17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D4D9D" w14:textId="77777777" w:rsidR="00D62F8E" w:rsidRPr="005E6C64" w:rsidRDefault="00D62F8E" w:rsidP="00735A56">
            <w:pPr>
              <w:rPr>
                <w:color w:val="000000"/>
                <w:sz w:val="18"/>
                <w:szCs w:val="18"/>
                <w:lang w:eastAsia="ru-RU"/>
              </w:rPr>
            </w:pPr>
            <w:r w:rsidRPr="005E6C64">
              <w:rPr>
                <w:color w:val="000000"/>
                <w:sz w:val="18"/>
                <w:szCs w:val="18"/>
                <w:lang w:eastAsia="ru-RU"/>
              </w:rPr>
              <w:t>Мы ниже подписавшиеся:</w:t>
            </w:r>
          </w:p>
        </w:tc>
      </w:tr>
      <w:tr w:rsidR="00D62F8E" w:rsidRPr="005E6C64" w14:paraId="51100F5C" w14:textId="77777777" w:rsidTr="00D01B55">
        <w:trPr>
          <w:gridAfter w:val="2"/>
          <w:wAfter w:w="3218" w:type="pct"/>
          <w:trHeight w:val="300"/>
        </w:trPr>
        <w:tc>
          <w:tcPr>
            <w:tcW w:w="17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498214" w14:textId="77777777" w:rsidR="00D62F8E" w:rsidRPr="005E6C64" w:rsidRDefault="00D62F8E" w:rsidP="00735A56">
            <w:pPr>
              <w:rPr>
                <w:color w:val="000000"/>
                <w:sz w:val="18"/>
                <w:szCs w:val="18"/>
                <w:lang w:eastAsia="ru-RU"/>
              </w:rPr>
            </w:pPr>
            <w:r w:rsidRPr="005E6C64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62F8E" w:rsidRPr="005E6C64" w14:paraId="17F2CD8B" w14:textId="77777777" w:rsidTr="00D01B55">
        <w:trPr>
          <w:gridAfter w:val="2"/>
          <w:wAfter w:w="3218" w:type="pct"/>
          <w:trHeight w:val="300"/>
        </w:trPr>
        <w:tc>
          <w:tcPr>
            <w:tcW w:w="17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A0AF2" w14:textId="77777777" w:rsidR="00D62F8E" w:rsidRPr="005E6C64" w:rsidRDefault="00D62F8E" w:rsidP="00735A56">
            <w:pPr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6C64">
              <w:rPr>
                <w:b/>
                <w:bCs/>
                <w:color w:val="000000"/>
                <w:sz w:val="18"/>
                <w:szCs w:val="18"/>
                <w:lang w:eastAsia="ru-RU"/>
              </w:rPr>
              <w:t>Начальник ЦДНГ-</w:t>
            </w:r>
            <w:r w:rsidRPr="005E6C64">
              <w:rPr>
                <w:color w:val="000000"/>
                <w:sz w:val="18"/>
                <w:szCs w:val="18"/>
                <w:lang w:eastAsia="ru-RU"/>
              </w:rPr>
              <w:t xml:space="preserve">     _________________                                                      </w:t>
            </w:r>
          </w:p>
        </w:tc>
      </w:tr>
      <w:tr w:rsidR="00D62F8E" w:rsidRPr="005E6C64" w14:paraId="58ECD191" w14:textId="77777777" w:rsidTr="00D01B55">
        <w:trPr>
          <w:gridAfter w:val="2"/>
          <w:wAfter w:w="3218" w:type="pct"/>
          <w:trHeight w:val="300"/>
        </w:trPr>
        <w:tc>
          <w:tcPr>
            <w:tcW w:w="379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C40910" w14:textId="77777777" w:rsidR="00D62F8E" w:rsidRPr="005E6C64" w:rsidRDefault="00D62F8E" w:rsidP="00735A56">
            <w:pPr>
              <w:rPr>
                <w:color w:val="000000"/>
                <w:sz w:val="18"/>
                <w:szCs w:val="18"/>
                <w:lang w:eastAsia="ru-RU"/>
              </w:rPr>
            </w:pPr>
            <w:r w:rsidRPr="005E6C64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C9429" w14:textId="77777777" w:rsidR="00D62F8E" w:rsidRPr="005E6C64" w:rsidRDefault="00D62F8E" w:rsidP="00735A56">
            <w:pPr>
              <w:rPr>
                <w:color w:val="000000"/>
                <w:sz w:val="18"/>
                <w:szCs w:val="18"/>
                <w:lang w:eastAsia="ru-RU"/>
              </w:rPr>
            </w:pPr>
            <w:r w:rsidRPr="005E6C64">
              <w:rPr>
                <w:color w:val="000000"/>
                <w:sz w:val="18"/>
                <w:szCs w:val="18"/>
                <w:lang w:eastAsia="ru-RU"/>
              </w:rPr>
              <w:t>(подпись)</w:t>
            </w:r>
          </w:p>
        </w:tc>
      </w:tr>
      <w:tr w:rsidR="00D62F8E" w:rsidRPr="005E6C64" w14:paraId="57305B4F" w14:textId="77777777" w:rsidTr="00D01B55">
        <w:trPr>
          <w:gridAfter w:val="2"/>
          <w:wAfter w:w="3218" w:type="pct"/>
          <w:trHeight w:val="300"/>
        </w:trPr>
        <w:tc>
          <w:tcPr>
            <w:tcW w:w="379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09E71" w14:textId="77777777" w:rsidR="00D62F8E" w:rsidRPr="005E6C64" w:rsidRDefault="00D62F8E" w:rsidP="00735A5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B04B5" w14:textId="77777777" w:rsidR="00D62F8E" w:rsidRPr="005E6C64" w:rsidRDefault="00D62F8E" w:rsidP="00735A5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E6C64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62F8E" w:rsidRPr="005E6C64" w14:paraId="2D0EE3E6" w14:textId="77777777" w:rsidTr="00D62F8E">
        <w:trPr>
          <w:gridAfter w:val="2"/>
          <w:wAfter w:w="3218" w:type="pct"/>
          <w:trHeight w:val="300"/>
        </w:trPr>
        <w:tc>
          <w:tcPr>
            <w:tcW w:w="17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BD171" w14:textId="77777777" w:rsidR="00D62F8E" w:rsidRPr="005E6C64" w:rsidRDefault="00D62F8E" w:rsidP="00735A56">
            <w:pPr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6C64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Начальник 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ЦП</w:t>
            </w:r>
            <w:r w:rsidR="005F5545">
              <w:rPr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Н</w:t>
            </w:r>
            <w:r w:rsidRPr="005E6C64">
              <w:rPr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  <w:r w:rsidRPr="005E6C64">
              <w:rPr>
                <w:color w:val="000000"/>
                <w:sz w:val="18"/>
                <w:szCs w:val="18"/>
                <w:lang w:eastAsia="ru-RU"/>
              </w:rPr>
              <w:t xml:space="preserve">   __________________               </w:t>
            </w:r>
          </w:p>
        </w:tc>
      </w:tr>
      <w:tr w:rsidR="00D62F8E" w:rsidRPr="005E6C64" w14:paraId="38AB89A1" w14:textId="77777777" w:rsidTr="00D01B55">
        <w:trPr>
          <w:gridAfter w:val="2"/>
          <w:wAfter w:w="3218" w:type="pct"/>
          <w:trHeight w:val="300"/>
        </w:trPr>
        <w:tc>
          <w:tcPr>
            <w:tcW w:w="17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9AE2C" w14:textId="77777777" w:rsidR="00D62F8E" w:rsidRPr="005E6C64" w:rsidRDefault="00D62F8E" w:rsidP="00735A56">
            <w:pPr>
              <w:rPr>
                <w:color w:val="000000"/>
                <w:sz w:val="18"/>
                <w:szCs w:val="18"/>
                <w:lang w:eastAsia="ru-RU"/>
              </w:rPr>
            </w:pPr>
            <w:r w:rsidRPr="005E6C64">
              <w:rPr>
                <w:color w:val="000000"/>
                <w:sz w:val="18"/>
                <w:szCs w:val="18"/>
                <w:lang w:eastAsia="ru-RU"/>
              </w:rPr>
              <w:t xml:space="preserve">                                   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         </w:t>
            </w:r>
            <w:r w:rsidRPr="005E6C64">
              <w:rPr>
                <w:color w:val="000000"/>
                <w:sz w:val="18"/>
                <w:szCs w:val="18"/>
                <w:lang w:eastAsia="ru-RU"/>
              </w:rPr>
              <w:t>(подпись)</w:t>
            </w:r>
          </w:p>
        </w:tc>
      </w:tr>
    </w:tbl>
    <w:p w14:paraId="27CBAF72" w14:textId="77777777" w:rsidR="00D62F8E" w:rsidRDefault="00D62F8E" w:rsidP="00D62F8E">
      <w:pPr>
        <w:rPr>
          <w:color w:val="000000"/>
          <w:sz w:val="18"/>
          <w:szCs w:val="18"/>
          <w:lang w:eastAsia="ru-RU"/>
        </w:rPr>
      </w:pPr>
      <w:r w:rsidRPr="005E6C64">
        <w:rPr>
          <w:color w:val="000000"/>
          <w:sz w:val="18"/>
          <w:szCs w:val="18"/>
          <w:lang w:eastAsia="ru-RU"/>
        </w:rPr>
        <w:t xml:space="preserve">составили настоящий акт на основании определения фактических </w:t>
      </w:r>
      <w:r w:rsidR="00AC5934" w:rsidRPr="005E6C64">
        <w:rPr>
          <w:color w:val="000000"/>
          <w:sz w:val="18"/>
          <w:szCs w:val="18"/>
          <w:lang w:eastAsia="ru-RU"/>
        </w:rPr>
        <w:t>потерь</w:t>
      </w:r>
      <w:r w:rsidR="00AC5934">
        <w:rPr>
          <w:color w:val="000000"/>
          <w:sz w:val="18"/>
          <w:szCs w:val="18"/>
          <w:lang w:eastAsia="ru-RU"/>
        </w:rPr>
        <w:t xml:space="preserve"> </w:t>
      </w:r>
      <w:r w:rsidR="00AC5934" w:rsidRPr="005E6C64">
        <w:rPr>
          <w:color w:val="000000"/>
          <w:sz w:val="18"/>
          <w:szCs w:val="18"/>
          <w:lang w:eastAsia="ru-RU"/>
        </w:rPr>
        <w:t>по</w:t>
      </w:r>
      <w:r w:rsidRPr="005E6C64">
        <w:rPr>
          <w:color w:val="000000"/>
          <w:sz w:val="18"/>
          <w:szCs w:val="18"/>
          <w:lang w:eastAsia="ru-RU"/>
        </w:rPr>
        <w:t xml:space="preserve"> каждому месторождению с учетом нормативных потерь.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43"/>
        <w:gridCol w:w="1133"/>
        <w:gridCol w:w="56"/>
        <w:gridCol w:w="657"/>
        <w:gridCol w:w="56"/>
        <w:gridCol w:w="546"/>
        <w:gridCol w:w="1221"/>
        <w:gridCol w:w="1188"/>
        <w:gridCol w:w="56"/>
        <w:gridCol w:w="546"/>
        <w:gridCol w:w="1221"/>
        <w:gridCol w:w="1188"/>
        <w:gridCol w:w="1407"/>
      </w:tblGrid>
      <w:tr w:rsidR="00AC5934" w:rsidRPr="00AC5934" w14:paraId="03A1D6B5" w14:textId="77777777" w:rsidTr="00AC5934">
        <w:trPr>
          <w:trHeight w:val="315"/>
        </w:trPr>
        <w:tc>
          <w:tcPr>
            <w:tcW w:w="18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6669B" w14:textId="77777777" w:rsidR="00AC5934" w:rsidRPr="00AC5934" w:rsidRDefault="00AC5934" w:rsidP="00AC5934">
            <w:pPr>
              <w:jc w:val="center"/>
              <w:rPr>
                <w:color w:val="000000"/>
                <w:sz w:val="18"/>
                <w:lang w:eastAsia="ru-RU"/>
              </w:rPr>
            </w:pPr>
            <w:r w:rsidRPr="00AC5934">
              <w:rPr>
                <w:color w:val="000000"/>
                <w:sz w:val="18"/>
                <w:lang w:eastAsia="ru-RU"/>
              </w:rPr>
              <w:t>№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26B1902" w14:textId="4DDB8742" w:rsidR="00AC5934" w:rsidRPr="00AC5934" w:rsidRDefault="00AC5934" w:rsidP="00AC5934">
            <w:pPr>
              <w:jc w:val="center"/>
              <w:rPr>
                <w:color w:val="000000"/>
                <w:sz w:val="18"/>
                <w:lang w:eastAsia="ru-RU"/>
              </w:rPr>
            </w:pPr>
            <w:r w:rsidRPr="00AC5934">
              <w:rPr>
                <w:color w:val="000000"/>
                <w:sz w:val="18"/>
                <w:lang w:eastAsia="ru-RU"/>
              </w:rPr>
              <w:t>Месторождение</w:t>
            </w:r>
          </w:p>
        </w:tc>
        <w:tc>
          <w:tcPr>
            <w:tcW w:w="35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B2D41" w14:textId="77777777" w:rsidR="00AC5934" w:rsidRPr="00AC5934" w:rsidRDefault="00AC5934" w:rsidP="00AC5934">
            <w:pPr>
              <w:jc w:val="center"/>
              <w:rPr>
                <w:color w:val="000000"/>
                <w:sz w:val="18"/>
                <w:lang w:eastAsia="ru-RU"/>
              </w:rPr>
            </w:pPr>
            <w:r w:rsidRPr="00AC5934">
              <w:rPr>
                <w:color w:val="000000"/>
                <w:sz w:val="18"/>
                <w:lang w:eastAsia="ru-RU"/>
              </w:rPr>
              <w:t>Добыча</w:t>
            </w:r>
            <w:r w:rsidRPr="00AC5934">
              <w:rPr>
                <w:color w:val="000000"/>
                <w:sz w:val="18"/>
                <w:lang w:eastAsia="ru-RU"/>
              </w:rPr>
              <w:br/>
              <w:t>тн (масса нетто)</w:t>
            </w:r>
          </w:p>
        </w:tc>
        <w:tc>
          <w:tcPr>
            <w:tcW w:w="1598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EF3F40D" w14:textId="77777777" w:rsidR="00AC5934" w:rsidRPr="00AC5934" w:rsidRDefault="00AC5934" w:rsidP="00AC5934">
            <w:pPr>
              <w:jc w:val="center"/>
              <w:rPr>
                <w:color w:val="000000"/>
                <w:sz w:val="18"/>
                <w:lang w:eastAsia="ru-RU"/>
              </w:rPr>
            </w:pPr>
            <w:r w:rsidRPr="00AC5934">
              <w:rPr>
                <w:color w:val="000000"/>
                <w:sz w:val="18"/>
                <w:lang w:eastAsia="ru-RU"/>
              </w:rPr>
              <w:t>По нормативу</w:t>
            </w:r>
          </w:p>
        </w:tc>
        <w:tc>
          <w:tcPr>
            <w:tcW w:w="2362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FE65D9B" w14:textId="77777777" w:rsidR="00AC5934" w:rsidRPr="00AC5934" w:rsidRDefault="00AC5934" w:rsidP="00AC5934">
            <w:pPr>
              <w:jc w:val="center"/>
              <w:rPr>
                <w:color w:val="000000"/>
                <w:sz w:val="18"/>
                <w:lang w:eastAsia="ru-RU"/>
              </w:rPr>
            </w:pPr>
            <w:r w:rsidRPr="00AC5934">
              <w:rPr>
                <w:color w:val="000000"/>
                <w:sz w:val="18"/>
                <w:lang w:eastAsia="ru-RU"/>
              </w:rPr>
              <w:t>Фактические</w:t>
            </w:r>
          </w:p>
        </w:tc>
      </w:tr>
      <w:tr w:rsidR="00D95DE8" w:rsidRPr="00AC5934" w14:paraId="39D1505B" w14:textId="77777777" w:rsidTr="006770C9">
        <w:trPr>
          <w:trHeight w:val="2220"/>
        </w:trPr>
        <w:tc>
          <w:tcPr>
            <w:tcW w:w="18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B69799" w14:textId="77777777" w:rsidR="00AC5934" w:rsidRPr="00AC5934" w:rsidRDefault="00AC5934" w:rsidP="00AC5934">
            <w:pPr>
              <w:rPr>
                <w:color w:val="000000"/>
                <w:sz w:val="18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1E2AB1C" w14:textId="77777777" w:rsidR="00AC5934" w:rsidRPr="00AC5934" w:rsidRDefault="00AC5934" w:rsidP="00AC5934">
            <w:pPr>
              <w:rPr>
                <w:color w:val="000000"/>
                <w:sz w:val="18"/>
                <w:lang w:eastAsia="ru-RU"/>
              </w:rPr>
            </w:pPr>
          </w:p>
        </w:tc>
        <w:tc>
          <w:tcPr>
            <w:tcW w:w="35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CB4BFB" w14:textId="77777777" w:rsidR="00AC5934" w:rsidRPr="00AC5934" w:rsidRDefault="00AC5934" w:rsidP="00AC5934">
            <w:pPr>
              <w:rPr>
                <w:color w:val="000000"/>
                <w:sz w:val="18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EAADC" w14:textId="77777777" w:rsidR="00AC5934" w:rsidRPr="00AC5934" w:rsidRDefault="00AC5934" w:rsidP="00AC5934">
            <w:pPr>
              <w:jc w:val="center"/>
              <w:rPr>
                <w:color w:val="000000"/>
                <w:sz w:val="18"/>
                <w:lang w:eastAsia="ru-RU"/>
              </w:rPr>
            </w:pPr>
            <w:r w:rsidRPr="00AC5934">
              <w:rPr>
                <w:color w:val="000000"/>
                <w:sz w:val="18"/>
                <w:lang w:eastAsia="ru-RU"/>
              </w:rPr>
              <w:t>Всего</w:t>
            </w:r>
            <w:r w:rsidRPr="00AC5934">
              <w:rPr>
                <w:color w:val="000000"/>
                <w:sz w:val="18"/>
                <w:lang w:eastAsia="ru-RU"/>
              </w:rPr>
              <w:br/>
              <w:t>тн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D891F" w14:textId="77777777" w:rsidR="00AC5934" w:rsidRPr="00AC5934" w:rsidRDefault="00AC5934" w:rsidP="00AC5934">
            <w:pPr>
              <w:jc w:val="center"/>
              <w:rPr>
                <w:color w:val="000000"/>
                <w:sz w:val="18"/>
                <w:lang w:eastAsia="ru-RU"/>
              </w:rPr>
            </w:pPr>
            <w:r w:rsidRPr="00AC5934">
              <w:rPr>
                <w:color w:val="000000"/>
                <w:sz w:val="18"/>
                <w:lang w:eastAsia="ru-RU"/>
              </w:rPr>
              <w:t>при добыче, подготовке и промысловой транспортировке, тн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6243E0" w14:textId="77777777" w:rsidR="00AC5934" w:rsidRPr="00AC5934" w:rsidRDefault="00AC5934" w:rsidP="00AC5934">
            <w:pPr>
              <w:jc w:val="center"/>
              <w:rPr>
                <w:color w:val="000000"/>
                <w:sz w:val="18"/>
                <w:lang w:eastAsia="ru-RU"/>
              </w:rPr>
            </w:pPr>
            <w:r w:rsidRPr="00AC5934">
              <w:rPr>
                <w:color w:val="000000"/>
                <w:sz w:val="18"/>
                <w:lang w:eastAsia="ru-RU"/>
              </w:rPr>
              <w:t>при транспортировке товарной нефти до системы сдачи, тн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D2CB82" w14:textId="77777777" w:rsidR="00AC5934" w:rsidRPr="00AC5934" w:rsidRDefault="00AC5934" w:rsidP="00AC5934">
            <w:pPr>
              <w:jc w:val="center"/>
              <w:rPr>
                <w:color w:val="000000"/>
                <w:sz w:val="18"/>
                <w:lang w:eastAsia="ru-RU"/>
              </w:rPr>
            </w:pPr>
            <w:r w:rsidRPr="00AC5934">
              <w:rPr>
                <w:color w:val="000000"/>
                <w:sz w:val="18"/>
                <w:lang w:eastAsia="ru-RU"/>
              </w:rPr>
              <w:t>Всего</w:t>
            </w:r>
            <w:r w:rsidRPr="00AC5934">
              <w:rPr>
                <w:color w:val="000000"/>
                <w:sz w:val="18"/>
                <w:lang w:eastAsia="ru-RU"/>
              </w:rPr>
              <w:br/>
              <w:t>тн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D5F99D" w14:textId="77777777" w:rsidR="00AC5934" w:rsidRPr="00AC5934" w:rsidRDefault="00AC5934" w:rsidP="00AC5934">
            <w:pPr>
              <w:jc w:val="center"/>
              <w:rPr>
                <w:color w:val="000000"/>
                <w:sz w:val="18"/>
                <w:lang w:eastAsia="ru-RU"/>
              </w:rPr>
            </w:pPr>
            <w:r w:rsidRPr="00AC5934">
              <w:rPr>
                <w:color w:val="000000"/>
                <w:sz w:val="18"/>
                <w:lang w:eastAsia="ru-RU"/>
              </w:rPr>
              <w:t>при добыче, подготовке и промысловой транспортировке, тн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5EF80" w14:textId="77777777" w:rsidR="00AC5934" w:rsidRPr="00AC5934" w:rsidRDefault="00AC5934" w:rsidP="00AC5934">
            <w:pPr>
              <w:jc w:val="center"/>
              <w:rPr>
                <w:color w:val="000000"/>
                <w:sz w:val="18"/>
                <w:lang w:eastAsia="ru-RU"/>
              </w:rPr>
            </w:pPr>
            <w:r w:rsidRPr="00AC5934">
              <w:rPr>
                <w:color w:val="000000"/>
                <w:sz w:val="18"/>
                <w:lang w:eastAsia="ru-RU"/>
              </w:rPr>
              <w:t>при транспортировке товарной нефти до системы сдачи, тн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1D7D2" w14:textId="77777777" w:rsidR="00AC5934" w:rsidRPr="00AC5934" w:rsidRDefault="00AC5934" w:rsidP="00AC5934">
            <w:pPr>
              <w:jc w:val="center"/>
              <w:rPr>
                <w:color w:val="000000"/>
                <w:sz w:val="18"/>
                <w:lang w:eastAsia="ru-RU"/>
              </w:rPr>
            </w:pPr>
            <w:r w:rsidRPr="00AC5934">
              <w:rPr>
                <w:color w:val="000000"/>
                <w:sz w:val="18"/>
                <w:lang w:eastAsia="ru-RU"/>
              </w:rPr>
              <w:t>непроизводственные потери нефти, тн</w:t>
            </w:r>
          </w:p>
        </w:tc>
      </w:tr>
      <w:tr w:rsidR="00B63600" w:rsidRPr="00AC5934" w14:paraId="08B1F1FF" w14:textId="77777777" w:rsidTr="00D95DE8">
        <w:trPr>
          <w:trHeight w:val="315"/>
        </w:trPr>
        <w:tc>
          <w:tcPr>
            <w:tcW w:w="18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48E53" w14:textId="77777777" w:rsidR="00AC5934" w:rsidRPr="00AC5934" w:rsidRDefault="00AC5934" w:rsidP="00AC5934">
            <w:pPr>
              <w:jc w:val="center"/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5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D4C2C4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40D762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39FF1" w14:textId="77777777" w:rsidR="00AC5934" w:rsidRPr="00AC5934" w:rsidRDefault="00AC5934" w:rsidP="00AC5934">
            <w:pPr>
              <w:jc w:val="center"/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BDC7C" w14:textId="77777777" w:rsidR="00AC5934" w:rsidRPr="00AC5934" w:rsidRDefault="00AC5934" w:rsidP="00AC5934">
            <w:pPr>
              <w:jc w:val="center"/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F6454E" w14:textId="77777777" w:rsidR="00AC5934" w:rsidRPr="00AC5934" w:rsidRDefault="00AC5934" w:rsidP="00AC5934">
            <w:pPr>
              <w:jc w:val="center"/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DAD61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15F98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3D1FB6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0F66CA0" w14:textId="77777777" w:rsidR="00AC5934" w:rsidRPr="00AC5934" w:rsidRDefault="00AC5934" w:rsidP="00AC5934">
            <w:pPr>
              <w:rPr>
                <w:color w:val="000000"/>
                <w:sz w:val="22"/>
                <w:szCs w:val="22"/>
                <w:lang w:eastAsia="ru-RU"/>
              </w:rPr>
            </w:pPr>
            <w:r w:rsidRPr="00AC5934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63600" w:rsidRPr="00AC5934" w14:paraId="605641DE" w14:textId="77777777" w:rsidTr="00D95DE8">
        <w:trPr>
          <w:trHeight w:val="315"/>
        </w:trPr>
        <w:tc>
          <w:tcPr>
            <w:tcW w:w="18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9D7C23" w14:textId="77777777" w:rsidR="00AC5934" w:rsidRPr="00AC5934" w:rsidRDefault="00AC5934" w:rsidP="00AC5934">
            <w:pPr>
              <w:jc w:val="center"/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5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B0080C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16E78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67B2F8" w14:textId="77777777" w:rsidR="00AC5934" w:rsidRPr="00AC5934" w:rsidRDefault="00AC5934" w:rsidP="00AC5934">
            <w:pPr>
              <w:jc w:val="center"/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49AD38" w14:textId="77777777" w:rsidR="00AC5934" w:rsidRPr="00AC5934" w:rsidRDefault="00AC5934" w:rsidP="00AC5934">
            <w:pPr>
              <w:jc w:val="center"/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872CAF" w14:textId="77777777" w:rsidR="00AC5934" w:rsidRPr="00AC5934" w:rsidRDefault="00AC5934" w:rsidP="00AC5934">
            <w:pPr>
              <w:jc w:val="center"/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CA32A2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52A79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B3195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4EA01DD" w14:textId="77777777" w:rsidR="00AC5934" w:rsidRPr="00AC5934" w:rsidRDefault="00AC5934" w:rsidP="00AC5934">
            <w:pPr>
              <w:rPr>
                <w:color w:val="000000"/>
                <w:sz w:val="22"/>
                <w:szCs w:val="22"/>
                <w:lang w:eastAsia="ru-RU"/>
              </w:rPr>
            </w:pPr>
            <w:r w:rsidRPr="00AC5934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63600" w:rsidRPr="00AC5934" w14:paraId="24C59E71" w14:textId="77777777" w:rsidTr="00D95DE8">
        <w:trPr>
          <w:trHeight w:val="330"/>
        </w:trPr>
        <w:tc>
          <w:tcPr>
            <w:tcW w:w="1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29BF88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50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4A5B51A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21611E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9777FF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E318AD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3670AC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8D6FCB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69B81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889F1F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34D3A62" w14:textId="77777777" w:rsidR="00AC5934" w:rsidRPr="00AC5934" w:rsidRDefault="00AC5934" w:rsidP="00AC5934">
            <w:pPr>
              <w:rPr>
                <w:color w:val="000000"/>
                <w:sz w:val="22"/>
                <w:szCs w:val="22"/>
                <w:lang w:eastAsia="ru-RU"/>
              </w:rPr>
            </w:pPr>
            <w:r w:rsidRPr="00AC5934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95DE8" w:rsidRPr="00AC5934" w14:paraId="0F9D4B14" w14:textId="77777777" w:rsidTr="006770C9">
        <w:trPr>
          <w:trHeight w:val="330"/>
        </w:trPr>
        <w:tc>
          <w:tcPr>
            <w:tcW w:w="68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C5C0A8D" w14:textId="77777777" w:rsidR="00AC5934" w:rsidRPr="00AC5934" w:rsidRDefault="00AC5934" w:rsidP="00AC5934">
            <w:pPr>
              <w:jc w:val="center"/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35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0D913A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914EB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6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453B6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64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3C63E1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D084D4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6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84ADE8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105E8B" w14:textId="77777777" w:rsidR="00AC5934" w:rsidRPr="00AC5934" w:rsidRDefault="00AC5934" w:rsidP="00AC5934">
            <w:pPr>
              <w:rPr>
                <w:color w:val="000000"/>
                <w:lang w:eastAsia="ru-RU"/>
              </w:rPr>
            </w:pPr>
            <w:r w:rsidRPr="00AC5934">
              <w:rPr>
                <w:color w:val="000000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307DC5A" w14:textId="77777777" w:rsidR="00AC5934" w:rsidRPr="00AC5934" w:rsidRDefault="00AC5934" w:rsidP="00AC5934">
            <w:pPr>
              <w:rPr>
                <w:color w:val="000000"/>
                <w:sz w:val="22"/>
                <w:szCs w:val="22"/>
                <w:lang w:eastAsia="ru-RU"/>
              </w:rPr>
            </w:pPr>
            <w:r w:rsidRPr="00AC5934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</w:tbl>
    <w:p w14:paraId="205604C7" w14:textId="77777777" w:rsidR="00AC5934" w:rsidRDefault="00AC5934" w:rsidP="00D62F8E">
      <w:pPr>
        <w:rPr>
          <w:lang w:eastAsia="ru-RU"/>
        </w:rPr>
      </w:pPr>
    </w:p>
    <w:p w14:paraId="1F01F6D9" w14:textId="77777777" w:rsidR="00C427E7" w:rsidRDefault="00C427E7">
      <w:pPr>
        <w:rPr>
          <w:lang w:eastAsia="ru-RU"/>
        </w:rPr>
      </w:pPr>
      <w:r>
        <w:rPr>
          <w:lang w:eastAsia="ru-RU"/>
        </w:rPr>
        <w:br w:type="page"/>
      </w:r>
    </w:p>
    <w:p w14:paraId="2967B149" w14:textId="77777777" w:rsidR="00C427E7" w:rsidRDefault="00C427E7">
      <w:pPr>
        <w:rPr>
          <w:rFonts w:ascii="Arial" w:hAnsi="Arial" w:cs="Arial"/>
          <w:b/>
          <w:bCs/>
          <w:iCs/>
          <w:caps/>
          <w:szCs w:val="28"/>
          <w:lang w:eastAsia="ru-RU"/>
        </w:rPr>
        <w:sectPr w:rsidR="00C427E7" w:rsidSect="00EE5A1A">
          <w:headerReference w:type="even" r:id="rId77"/>
          <w:headerReference w:type="default" r:id="rId78"/>
          <w:footerReference w:type="default" r:id="rId79"/>
          <w:headerReference w:type="first" r:id="rId80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bookmarkStart w:id="861" w:name="_Toc498332111"/>
      <w:bookmarkStart w:id="862" w:name="_Toc498336557"/>
      <w:bookmarkStart w:id="863" w:name="_Toc498423060"/>
      <w:bookmarkStart w:id="864" w:name="_Toc511141592"/>
      <w:bookmarkStart w:id="865" w:name="_Toc511150929"/>
      <w:bookmarkStart w:id="866" w:name="_Toc514941022"/>
      <w:bookmarkStart w:id="867" w:name="_Toc514942020"/>
      <w:bookmarkStart w:id="868" w:name="_Toc514942296"/>
      <w:bookmarkStart w:id="869" w:name="_Toc514942906"/>
      <w:bookmarkStart w:id="870" w:name="_Toc514946565"/>
      <w:bookmarkStart w:id="871" w:name="_Toc514946963"/>
      <w:bookmarkStart w:id="872" w:name="_Toc520276192"/>
    </w:p>
    <w:p w14:paraId="0A08F7D1" w14:textId="62ED8BB8" w:rsidR="003761DB" w:rsidRDefault="003761DB" w:rsidP="006770C9">
      <w:pPr>
        <w:jc w:val="both"/>
        <w:outlineLvl w:val="1"/>
        <w:rPr>
          <w:rFonts w:ascii="Arial" w:hAnsi="Arial" w:cs="Arial"/>
          <w:b/>
          <w:bCs/>
          <w:iCs/>
          <w:caps/>
          <w:szCs w:val="28"/>
          <w:lang w:eastAsia="ru-RU"/>
        </w:rPr>
      </w:pPr>
      <w:bookmarkStart w:id="873" w:name="OLE_LINK32"/>
      <w:bookmarkStart w:id="874" w:name="_Toc26536766"/>
      <w:bookmarkStart w:id="875" w:name="_Toc28358239"/>
      <w:bookmarkStart w:id="876" w:name="_Toc84411780"/>
      <w:bookmarkStart w:id="877" w:name="_Toc84521766"/>
      <w:bookmarkStart w:id="878" w:name="_Toc87526057"/>
      <w:bookmarkStart w:id="879" w:name="_Toc133333571"/>
      <w:bookmarkStart w:id="880" w:name="_Toc173407045"/>
      <w:bookmarkStart w:id="881" w:name="_Toc198806645"/>
      <w:bookmarkEnd w:id="873"/>
      <w:r w:rsidRPr="000F5C44">
        <w:rPr>
          <w:rFonts w:ascii="Arial" w:hAnsi="Arial" w:cs="Arial"/>
          <w:b/>
          <w:bCs/>
          <w:iCs/>
          <w:caps/>
          <w:szCs w:val="28"/>
          <w:lang w:eastAsia="ru-RU"/>
        </w:rPr>
        <w:t>ПРИЛОЖЕНИЕ 3</w:t>
      </w:r>
      <w:r w:rsidR="00321E79" w:rsidRPr="000B45A1">
        <w:rPr>
          <w:rFonts w:ascii="Arial" w:hAnsi="Arial" w:cs="Arial"/>
          <w:b/>
          <w:bCs/>
          <w:iCs/>
          <w:caps/>
          <w:szCs w:val="28"/>
          <w:lang w:eastAsia="ru-RU"/>
        </w:rPr>
        <w:t>1</w:t>
      </w:r>
      <w:r w:rsidRPr="000F5C44">
        <w:rPr>
          <w:rFonts w:ascii="Arial" w:hAnsi="Arial" w:cs="Arial"/>
          <w:b/>
          <w:bCs/>
          <w:iCs/>
          <w:caps/>
          <w:szCs w:val="28"/>
          <w:lang w:eastAsia="ru-RU"/>
        </w:rPr>
        <w:t xml:space="preserve">. ПРИНЦИПИАЛЬНАЯ СХЕМА ПУНКТА НАЛИВА рЕЗЕРВУАРНОГО ПАРКА </w:t>
      </w:r>
      <w:r w:rsidR="005F5545" w:rsidRPr="000F5C44">
        <w:rPr>
          <w:rFonts w:ascii="Arial" w:hAnsi="Arial" w:cs="Arial"/>
          <w:b/>
          <w:bCs/>
          <w:iCs/>
          <w:caps/>
          <w:szCs w:val="28"/>
          <w:lang w:eastAsia="ru-RU"/>
        </w:rPr>
        <w:t>30000 М³ КУЮМБИНСКОГО МЕСТОРОЖДЕНИЯ</w:t>
      </w:r>
      <w:bookmarkEnd w:id="874"/>
      <w:bookmarkEnd w:id="875"/>
      <w:bookmarkEnd w:id="876"/>
      <w:bookmarkEnd w:id="877"/>
      <w:bookmarkEnd w:id="878"/>
      <w:bookmarkEnd w:id="879"/>
      <w:bookmarkEnd w:id="880"/>
      <w:bookmarkEnd w:id="881"/>
    </w:p>
    <w:p w14:paraId="2C5A4FAC" w14:textId="5480C017" w:rsidR="00FC3255" w:rsidRDefault="00F13566" w:rsidP="00641D9C">
      <w:pPr>
        <w:jc w:val="center"/>
        <w:rPr>
          <w:rFonts w:ascii="Arial" w:hAnsi="Arial" w:cs="Arial"/>
          <w:b/>
          <w:bCs/>
          <w:iCs/>
          <w:caps/>
          <w:szCs w:val="28"/>
          <w:lang w:eastAsia="ru-RU"/>
        </w:rPr>
      </w:pPr>
      <w:r>
        <w:object w:dxaOrig="18045" w:dyaOrig="11437" w14:anchorId="72ADED07">
          <v:shape id="_x0000_i1026" type="#_x0000_t75" style="width:663.75pt;height:420.75pt" o:ole="">
            <v:imagedata r:id="rId81" o:title=""/>
          </v:shape>
          <o:OLEObject Type="Embed" ProgID="Visio.Drawing.15" ShapeID="_x0000_i1026" DrawAspect="Content" ObjectID="_1809785234" r:id="rId82"/>
        </w:object>
      </w:r>
    </w:p>
    <w:p w14:paraId="2064F3A2" w14:textId="4E6CA60F" w:rsidR="00C427E7" w:rsidRPr="00EC154B" w:rsidRDefault="00C427E7" w:rsidP="00641D9C">
      <w:pPr>
        <w:jc w:val="center"/>
        <w:rPr>
          <w:rFonts w:ascii="Arial" w:hAnsi="Arial" w:cs="Arial"/>
          <w:b/>
          <w:bCs/>
          <w:iCs/>
          <w:caps/>
          <w:szCs w:val="28"/>
          <w:lang w:eastAsia="ru-RU"/>
        </w:rPr>
        <w:sectPr w:rsidR="00C427E7" w:rsidRPr="00EC154B" w:rsidSect="00641D9C">
          <w:headerReference w:type="even" r:id="rId83"/>
          <w:headerReference w:type="default" r:id="rId84"/>
          <w:footerReference w:type="default" r:id="rId85"/>
          <w:headerReference w:type="first" r:id="rId86"/>
          <w:pgSz w:w="16838" w:h="11906" w:orient="landscape" w:code="9"/>
          <w:pgMar w:top="1247" w:right="567" w:bottom="1021" w:left="567" w:header="737" w:footer="680" w:gutter="0"/>
          <w:cols w:space="708"/>
          <w:docGrid w:linePitch="360"/>
        </w:sectPr>
      </w:pPr>
    </w:p>
    <w:p w14:paraId="014A1D92" w14:textId="77777777" w:rsidR="003761DB" w:rsidRDefault="003761DB" w:rsidP="003761DB">
      <w:pPr>
        <w:keepNext/>
        <w:jc w:val="both"/>
        <w:outlineLvl w:val="1"/>
        <w:rPr>
          <w:rFonts w:ascii="Arial" w:hAnsi="Arial" w:cs="Arial"/>
          <w:b/>
          <w:bCs/>
          <w:iCs/>
          <w:caps/>
          <w:szCs w:val="28"/>
          <w:lang w:eastAsia="ru-RU"/>
        </w:rPr>
      </w:pPr>
      <w:bookmarkStart w:id="882" w:name="OLE_LINK33"/>
      <w:bookmarkStart w:id="883" w:name="_Toc26536767"/>
      <w:bookmarkStart w:id="884" w:name="_Toc28358240"/>
      <w:bookmarkStart w:id="885" w:name="_Toc84411781"/>
      <w:bookmarkStart w:id="886" w:name="_Toc84521767"/>
      <w:bookmarkStart w:id="887" w:name="_Toc87263265"/>
      <w:bookmarkStart w:id="888" w:name="_Toc87273202"/>
      <w:bookmarkStart w:id="889" w:name="_Toc87526058"/>
      <w:bookmarkStart w:id="890" w:name="_Toc133333572"/>
      <w:bookmarkStart w:id="891" w:name="_Toc173407046"/>
      <w:bookmarkStart w:id="892" w:name="_Toc198806646"/>
      <w:bookmarkEnd w:id="882"/>
      <w:r>
        <w:rPr>
          <w:rFonts w:ascii="Arial" w:hAnsi="Arial" w:cs="Arial"/>
          <w:b/>
          <w:bCs/>
          <w:iCs/>
          <w:caps/>
          <w:szCs w:val="28"/>
          <w:lang w:eastAsia="ru-RU"/>
        </w:rPr>
        <w:t>ПРИЛОЖЕНИЕ 3</w:t>
      </w:r>
      <w:r w:rsidR="00321E79" w:rsidRPr="000B45A1">
        <w:rPr>
          <w:rFonts w:ascii="Arial" w:hAnsi="Arial" w:cs="Arial"/>
          <w:b/>
          <w:bCs/>
          <w:iCs/>
          <w:caps/>
          <w:szCs w:val="28"/>
          <w:lang w:eastAsia="ru-RU"/>
        </w:rPr>
        <w:t>2</w:t>
      </w:r>
      <w:r w:rsidRPr="00463A0F">
        <w:rPr>
          <w:rFonts w:ascii="Arial" w:hAnsi="Arial" w:cs="Arial"/>
          <w:b/>
          <w:bCs/>
          <w:iCs/>
          <w:caps/>
          <w:szCs w:val="28"/>
          <w:lang w:eastAsia="ru-RU"/>
        </w:rPr>
        <w:t>.</w:t>
      </w:r>
      <w:r w:rsidRPr="00A95162">
        <w:rPr>
          <w:rFonts w:ascii="Arial" w:hAnsi="Arial" w:cs="Arial"/>
          <w:b/>
          <w:bCs/>
          <w:iCs/>
          <w:caps/>
          <w:szCs w:val="28"/>
          <w:lang w:eastAsia="ru-RU"/>
        </w:rPr>
        <w:t xml:space="preserve"> </w:t>
      </w:r>
      <w:r w:rsidRPr="000A1B6A">
        <w:rPr>
          <w:rFonts w:ascii="Arial" w:hAnsi="Arial" w:cs="Arial"/>
          <w:b/>
          <w:bCs/>
          <w:iCs/>
          <w:caps/>
          <w:szCs w:val="28"/>
          <w:lang w:eastAsia="ru-RU"/>
        </w:rPr>
        <w:t>ПРИНЦИПИАЛЬНАЯ СХЕМА ПУНКТА НАЛИВА</w:t>
      </w:r>
      <w:r w:rsidRPr="00463A0F">
        <w:rPr>
          <w:rFonts w:ascii="Arial" w:hAnsi="Arial" w:cs="Arial"/>
          <w:b/>
          <w:bCs/>
          <w:iCs/>
          <w:caps/>
          <w:szCs w:val="28"/>
          <w:lang w:eastAsia="ru-RU"/>
        </w:rPr>
        <w:t xml:space="preserve"> </w:t>
      </w:r>
      <w:r>
        <w:rPr>
          <w:rFonts w:ascii="Arial" w:hAnsi="Arial" w:cs="Arial"/>
          <w:b/>
          <w:bCs/>
          <w:iCs/>
          <w:caps/>
          <w:szCs w:val="28"/>
          <w:lang w:eastAsia="ru-RU"/>
        </w:rPr>
        <w:t>ЦПС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</w:p>
    <w:p w14:paraId="135D0F35" w14:textId="77777777" w:rsidR="000A1B6A" w:rsidRPr="00344F7B" w:rsidRDefault="000A1B6A" w:rsidP="00344F7B"/>
    <w:p w14:paraId="741D1B53" w14:textId="77777777" w:rsidR="000A1B6A" w:rsidRPr="00344F7B" w:rsidRDefault="000A1B6A" w:rsidP="00344F7B"/>
    <w:p w14:paraId="1BAE37E7" w14:textId="77777777" w:rsidR="000A1B6A" w:rsidRPr="00344F7B" w:rsidRDefault="000A1B6A" w:rsidP="00344F7B"/>
    <w:p w14:paraId="05A354A4" w14:textId="31C6B526" w:rsidR="000A1B6A" w:rsidRPr="00344F7B" w:rsidRDefault="0085248E" w:rsidP="006770C9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F202ED3" wp14:editId="00B11B17">
                <wp:simplePos x="0" y="0"/>
                <wp:positionH relativeFrom="column">
                  <wp:posOffset>5519720</wp:posOffset>
                </wp:positionH>
                <wp:positionV relativeFrom="paragraph">
                  <wp:posOffset>2672727</wp:posOffset>
                </wp:positionV>
                <wp:extent cx="664234" cy="448573"/>
                <wp:effectExtent l="0" t="0" r="2540" b="889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34" cy="44857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B4FA41" id="Прямоугольник 4" o:spid="_x0000_s1026" style="position:absolute;margin-left:434.6pt;margin-top:210.45pt;width:52.3pt;height:35.3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" fillcolor="white [3212]" stroked="f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568EAF1" wp14:editId="4509F21F">
                <wp:simplePos x="0" y="0"/>
                <wp:positionH relativeFrom="column">
                  <wp:posOffset>5522691</wp:posOffset>
                </wp:positionH>
                <wp:positionV relativeFrom="paragraph">
                  <wp:posOffset>1045462</wp:posOffset>
                </wp:positionV>
                <wp:extent cx="664234" cy="448573"/>
                <wp:effectExtent l="0" t="0" r="2540" b="889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34" cy="44857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2A45D5" id="Прямоугольник 1" o:spid="_x0000_s1026" style="position:absolute;margin-left:434.85pt;margin-top:82.3pt;width:52.3pt;height:35.3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" fillcolor="white [3212]" stroked="f" strokeweight="1pt"/>
            </w:pict>
          </mc:Fallback>
        </mc:AlternateContent>
      </w:r>
      <w:r w:rsidR="003761DB" w:rsidRPr="00344F7B">
        <w:rPr>
          <w:noProof/>
          <w:lang w:eastAsia="ru-RU"/>
        </w:rPr>
        <w:drawing>
          <wp:inline distT="0" distB="0" distL="0" distR="0" wp14:anchorId="72E3BBE4" wp14:editId="647A0DC5">
            <wp:extent cx="6276975" cy="5384921"/>
            <wp:effectExtent l="0" t="0" r="0" b="635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9576" cy="53871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F2C223" w14:textId="77777777" w:rsidR="003761DB" w:rsidRPr="00344F7B" w:rsidRDefault="003761DB" w:rsidP="00344F7B"/>
    <w:p w14:paraId="2D0E9926" w14:textId="77777777" w:rsidR="005D556F" w:rsidRPr="00321E79" w:rsidRDefault="005D556F" w:rsidP="00321E79">
      <w:pPr>
        <w:rPr>
          <w:rFonts w:ascii="Arial" w:hAnsi="Arial" w:cs="Arial"/>
          <w:b/>
          <w:bCs/>
          <w:iCs/>
          <w:caps/>
          <w:szCs w:val="28"/>
          <w:lang w:eastAsia="ru-RU"/>
        </w:rPr>
      </w:pPr>
      <w:bookmarkStart w:id="893" w:name="OLE_LINK34"/>
      <w:bookmarkStart w:id="894" w:name="_ПРИЛОЖЕНИЕ_34._ФОРМА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93"/>
      <w:bookmarkEnd w:id="894"/>
    </w:p>
    <w:p w14:paraId="241617E1" w14:textId="77777777" w:rsidR="00C85688" w:rsidRPr="00C85688" w:rsidRDefault="00C85688" w:rsidP="00C85688">
      <w:pPr>
        <w:rPr>
          <w:sz w:val="20"/>
          <w:szCs w:val="20"/>
        </w:rPr>
        <w:sectPr w:rsidR="00C85688" w:rsidRPr="00C85688" w:rsidSect="00EE5A1A">
          <w:headerReference w:type="even" r:id="rId88"/>
          <w:headerReference w:type="default" r:id="rId89"/>
          <w:footerReference w:type="default" r:id="rId90"/>
          <w:headerReference w:type="first" r:id="rId91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7E9EDABE" w14:textId="77777777" w:rsidR="00C85688" w:rsidRPr="00E42443" w:rsidRDefault="00321E79" w:rsidP="00E42443">
      <w:pPr>
        <w:pStyle w:val="20"/>
        <w:jc w:val="both"/>
        <w:rPr>
          <w:rFonts w:ascii="Arial" w:hAnsi="Arial"/>
          <w:b w:val="0"/>
          <w:caps/>
          <w:lang w:val="ru-RU"/>
        </w:rPr>
      </w:pPr>
      <w:bookmarkStart w:id="895" w:name="OLE_LINK35"/>
      <w:bookmarkStart w:id="896" w:name="_ПРИЛОЖЕНИЕ_35._ЖУРНАЛ"/>
      <w:bookmarkStart w:id="897" w:name="_Toc495141120"/>
      <w:bookmarkStart w:id="898" w:name="_Toc495301040"/>
      <w:bookmarkStart w:id="899" w:name="_Toc87263266"/>
      <w:bookmarkStart w:id="900" w:name="_Toc87273203"/>
      <w:bookmarkStart w:id="901" w:name="_Toc87526059"/>
      <w:bookmarkStart w:id="902" w:name="_Toc133333573"/>
      <w:bookmarkStart w:id="903" w:name="_Toc173407047"/>
      <w:bookmarkStart w:id="904" w:name="_Toc198806647"/>
      <w:bookmarkStart w:id="905" w:name="_Toc498332113"/>
      <w:bookmarkStart w:id="906" w:name="_Toc498336559"/>
      <w:bookmarkStart w:id="907" w:name="_Toc498423062"/>
      <w:bookmarkStart w:id="908" w:name="_Toc511141594"/>
      <w:bookmarkStart w:id="909" w:name="_Toc511150931"/>
      <w:bookmarkStart w:id="910" w:name="_Toc514941024"/>
      <w:bookmarkStart w:id="911" w:name="_Toc514942022"/>
      <w:bookmarkStart w:id="912" w:name="_Toc514942298"/>
      <w:bookmarkStart w:id="913" w:name="_Toc514942908"/>
      <w:bookmarkStart w:id="914" w:name="_Toc514946567"/>
      <w:bookmarkStart w:id="915" w:name="_Toc514946965"/>
      <w:bookmarkStart w:id="916" w:name="_Toc520276194"/>
      <w:bookmarkStart w:id="917" w:name="_Toc26536769"/>
      <w:bookmarkStart w:id="918" w:name="_Toc28358242"/>
      <w:bookmarkStart w:id="919" w:name="_Toc84411783"/>
      <w:bookmarkStart w:id="920" w:name="_Toc84521768"/>
      <w:bookmarkEnd w:id="895"/>
      <w:bookmarkEnd w:id="896"/>
      <w:r>
        <w:rPr>
          <w:rFonts w:ascii="Arial" w:hAnsi="Arial"/>
          <w:i w:val="0"/>
          <w:sz w:val="24"/>
          <w:lang w:val="ru-RU"/>
        </w:rPr>
        <w:t>ПРИЛОЖЕНИЕ 33</w:t>
      </w:r>
      <w:r w:rsidR="00927B78" w:rsidRPr="00E42443">
        <w:rPr>
          <w:rFonts w:ascii="Arial" w:hAnsi="Arial"/>
          <w:i w:val="0"/>
          <w:sz w:val="24"/>
          <w:lang w:val="ru-RU"/>
        </w:rPr>
        <w:t xml:space="preserve">. </w:t>
      </w:r>
      <w:bookmarkEnd w:id="897"/>
      <w:bookmarkEnd w:id="898"/>
      <w:r w:rsidR="00927B78" w:rsidRPr="00E42443">
        <w:rPr>
          <w:rFonts w:ascii="Arial" w:hAnsi="Arial"/>
          <w:i w:val="0"/>
          <w:sz w:val="24"/>
          <w:lang w:val="ru-RU"/>
        </w:rPr>
        <w:t>ЖУРНАЛ УЧЕТА ПО ПРИЕМУ НЕФТЕГАЗОВОДЯНОЙ СМЕСИ НА ОБЪЕКТЕ</w:t>
      </w:r>
      <w:bookmarkEnd w:id="899"/>
      <w:bookmarkEnd w:id="900"/>
      <w:bookmarkEnd w:id="901"/>
      <w:bookmarkEnd w:id="902"/>
      <w:bookmarkEnd w:id="903"/>
      <w:bookmarkEnd w:id="904"/>
      <w:r w:rsidR="00927B78" w:rsidRPr="00E42443">
        <w:rPr>
          <w:rFonts w:ascii="Arial" w:hAnsi="Arial"/>
          <w:i w:val="0"/>
          <w:sz w:val="24"/>
          <w:lang w:val="ru-RU"/>
        </w:rPr>
        <w:t xml:space="preserve"> 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14:paraId="2F3A9A38" w14:textId="77777777" w:rsidR="00C85688" w:rsidRPr="00463A0F" w:rsidRDefault="00C85688" w:rsidP="00EE5A1A">
      <w:pPr>
        <w:rPr>
          <w:lang w:eastAsia="ru-RU"/>
        </w:rPr>
      </w:pPr>
    </w:p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p w14:paraId="763B1F19" w14:textId="77777777" w:rsidR="00C85688" w:rsidRDefault="00C85688" w:rsidP="00C85688">
      <w:pPr>
        <w:rPr>
          <w:sz w:val="20"/>
          <w:szCs w:val="20"/>
        </w:rPr>
      </w:pPr>
    </w:p>
    <w:p w14:paraId="5524EA3B" w14:textId="77777777" w:rsidR="00C85688" w:rsidRPr="00C85688" w:rsidRDefault="00C85688" w:rsidP="00C85688">
      <w:pPr>
        <w:jc w:val="center"/>
        <w:rPr>
          <w:sz w:val="32"/>
          <w:szCs w:val="32"/>
          <w:u w:val="single"/>
        </w:rPr>
      </w:pPr>
      <w:r>
        <w:rPr>
          <w:sz w:val="20"/>
          <w:szCs w:val="20"/>
        </w:rPr>
        <w:tab/>
      </w:r>
      <w:r w:rsidRPr="00C85688">
        <w:rPr>
          <w:sz w:val="32"/>
          <w:szCs w:val="32"/>
          <w:u w:val="single"/>
        </w:rPr>
        <w:t>«            »                             20</w:t>
      </w:r>
      <w:r w:rsidR="00581759">
        <w:rPr>
          <w:sz w:val="32"/>
          <w:szCs w:val="32"/>
          <w:u w:val="single"/>
        </w:rPr>
        <w:t xml:space="preserve"> </w:t>
      </w:r>
      <w:r w:rsidRPr="00C85688">
        <w:rPr>
          <w:sz w:val="32"/>
          <w:szCs w:val="32"/>
          <w:u w:val="single"/>
        </w:rPr>
        <w:t xml:space="preserve">  г</w:t>
      </w:r>
    </w:p>
    <w:tbl>
      <w:tblPr>
        <w:tblW w:w="1391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1276"/>
        <w:gridCol w:w="1275"/>
        <w:gridCol w:w="851"/>
        <w:gridCol w:w="850"/>
        <w:gridCol w:w="851"/>
        <w:gridCol w:w="850"/>
        <w:gridCol w:w="851"/>
        <w:gridCol w:w="1135"/>
        <w:gridCol w:w="992"/>
        <w:gridCol w:w="1160"/>
        <w:gridCol w:w="1134"/>
        <w:gridCol w:w="1134"/>
        <w:gridCol w:w="1134"/>
      </w:tblGrid>
      <w:tr w:rsidR="00123782" w:rsidRPr="00C85688" w14:paraId="6B27E258" w14:textId="77777777" w:rsidTr="00144E1D">
        <w:trPr>
          <w:trHeight w:val="412"/>
        </w:trPr>
        <w:tc>
          <w:tcPr>
            <w:tcW w:w="425" w:type="dxa"/>
            <w:vMerge w:val="restart"/>
            <w:textDirection w:val="btLr"/>
            <w:vAlign w:val="center"/>
          </w:tcPr>
          <w:p w14:paraId="043AC5DC" w14:textId="77777777" w:rsidR="00C85688" w:rsidRPr="00C85688" w:rsidRDefault="00C85688" w:rsidP="00C8568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85688">
              <w:rPr>
                <w:b/>
                <w:sz w:val="20"/>
                <w:szCs w:val="20"/>
              </w:rPr>
              <w:t>№№  П/П</w:t>
            </w:r>
          </w:p>
        </w:tc>
        <w:tc>
          <w:tcPr>
            <w:tcW w:w="1276" w:type="dxa"/>
            <w:vMerge w:val="restart"/>
            <w:vAlign w:val="center"/>
          </w:tcPr>
          <w:p w14:paraId="71B691B7" w14:textId="77777777" w:rsidR="00C85688" w:rsidRPr="00C85688" w:rsidRDefault="00C85688">
            <w:pPr>
              <w:jc w:val="center"/>
              <w:rPr>
                <w:b/>
                <w:sz w:val="20"/>
                <w:szCs w:val="20"/>
              </w:rPr>
            </w:pPr>
            <w:r w:rsidRPr="00C85688">
              <w:rPr>
                <w:b/>
                <w:sz w:val="20"/>
                <w:szCs w:val="20"/>
              </w:rPr>
              <w:t xml:space="preserve">Время прибыт. </w:t>
            </w:r>
            <w:r w:rsidR="00581759">
              <w:rPr>
                <w:b/>
                <w:sz w:val="20"/>
                <w:szCs w:val="20"/>
              </w:rPr>
              <w:t>автомобильной цистерны</w:t>
            </w:r>
            <w:r w:rsidRPr="00C85688">
              <w:rPr>
                <w:b/>
                <w:sz w:val="20"/>
                <w:szCs w:val="20"/>
              </w:rPr>
              <w:t>,</w:t>
            </w:r>
          </w:p>
          <w:p w14:paraId="04011E42" w14:textId="77777777" w:rsidR="00C85688" w:rsidRPr="00C85688" w:rsidRDefault="00C85688">
            <w:pPr>
              <w:jc w:val="center"/>
              <w:rPr>
                <w:b/>
                <w:sz w:val="20"/>
                <w:szCs w:val="20"/>
              </w:rPr>
            </w:pPr>
            <w:r w:rsidRPr="00C85688">
              <w:rPr>
                <w:b/>
                <w:sz w:val="20"/>
                <w:szCs w:val="20"/>
              </w:rPr>
              <w:t>час/мин</w:t>
            </w:r>
          </w:p>
          <w:p w14:paraId="2600259C" w14:textId="77777777" w:rsidR="00C85688" w:rsidRPr="00C85688" w:rsidRDefault="00C856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60430113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  <w:r w:rsidRPr="00C85688">
              <w:rPr>
                <w:b/>
                <w:sz w:val="20"/>
                <w:szCs w:val="20"/>
              </w:rPr>
              <w:t xml:space="preserve">Время убытия </w:t>
            </w:r>
            <w:r w:rsidR="00581759">
              <w:rPr>
                <w:b/>
                <w:sz w:val="20"/>
                <w:szCs w:val="20"/>
              </w:rPr>
              <w:t>автомобильной цистерны</w:t>
            </w:r>
            <w:r w:rsidRPr="00C85688">
              <w:rPr>
                <w:b/>
                <w:sz w:val="20"/>
                <w:szCs w:val="20"/>
              </w:rPr>
              <w:t>,</w:t>
            </w:r>
          </w:p>
          <w:p w14:paraId="058D3150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  <w:r w:rsidRPr="00C85688">
              <w:rPr>
                <w:b/>
                <w:sz w:val="20"/>
                <w:szCs w:val="20"/>
              </w:rPr>
              <w:t>час/мин</w:t>
            </w:r>
          </w:p>
          <w:p w14:paraId="46307E12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2A0C8020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  <w:r w:rsidRPr="00C85688">
              <w:rPr>
                <w:b/>
                <w:sz w:val="20"/>
                <w:szCs w:val="20"/>
              </w:rPr>
              <w:t>Марка автомобиля</w:t>
            </w:r>
          </w:p>
          <w:p w14:paraId="7ECCB78A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2FA7A982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  <w:r w:rsidRPr="00C85688">
              <w:rPr>
                <w:b/>
                <w:sz w:val="20"/>
                <w:szCs w:val="20"/>
              </w:rPr>
              <w:t>Гос. №  автомобиля.</w:t>
            </w:r>
          </w:p>
          <w:p w14:paraId="5D8903D5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74612203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  <w:r w:rsidRPr="00C85688">
              <w:rPr>
                <w:b/>
                <w:sz w:val="20"/>
                <w:szCs w:val="20"/>
              </w:rPr>
              <w:t>№ путевого листа</w:t>
            </w:r>
          </w:p>
          <w:p w14:paraId="72D65411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4E4008BB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  <w:r w:rsidRPr="00C85688">
              <w:rPr>
                <w:b/>
                <w:sz w:val="20"/>
                <w:szCs w:val="20"/>
              </w:rPr>
              <w:t>№     ТН</w:t>
            </w:r>
          </w:p>
          <w:p w14:paraId="5AB515B1" w14:textId="77777777" w:rsidR="00C85688" w:rsidRPr="00C85688" w:rsidRDefault="00C85688" w:rsidP="00C85688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700E1119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</w:p>
          <w:p w14:paraId="66B2D834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  <w:r w:rsidRPr="00C85688">
              <w:rPr>
                <w:b/>
                <w:sz w:val="20"/>
                <w:szCs w:val="20"/>
              </w:rPr>
              <w:t>№ пломб или место уст-ки</w:t>
            </w:r>
          </w:p>
          <w:p w14:paraId="761D20EC" w14:textId="77777777" w:rsidR="00C85688" w:rsidRPr="00C85688" w:rsidRDefault="00C85688" w:rsidP="00C85688">
            <w:pPr>
              <w:rPr>
                <w:b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vAlign w:val="center"/>
          </w:tcPr>
          <w:p w14:paraId="5684FC5D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</w:p>
          <w:p w14:paraId="46D254BA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  <w:r w:rsidRPr="00C85688">
              <w:rPr>
                <w:b/>
                <w:sz w:val="20"/>
                <w:szCs w:val="20"/>
              </w:rPr>
              <w:t>Контроль  уровня налива АЦ (соответ.,  не соотв.)</w:t>
            </w:r>
          </w:p>
          <w:p w14:paraId="0E092E5A" w14:textId="77777777" w:rsidR="00C85688" w:rsidRPr="00C85688" w:rsidRDefault="00C85688" w:rsidP="00C85688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143F0D0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</w:p>
          <w:p w14:paraId="767A254A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  <w:r w:rsidRPr="00C85688">
              <w:rPr>
                <w:b/>
                <w:sz w:val="20"/>
                <w:szCs w:val="20"/>
              </w:rPr>
              <w:t>Объем принят.жидк-ти по ТТН,</w:t>
            </w:r>
          </w:p>
          <w:p w14:paraId="46F57DE5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  <w:r w:rsidRPr="00C85688">
              <w:rPr>
                <w:b/>
                <w:sz w:val="20"/>
                <w:szCs w:val="20"/>
              </w:rPr>
              <w:t>м</w:t>
            </w:r>
            <w:r w:rsidRPr="006770C9">
              <w:rPr>
                <w:b/>
                <w:sz w:val="20"/>
                <w:vertAlign w:val="superscript"/>
              </w:rPr>
              <w:t>3</w:t>
            </w:r>
          </w:p>
          <w:p w14:paraId="52EB9754" w14:textId="77777777" w:rsidR="00C85688" w:rsidRPr="00C85688" w:rsidRDefault="00C85688" w:rsidP="00C85688">
            <w:pPr>
              <w:rPr>
                <w:b/>
                <w:sz w:val="20"/>
                <w:szCs w:val="20"/>
              </w:rPr>
            </w:pPr>
          </w:p>
        </w:tc>
        <w:tc>
          <w:tcPr>
            <w:tcW w:w="4562" w:type="dxa"/>
            <w:gridSpan w:val="4"/>
            <w:vAlign w:val="center"/>
          </w:tcPr>
          <w:p w14:paraId="331942E4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  <w:r w:rsidRPr="00C85688">
              <w:rPr>
                <w:b/>
                <w:sz w:val="20"/>
                <w:szCs w:val="20"/>
              </w:rPr>
              <w:t>Подписи</w:t>
            </w:r>
          </w:p>
        </w:tc>
      </w:tr>
      <w:tr w:rsidR="00123782" w:rsidRPr="00C85688" w14:paraId="20285EC8" w14:textId="77777777" w:rsidTr="00581759">
        <w:trPr>
          <w:trHeight w:val="814"/>
        </w:trPr>
        <w:tc>
          <w:tcPr>
            <w:tcW w:w="425" w:type="dxa"/>
            <w:vMerge/>
          </w:tcPr>
          <w:p w14:paraId="742328AD" w14:textId="77777777" w:rsidR="00C85688" w:rsidRPr="00C85688" w:rsidRDefault="00C85688" w:rsidP="00C8568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03DC6578" w14:textId="77777777" w:rsidR="00C85688" w:rsidRPr="00C85688" w:rsidRDefault="00C85688" w:rsidP="00C8568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392D605F" w14:textId="77777777" w:rsidR="00C85688" w:rsidRPr="00C85688" w:rsidRDefault="00C85688" w:rsidP="00C8568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CD6E3B2" w14:textId="77777777" w:rsidR="00C85688" w:rsidRPr="00C85688" w:rsidRDefault="00C85688" w:rsidP="00C8568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AE9EC91" w14:textId="77777777" w:rsidR="00C85688" w:rsidRPr="00C85688" w:rsidRDefault="00C85688" w:rsidP="00C8568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B256CC2" w14:textId="77777777" w:rsidR="00C85688" w:rsidRPr="00C85688" w:rsidRDefault="00C85688" w:rsidP="00C8568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65CA58DE" w14:textId="77777777" w:rsidR="00C85688" w:rsidRPr="00C85688" w:rsidRDefault="00C85688" w:rsidP="00C8568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EC0295F" w14:textId="77777777" w:rsidR="00C85688" w:rsidRPr="00C85688" w:rsidRDefault="00C85688" w:rsidP="00C8568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14:paraId="4CFFEA7E" w14:textId="77777777" w:rsidR="00C85688" w:rsidRPr="00C85688" w:rsidRDefault="00C85688" w:rsidP="00C8568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0D3BA78" w14:textId="77777777" w:rsidR="00C85688" w:rsidRPr="00C85688" w:rsidRDefault="00C85688" w:rsidP="00C8568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14:paraId="50A6F6BC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  <w:r w:rsidRPr="00C85688">
              <w:rPr>
                <w:b/>
                <w:sz w:val="20"/>
                <w:szCs w:val="20"/>
              </w:rPr>
              <w:t>Ф.И.О. получ-ля</w:t>
            </w:r>
          </w:p>
          <w:p w14:paraId="3238F160" w14:textId="77777777" w:rsidR="00C85688" w:rsidRPr="00C85688" w:rsidRDefault="00C85688" w:rsidP="00C85688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5BFCF84" w14:textId="57F26FAE" w:rsidR="00C85688" w:rsidRPr="00C85688" w:rsidRDefault="00C85688" w:rsidP="00144E1D">
            <w:pPr>
              <w:jc w:val="center"/>
              <w:rPr>
                <w:b/>
                <w:sz w:val="20"/>
                <w:szCs w:val="20"/>
              </w:rPr>
            </w:pPr>
            <w:r w:rsidRPr="00C85688">
              <w:rPr>
                <w:b/>
                <w:sz w:val="20"/>
                <w:szCs w:val="20"/>
              </w:rPr>
              <w:t>Подпись</w:t>
            </w:r>
          </w:p>
        </w:tc>
        <w:tc>
          <w:tcPr>
            <w:tcW w:w="1134" w:type="dxa"/>
            <w:vAlign w:val="center"/>
          </w:tcPr>
          <w:p w14:paraId="0C86965F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  <w:r w:rsidRPr="00C85688">
              <w:rPr>
                <w:b/>
                <w:sz w:val="20"/>
                <w:szCs w:val="20"/>
              </w:rPr>
              <w:t>Ф.И.О. водителя</w:t>
            </w:r>
          </w:p>
          <w:p w14:paraId="121E3AB8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691B218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  <w:r w:rsidRPr="00C85688">
              <w:rPr>
                <w:b/>
                <w:sz w:val="20"/>
                <w:szCs w:val="20"/>
              </w:rPr>
              <w:t>Подпись</w:t>
            </w:r>
          </w:p>
          <w:p w14:paraId="366D74D8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3782" w:rsidRPr="00C85688" w14:paraId="2423CD41" w14:textId="77777777" w:rsidTr="00581759">
        <w:trPr>
          <w:trHeight w:val="226"/>
        </w:trPr>
        <w:tc>
          <w:tcPr>
            <w:tcW w:w="425" w:type="dxa"/>
          </w:tcPr>
          <w:p w14:paraId="47C8F01A" w14:textId="77777777" w:rsidR="00C85688" w:rsidRPr="00C85688" w:rsidRDefault="00C85688" w:rsidP="00C8568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85688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02B0004C" w14:textId="77777777" w:rsidR="00C85688" w:rsidRPr="00C85688" w:rsidRDefault="00C85688" w:rsidP="00C8568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85688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350817D6" w14:textId="77777777" w:rsidR="00C85688" w:rsidRPr="00C85688" w:rsidRDefault="00C85688" w:rsidP="00C8568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85688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2873760" w14:textId="77777777" w:rsidR="00C85688" w:rsidRPr="00C85688" w:rsidRDefault="00C85688" w:rsidP="00C8568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85688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864250E" w14:textId="77777777" w:rsidR="00C85688" w:rsidRPr="00C85688" w:rsidRDefault="00C85688" w:rsidP="00C8568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85688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14:paraId="64EE795A" w14:textId="77777777" w:rsidR="00C85688" w:rsidRPr="00C85688" w:rsidRDefault="00C85688" w:rsidP="00C8568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85688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2BB267C9" w14:textId="77777777" w:rsidR="00C85688" w:rsidRPr="00C85688" w:rsidRDefault="00C85688" w:rsidP="00C8568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8568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14:paraId="764447AF" w14:textId="77777777" w:rsidR="00C85688" w:rsidRPr="00C85688" w:rsidRDefault="00C85688" w:rsidP="00C8568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8568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5" w:type="dxa"/>
          </w:tcPr>
          <w:p w14:paraId="347EF139" w14:textId="77777777" w:rsidR="00C85688" w:rsidRPr="00C85688" w:rsidRDefault="00C85688" w:rsidP="00C8568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85688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14:paraId="04F8D9DF" w14:textId="77777777" w:rsidR="00C85688" w:rsidRPr="00C85688" w:rsidRDefault="00C85688" w:rsidP="00C8568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85688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0" w:type="dxa"/>
          </w:tcPr>
          <w:p w14:paraId="59CB0266" w14:textId="77777777" w:rsidR="00C85688" w:rsidRPr="00C85688" w:rsidRDefault="00C85688" w:rsidP="00C8568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85688"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14:paraId="5C27DA58" w14:textId="77777777" w:rsidR="00C85688" w:rsidRPr="00C85688" w:rsidRDefault="00C85688" w:rsidP="00C8568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85688"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14:paraId="7FF05342" w14:textId="77777777" w:rsidR="00C85688" w:rsidRPr="00C85688" w:rsidRDefault="00C85688" w:rsidP="00C8568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85688"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14:paraId="41B6FD64" w14:textId="77777777" w:rsidR="00C85688" w:rsidRPr="00C85688" w:rsidRDefault="00C85688" w:rsidP="00C8568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85688">
              <w:rPr>
                <w:b/>
                <w:color w:val="000000"/>
                <w:sz w:val="20"/>
                <w:szCs w:val="20"/>
              </w:rPr>
              <w:t>14</w:t>
            </w:r>
          </w:p>
        </w:tc>
      </w:tr>
      <w:tr w:rsidR="00123782" w:rsidRPr="00C85688" w14:paraId="2F89DCAC" w14:textId="77777777" w:rsidTr="00581759">
        <w:trPr>
          <w:trHeight w:val="225"/>
        </w:trPr>
        <w:tc>
          <w:tcPr>
            <w:tcW w:w="425" w:type="dxa"/>
          </w:tcPr>
          <w:p w14:paraId="0C860DFC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D32815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8B5758F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46BD72C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82AA64D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73AA05B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F26885E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44A58A9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1338356C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E662488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0" w:type="dxa"/>
          </w:tcPr>
          <w:p w14:paraId="5F946D5D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C3481A5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55E7041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3055B3B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</w:tr>
      <w:tr w:rsidR="00123782" w:rsidRPr="00C85688" w14:paraId="24A21AC1" w14:textId="77777777" w:rsidTr="00581759">
        <w:trPr>
          <w:trHeight w:val="272"/>
        </w:trPr>
        <w:tc>
          <w:tcPr>
            <w:tcW w:w="425" w:type="dxa"/>
          </w:tcPr>
          <w:p w14:paraId="56E37E3C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06EB623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24E3D98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E9DEB2C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B53F9F6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FA91954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53D5F84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E86270B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4B948D8A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D06B7FC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0" w:type="dxa"/>
          </w:tcPr>
          <w:p w14:paraId="25CCF1A6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25F4280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B86F021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2B714B4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</w:tr>
      <w:tr w:rsidR="00123782" w:rsidRPr="00C85688" w14:paraId="3949130D" w14:textId="77777777" w:rsidTr="00581759">
        <w:trPr>
          <w:trHeight w:val="133"/>
        </w:trPr>
        <w:tc>
          <w:tcPr>
            <w:tcW w:w="425" w:type="dxa"/>
          </w:tcPr>
          <w:p w14:paraId="79E91E06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F31CA0E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4218149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4698D4A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05DF319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F43EE29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C1459D6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3C73065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3B9881BC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4B5EAA0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0" w:type="dxa"/>
          </w:tcPr>
          <w:p w14:paraId="31F6FA75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AF3176B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AD65790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BE9F42C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</w:tr>
      <w:tr w:rsidR="00123782" w:rsidRPr="00C85688" w14:paraId="56CB2602" w14:textId="77777777" w:rsidTr="00581759">
        <w:trPr>
          <w:trHeight w:val="180"/>
        </w:trPr>
        <w:tc>
          <w:tcPr>
            <w:tcW w:w="425" w:type="dxa"/>
          </w:tcPr>
          <w:p w14:paraId="436CB61C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C932896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488E937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367E44F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3AE71F6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65693E0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273EA57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3F1F002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339165DA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BFD2FF6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0" w:type="dxa"/>
          </w:tcPr>
          <w:p w14:paraId="6B25F36A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9F81DE0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E9ED14D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DD02FEC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</w:tr>
      <w:tr w:rsidR="00123782" w:rsidRPr="00C85688" w14:paraId="1C13BF56" w14:textId="77777777" w:rsidTr="00581759">
        <w:trPr>
          <w:trHeight w:val="211"/>
        </w:trPr>
        <w:tc>
          <w:tcPr>
            <w:tcW w:w="425" w:type="dxa"/>
          </w:tcPr>
          <w:p w14:paraId="4A7DFA2F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F3C6A6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C18A585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892C9A5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24E68D5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5185519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1856FE2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7220CBD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504F8E1E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70BFE7A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0" w:type="dxa"/>
          </w:tcPr>
          <w:p w14:paraId="422E3F2C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33A6550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24D57DF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C30ED7E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</w:tr>
      <w:tr w:rsidR="00123782" w:rsidRPr="00C85688" w14:paraId="2D2A4645" w14:textId="77777777" w:rsidTr="00581759">
        <w:trPr>
          <w:trHeight w:val="258"/>
        </w:trPr>
        <w:tc>
          <w:tcPr>
            <w:tcW w:w="425" w:type="dxa"/>
          </w:tcPr>
          <w:p w14:paraId="3CA00170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163EC31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1691115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6C12114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A1EDCEB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D0E2FB7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4493B32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870E473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5DF8F035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22418B1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0" w:type="dxa"/>
          </w:tcPr>
          <w:p w14:paraId="2DD4064F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A02CD88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93A32A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2E7440B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</w:tr>
      <w:tr w:rsidR="00123782" w:rsidRPr="00C85688" w14:paraId="71F22BEE" w14:textId="77777777" w:rsidTr="00581759">
        <w:trPr>
          <w:trHeight w:val="275"/>
        </w:trPr>
        <w:tc>
          <w:tcPr>
            <w:tcW w:w="425" w:type="dxa"/>
          </w:tcPr>
          <w:p w14:paraId="49D68AAD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692DEDF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B7CEA8E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23EFF62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5D83C79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394E10C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18A6332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50C6D34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18C616EB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26A039A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0" w:type="dxa"/>
          </w:tcPr>
          <w:p w14:paraId="3818D056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AFD3F39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06F3F3A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6D985E3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</w:tr>
      <w:tr w:rsidR="00123782" w:rsidRPr="00C85688" w14:paraId="48B7F2A6" w14:textId="77777777" w:rsidTr="00581759">
        <w:trPr>
          <w:trHeight w:val="70"/>
        </w:trPr>
        <w:tc>
          <w:tcPr>
            <w:tcW w:w="425" w:type="dxa"/>
          </w:tcPr>
          <w:p w14:paraId="728C3AD3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8B9AA1D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5BFDEF2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CD8BD89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1EBFF84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5B6677C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1ACD58B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E88F2A3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76D13971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395A946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0" w:type="dxa"/>
          </w:tcPr>
          <w:p w14:paraId="2F8BBAC5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E88F754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7850A3D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5E68CE5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</w:tr>
      <w:tr w:rsidR="00123782" w:rsidRPr="00C85688" w14:paraId="42585EEF" w14:textId="77777777" w:rsidTr="00581759">
        <w:trPr>
          <w:trHeight w:val="169"/>
        </w:trPr>
        <w:tc>
          <w:tcPr>
            <w:tcW w:w="425" w:type="dxa"/>
          </w:tcPr>
          <w:p w14:paraId="53E4B2C1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7AA77E6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1C6679B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3816FDD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7AD40DC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C9E0E05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68C7DFB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6C9C771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35F54245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CFC3399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0" w:type="dxa"/>
          </w:tcPr>
          <w:p w14:paraId="125448F4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67F8059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46BA9A8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15844E8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</w:tr>
      <w:tr w:rsidR="00123782" w:rsidRPr="00C85688" w14:paraId="53F0569B" w14:textId="77777777" w:rsidTr="00581759">
        <w:trPr>
          <w:trHeight w:val="215"/>
        </w:trPr>
        <w:tc>
          <w:tcPr>
            <w:tcW w:w="425" w:type="dxa"/>
          </w:tcPr>
          <w:p w14:paraId="533ECAD1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AF7A585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995A0E0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C49AF1A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1CF70DB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E29577F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30EB074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5941BCC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0DFB29CB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77F0B90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0" w:type="dxa"/>
          </w:tcPr>
          <w:p w14:paraId="5FEB83B4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9287BE9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1268C95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C2265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</w:tr>
      <w:tr w:rsidR="00123782" w:rsidRPr="00C85688" w14:paraId="523FB7E0" w14:textId="77777777" w:rsidTr="00581759">
        <w:trPr>
          <w:trHeight w:val="120"/>
        </w:trPr>
        <w:tc>
          <w:tcPr>
            <w:tcW w:w="425" w:type="dxa"/>
          </w:tcPr>
          <w:p w14:paraId="463750F3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3294F8B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2DD7C75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5FC8319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33E33D2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456BBAE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E6AEB7C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6D8D5D5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6790016D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A93A384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0" w:type="dxa"/>
          </w:tcPr>
          <w:p w14:paraId="2CF4CE87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6A3E723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E6F83E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FCE23C9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</w:tr>
      <w:tr w:rsidR="00C85688" w:rsidRPr="00C85688" w14:paraId="578BCD2F" w14:textId="77777777" w:rsidTr="00D01B55">
        <w:trPr>
          <w:trHeight w:val="307"/>
        </w:trPr>
        <w:tc>
          <w:tcPr>
            <w:tcW w:w="7229" w:type="dxa"/>
            <w:gridSpan w:val="8"/>
          </w:tcPr>
          <w:p w14:paraId="717DEEE7" w14:textId="77777777" w:rsidR="00C85688" w:rsidRPr="00C85688" w:rsidRDefault="00C85688" w:rsidP="00C85688">
            <w:pPr>
              <w:rPr>
                <w:b/>
                <w:sz w:val="20"/>
                <w:szCs w:val="20"/>
              </w:rPr>
            </w:pPr>
          </w:p>
          <w:p w14:paraId="07430EA8" w14:textId="77777777" w:rsidR="00C85688" w:rsidRPr="00C85688" w:rsidRDefault="00C85688" w:rsidP="00C85688">
            <w:pPr>
              <w:rPr>
                <w:b/>
                <w:sz w:val="20"/>
                <w:szCs w:val="20"/>
              </w:rPr>
            </w:pPr>
            <w:r w:rsidRPr="00C85688">
              <w:rPr>
                <w:b/>
                <w:sz w:val="20"/>
                <w:szCs w:val="20"/>
              </w:rPr>
              <w:t>Итого за сутки, м</w:t>
            </w:r>
            <w:r w:rsidRPr="00144E1D">
              <w:rPr>
                <w:b/>
                <w:sz w:val="20"/>
                <w:vertAlign w:val="superscript"/>
              </w:rPr>
              <w:t>3</w:t>
            </w:r>
            <w:r w:rsidRPr="00C85688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135" w:type="dxa"/>
          </w:tcPr>
          <w:p w14:paraId="3295E486" w14:textId="77777777" w:rsidR="00C85688" w:rsidRPr="00C85688" w:rsidRDefault="00C85688" w:rsidP="00C85688">
            <w:pPr>
              <w:jc w:val="center"/>
              <w:rPr>
                <w:b/>
                <w:sz w:val="20"/>
                <w:szCs w:val="20"/>
              </w:rPr>
            </w:pPr>
            <w:r w:rsidRPr="00C85688">
              <w:rPr>
                <w:b/>
                <w:sz w:val="20"/>
                <w:szCs w:val="20"/>
              </w:rPr>
              <w:t>С начала месяца, м</w:t>
            </w:r>
            <w:r w:rsidRPr="006770C9">
              <w:rPr>
                <w:b/>
                <w:sz w:val="20"/>
                <w:vertAlign w:val="superscript"/>
              </w:rPr>
              <w:t>3</w:t>
            </w:r>
            <w:r w:rsidRPr="00C85688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554" w:type="dxa"/>
            <w:gridSpan w:val="5"/>
          </w:tcPr>
          <w:p w14:paraId="3B6CC9F0" w14:textId="77777777" w:rsidR="00C85688" w:rsidRPr="00C85688" w:rsidRDefault="00C85688" w:rsidP="00C85688">
            <w:pPr>
              <w:jc w:val="right"/>
              <w:rPr>
                <w:sz w:val="20"/>
                <w:szCs w:val="20"/>
              </w:rPr>
            </w:pPr>
          </w:p>
        </w:tc>
      </w:tr>
    </w:tbl>
    <w:p w14:paraId="294B6B7A" w14:textId="77777777" w:rsidR="00C85688" w:rsidRPr="00C85688" w:rsidRDefault="00C85688" w:rsidP="00C85688">
      <w:pPr>
        <w:rPr>
          <w:sz w:val="20"/>
          <w:szCs w:val="20"/>
        </w:rPr>
      </w:pPr>
    </w:p>
    <w:p w14:paraId="4D66F445" w14:textId="77777777" w:rsidR="00C85688" w:rsidRPr="00C85688" w:rsidRDefault="00C85688" w:rsidP="00C85688">
      <w:pPr>
        <w:rPr>
          <w:b/>
          <w:sz w:val="20"/>
          <w:szCs w:val="20"/>
        </w:rPr>
      </w:pPr>
    </w:p>
    <w:p w14:paraId="01B5E9D1" w14:textId="77777777" w:rsidR="00C85688" w:rsidRPr="00C85688" w:rsidRDefault="00C85688" w:rsidP="00C85688">
      <w:pPr>
        <w:rPr>
          <w:b/>
          <w:sz w:val="20"/>
          <w:szCs w:val="20"/>
        </w:rPr>
      </w:pPr>
      <w:r w:rsidRPr="00C85688">
        <w:rPr>
          <w:b/>
          <w:sz w:val="20"/>
          <w:szCs w:val="20"/>
        </w:rPr>
        <w:t xml:space="preserve">Оператор 1-ой смены          Ф.И.О.              ____________               </w:t>
      </w:r>
    </w:p>
    <w:p w14:paraId="3AD795DF" w14:textId="77777777" w:rsidR="00C85688" w:rsidRPr="00C85688" w:rsidRDefault="00C85688" w:rsidP="00C85688">
      <w:pPr>
        <w:rPr>
          <w:b/>
          <w:sz w:val="20"/>
          <w:szCs w:val="20"/>
        </w:rPr>
      </w:pPr>
      <w:r w:rsidRPr="00C85688">
        <w:rPr>
          <w:b/>
          <w:sz w:val="20"/>
          <w:szCs w:val="20"/>
        </w:rPr>
        <w:t xml:space="preserve">                                                                                 подпись</w:t>
      </w:r>
    </w:p>
    <w:p w14:paraId="7B9D6686" w14:textId="77777777" w:rsidR="00C85688" w:rsidRPr="00C85688" w:rsidRDefault="00C85688" w:rsidP="00C85688">
      <w:pPr>
        <w:rPr>
          <w:b/>
          <w:sz w:val="20"/>
          <w:szCs w:val="20"/>
        </w:rPr>
      </w:pPr>
    </w:p>
    <w:p w14:paraId="607323B4" w14:textId="77777777" w:rsidR="00C85688" w:rsidRPr="00C85688" w:rsidRDefault="00C85688" w:rsidP="00C85688">
      <w:pPr>
        <w:rPr>
          <w:b/>
          <w:sz w:val="20"/>
          <w:szCs w:val="20"/>
        </w:rPr>
      </w:pPr>
      <w:r w:rsidRPr="00C85688">
        <w:rPr>
          <w:b/>
          <w:sz w:val="20"/>
          <w:szCs w:val="20"/>
        </w:rPr>
        <w:t>Оператор 2-ой смены          Ф.И.О.              ____________</w:t>
      </w:r>
    </w:p>
    <w:p w14:paraId="256EC021" w14:textId="77777777" w:rsidR="00B27E58" w:rsidRDefault="00C85688" w:rsidP="00633FEC">
      <w:pPr>
        <w:rPr>
          <w:b/>
          <w:sz w:val="20"/>
          <w:szCs w:val="20"/>
        </w:rPr>
        <w:sectPr w:rsidR="00B27E58" w:rsidSect="00EE5A1A">
          <w:headerReference w:type="default" r:id="rId92"/>
          <w:footerReference w:type="default" r:id="rId93"/>
          <w:pgSz w:w="16838" w:h="11906" w:orient="landscape" w:code="9"/>
          <w:pgMar w:top="1247" w:right="567" w:bottom="1021" w:left="567" w:header="737" w:footer="680" w:gutter="0"/>
          <w:cols w:space="708"/>
          <w:docGrid w:linePitch="360"/>
        </w:sectPr>
      </w:pPr>
      <w:r w:rsidRPr="00C85688">
        <w:rPr>
          <w:b/>
          <w:sz w:val="20"/>
          <w:szCs w:val="20"/>
        </w:rPr>
        <w:t xml:space="preserve">                                                                                 под</w:t>
      </w:r>
      <w:r w:rsidR="00FA07D2">
        <w:rPr>
          <w:b/>
          <w:sz w:val="20"/>
          <w:szCs w:val="20"/>
        </w:rPr>
        <w:t>пис</w:t>
      </w:r>
      <w:r w:rsidR="00827D39">
        <w:rPr>
          <w:b/>
          <w:sz w:val="20"/>
          <w:szCs w:val="20"/>
        </w:rPr>
        <w:t>ь</w:t>
      </w:r>
    </w:p>
    <w:p w14:paraId="3EA616DC" w14:textId="17A99227" w:rsidR="00633FEC" w:rsidRDefault="00B27E58" w:rsidP="00B27E58">
      <w:pPr>
        <w:pStyle w:val="20"/>
        <w:jc w:val="both"/>
        <w:rPr>
          <w:rFonts w:ascii="Arial" w:hAnsi="Arial"/>
          <w:i w:val="0"/>
          <w:sz w:val="24"/>
          <w:lang w:val="ru-RU"/>
        </w:rPr>
      </w:pPr>
      <w:bookmarkStart w:id="921" w:name="Приложение34"/>
      <w:bookmarkStart w:id="922" w:name="_Toc133333574"/>
      <w:bookmarkStart w:id="923" w:name="_Toc173407048"/>
      <w:bookmarkStart w:id="924" w:name="_Toc198806648"/>
      <w:r w:rsidRPr="00B27E58">
        <w:rPr>
          <w:rFonts w:ascii="Arial" w:hAnsi="Arial"/>
          <w:i w:val="0"/>
          <w:sz w:val="24"/>
          <w:lang w:val="ru-RU"/>
        </w:rPr>
        <w:t>ПРИЛОЖЕНИЕ 34</w:t>
      </w:r>
      <w:bookmarkEnd w:id="921"/>
      <w:r w:rsidRPr="00B27E58">
        <w:rPr>
          <w:rFonts w:ascii="Arial" w:hAnsi="Arial"/>
          <w:i w:val="0"/>
          <w:sz w:val="24"/>
          <w:lang w:val="ru-RU"/>
        </w:rPr>
        <w:t>. ОПЕРАТИВНЫЙ ЕЖЕСУТОЧНЫЙ МАТЕРИАЛЬНЫЙ БАЛАНС НЕФТИ И ГАЗОВОГО КОНДЕНСАТА ОБЩЕСТВА</w:t>
      </w:r>
      <w:bookmarkEnd w:id="922"/>
      <w:bookmarkEnd w:id="923"/>
      <w:bookmarkEnd w:id="924"/>
    </w:p>
    <w:p w14:paraId="5511072C" w14:textId="77777777" w:rsidR="00B27E58" w:rsidRDefault="00B27E58" w:rsidP="00B27E58"/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8364"/>
        <w:gridCol w:w="1275"/>
      </w:tblGrid>
      <w:tr w:rsidR="00B27E58" w:rsidRPr="00C966A5" w14:paraId="76F2F1BF" w14:textId="77777777" w:rsidTr="00B27E58">
        <w:trPr>
          <w:trHeight w:val="64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83B1" w14:textId="77777777" w:rsidR="00B27E58" w:rsidRPr="00C966A5" w:rsidRDefault="00B27E58" w:rsidP="00747295">
            <w:pPr>
              <w:ind w:left="222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1F724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lang w:eastAsia="ru-RU"/>
              </w:rPr>
            </w:pPr>
            <w:r w:rsidRPr="00C966A5">
              <w:rPr>
                <w:rFonts w:ascii="Arial" w:hAnsi="Arial" w:cs="Arial"/>
                <w:lang w:eastAsia="ru-RU"/>
              </w:rPr>
              <w:t>№№ п/п</w:t>
            </w:r>
          </w:p>
        </w:tc>
      </w:tr>
      <w:tr w:rsidR="00B27E58" w:rsidRPr="00C966A5" w14:paraId="15616EF6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E8B9"/>
            <w:vAlign w:val="bottom"/>
            <w:hideMark/>
          </w:tcPr>
          <w:p w14:paraId="61312C23" w14:textId="77777777" w:rsidR="00B27E58" w:rsidRPr="00C966A5" w:rsidRDefault="00B27E58" w:rsidP="00747295">
            <w:pPr>
              <w:ind w:firstLineChars="100" w:firstLine="20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Общие остатки сырья на начало периода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72F61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  <w:r w:rsidRPr="001621DC">
              <w:rPr>
                <w:b/>
                <w:lang w:eastAsia="ru-RU"/>
              </w:rPr>
              <w:t>1</w:t>
            </w:r>
          </w:p>
        </w:tc>
      </w:tr>
      <w:tr w:rsidR="00B27E58" w:rsidRPr="00C966A5" w14:paraId="6E7E66BA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D24B5" w14:textId="77777777" w:rsidR="00B27E58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"мертвые"</w:t>
            </w:r>
          </w:p>
          <w:p w14:paraId="55EA9B39" w14:textId="2AA79573" w:rsidR="001621DC" w:rsidRPr="001621DC" w:rsidRDefault="001621DC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BAF7" w14:textId="37E5C066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0DF88188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7D4FA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технологические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2169" w14:textId="0412EC1D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028CF7B7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DF45C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товарные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1882" w14:textId="64F8CCF4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7A319238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2E2"/>
            <w:vAlign w:val="bottom"/>
            <w:hideMark/>
          </w:tcPr>
          <w:p w14:paraId="7507DBB4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в т.ч. остатки собственные на начало периода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47962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  <w:r w:rsidRPr="001621DC">
              <w:rPr>
                <w:b/>
                <w:lang w:eastAsia="ru-RU"/>
              </w:rPr>
              <w:t>1.1</w:t>
            </w:r>
          </w:p>
        </w:tc>
      </w:tr>
      <w:tr w:rsidR="00B27E58" w:rsidRPr="00C966A5" w14:paraId="4DC87114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36494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собственные на начало периода (остатки "мертвые")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73E2" w14:textId="37DBA43A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08C108CD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6ED26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собственные на начало периода (остатки технологические)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9F53" w14:textId="00381B04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38C16148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B452F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собственные на начало периода (остатки товарные)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A1C6D" w14:textId="0371290C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1FF3F4AE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bottom"/>
            <w:hideMark/>
          </w:tcPr>
          <w:p w14:paraId="6DBDDF45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собственные на начало периода (остатки в нефтепроводах)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B4B49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  <w:r w:rsidRPr="001621DC">
              <w:rPr>
                <w:b/>
                <w:lang w:eastAsia="ru-RU"/>
              </w:rPr>
              <w:t>1.1.1</w:t>
            </w:r>
          </w:p>
        </w:tc>
      </w:tr>
      <w:tr w:rsidR="00B27E58" w:rsidRPr="00C966A5" w14:paraId="15CED283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83C9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bookmarkStart w:id="925" w:name="_Toc133333575"/>
            <w:bookmarkStart w:id="926" w:name="_Toc173407049"/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"мертвые"</w:t>
            </w:r>
            <w:bookmarkEnd w:id="925"/>
            <w:bookmarkEnd w:id="926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A848" w14:textId="27405481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7E4241B1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EA4E9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bookmarkStart w:id="927" w:name="_Toc133333576"/>
            <w:bookmarkStart w:id="928" w:name="_Toc173407050"/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технологические</w:t>
            </w:r>
            <w:bookmarkEnd w:id="927"/>
            <w:bookmarkEnd w:id="928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56C3" w14:textId="69F6A1FA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3051D630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F0EBF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bookmarkStart w:id="929" w:name="_Toc133333577"/>
            <w:bookmarkStart w:id="930" w:name="_Toc173407051"/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товарные</w:t>
            </w:r>
            <w:bookmarkEnd w:id="929"/>
            <w:bookmarkEnd w:id="93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A182" w14:textId="35B0E7EC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594BD915" w14:textId="77777777" w:rsidTr="00B27E58">
        <w:trPr>
          <w:trHeight w:val="52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bottom"/>
            <w:hideMark/>
          </w:tcPr>
          <w:p w14:paraId="4E92C0BC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bookmarkStart w:id="931" w:name="_Toc133333578"/>
            <w:bookmarkStart w:id="932" w:name="_Toc173407052"/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в т.ч. остатки собственные на начало периода (остатки в резервуарах и технологических аппаратах</w:t>
            </w:r>
            <w:bookmarkEnd w:id="931"/>
            <w:bookmarkEnd w:id="932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8C935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  <w:bookmarkStart w:id="933" w:name="_Toc133333579"/>
            <w:bookmarkStart w:id="934" w:name="_Toc173407053"/>
            <w:r w:rsidRPr="001621DC">
              <w:rPr>
                <w:b/>
                <w:lang w:eastAsia="ru-RU"/>
              </w:rPr>
              <w:t>1.1.2</w:t>
            </w:r>
            <w:bookmarkEnd w:id="933"/>
            <w:bookmarkEnd w:id="934"/>
          </w:p>
        </w:tc>
      </w:tr>
      <w:tr w:rsidR="00B27E58" w:rsidRPr="00C966A5" w14:paraId="6D0F0E4A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3EAF2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bookmarkStart w:id="935" w:name="_Toc133333580"/>
            <w:bookmarkStart w:id="936" w:name="_Toc173407054"/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"мертвые"</w:t>
            </w:r>
            <w:bookmarkEnd w:id="935"/>
            <w:bookmarkEnd w:id="936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2A78" w14:textId="5EBE20B3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33E6301B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41EC5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bookmarkStart w:id="937" w:name="_Toc133333581"/>
            <w:bookmarkStart w:id="938" w:name="_Toc173407055"/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технологические</w:t>
            </w:r>
            <w:bookmarkEnd w:id="937"/>
            <w:bookmarkEnd w:id="938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6F5E" w14:textId="3EF9564F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116A3F73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0562D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bookmarkStart w:id="939" w:name="_Toc133333582"/>
            <w:bookmarkStart w:id="940" w:name="_Toc173407056"/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товарные</w:t>
            </w:r>
            <w:bookmarkEnd w:id="939"/>
            <w:bookmarkEnd w:id="94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6B212" w14:textId="7E70E206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14C0FC08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bottom"/>
            <w:hideMark/>
          </w:tcPr>
          <w:p w14:paraId="3410C943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bookmarkStart w:id="941" w:name="_Toc133333583"/>
            <w:bookmarkStart w:id="942" w:name="_Toc173407057"/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в т.ч. остатки собственные на начало периода (остатки в амбарах очистных сооружений)</w:t>
            </w:r>
            <w:bookmarkEnd w:id="941"/>
            <w:bookmarkEnd w:id="942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5E8CF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  <w:bookmarkStart w:id="943" w:name="_Toc133333584"/>
            <w:bookmarkStart w:id="944" w:name="_Toc173407058"/>
            <w:r w:rsidRPr="001621DC">
              <w:rPr>
                <w:b/>
                <w:lang w:eastAsia="ru-RU"/>
              </w:rPr>
              <w:t>1.1.3</w:t>
            </w:r>
            <w:bookmarkEnd w:id="943"/>
            <w:bookmarkEnd w:id="944"/>
          </w:p>
        </w:tc>
      </w:tr>
      <w:tr w:rsidR="00B27E58" w:rsidRPr="00C966A5" w14:paraId="680772B4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1868A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bookmarkStart w:id="945" w:name="_Toc133333585"/>
            <w:bookmarkStart w:id="946" w:name="_Toc173407059"/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"мертвые"</w:t>
            </w:r>
            <w:bookmarkEnd w:id="945"/>
            <w:bookmarkEnd w:id="946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3F7D" w14:textId="4B9BEB6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5CF565D8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84A7F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bookmarkStart w:id="947" w:name="_Toc133333586"/>
            <w:bookmarkStart w:id="948" w:name="_Toc173407060"/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технологические</w:t>
            </w:r>
            <w:bookmarkEnd w:id="947"/>
            <w:bookmarkEnd w:id="948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9B38" w14:textId="37A2A58F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6ABC2937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10525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bookmarkStart w:id="949" w:name="_Toc133333587"/>
            <w:bookmarkStart w:id="950" w:name="_Toc173407061"/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товарные</w:t>
            </w:r>
            <w:bookmarkEnd w:id="949"/>
            <w:bookmarkEnd w:id="95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2D5D" w14:textId="75B6424D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13027A92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bottom"/>
            <w:hideMark/>
          </w:tcPr>
          <w:p w14:paraId="4F861A6A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bookmarkStart w:id="951" w:name="_Toc133333588"/>
            <w:bookmarkStart w:id="952" w:name="_Toc173407062"/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в т.ч. остатки собственные на начало периода (остатки в пути к пунктам сдачи)</w:t>
            </w:r>
            <w:bookmarkEnd w:id="951"/>
            <w:bookmarkEnd w:id="952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042E0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  <w:bookmarkStart w:id="953" w:name="_Toc133333589"/>
            <w:bookmarkStart w:id="954" w:name="_Toc173407063"/>
            <w:r w:rsidRPr="001621DC">
              <w:rPr>
                <w:b/>
                <w:lang w:eastAsia="ru-RU"/>
              </w:rPr>
              <w:t>1.1.4</w:t>
            </w:r>
            <w:bookmarkEnd w:id="953"/>
            <w:bookmarkEnd w:id="954"/>
          </w:p>
        </w:tc>
      </w:tr>
      <w:tr w:rsidR="00B27E58" w:rsidRPr="00C966A5" w14:paraId="40967777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4FBCB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bookmarkStart w:id="955" w:name="_Toc133333590"/>
            <w:bookmarkStart w:id="956" w:name="_Toc173407064"/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"мертвые"</w:t>
            </w:r>
            <w:bookmarkEnd w:id="955"/>
            <w:bookmarkEnd w:id="956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82E5" w14:textId="6C1A7EA1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68F886A2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1D5C3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bookmarkStart w:id="957" w:name="_Toc133333591"/>
            <w:bookmarkStart w:id="958" w:name="_Toc173407065"/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технологические</w:t>
            </w:r>
            <w:bookmarkEnd w:id="957"/>
            <w:bookmarkEnd w:id="958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8943" w14:textId="4F78CDAA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4FB20C06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1F701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bookmarkStart w:id="959" w:name="_Toc133333592"/>
            <w:bookmarkStart w:id="960" w:name="_Toc173407066"/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товарные</w:t>
            </w:r>
            <w:bookmarkEnd w:id="959"/>
            <w:bookmarkEnd w:id="96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DA865" w14:textId="6876D13E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5E18E69B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bottom"/>
            <w:hideMark/>
          </w:tcPr>
          <w:p w14:paraId="7C841A24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в т.ч. остатки нефтяного сырья сторонних организаций на начало периода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BE0B8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  <w:r w:rsidRPr="001621DC">
              <w:rPr>
                <w:b/>
                <w:lang w:eastAsia="ru-RU"/>
              </w:rPr>
              <w:t>1.2</w:t>
            </w:r>
          </w:p>
        </w:tc>
      </w:tr>
      <w:tr w:rsidR="00B27E58" w:rsidRPr="00C966A5" w14:paraId="5839C311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3BA92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нефтяного сырья сторонних организаций на начало периода (остатки "мертвые")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7351" w14:textId="3146133D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6FEA2DAE" w14:textId="77777777" w:rsidTr="00B27E58">
        <w:trPr>
          <w:trHeight w:val="52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D3872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нефтяного сырья сторонних организаций на начало периода (остатки технологические)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B3C04" w14:textId="685CCB39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2EF95049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77050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нефтяного сырья сторонних организаций на начало периода (остатки товарные)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6988" w14:textId="4AED2F29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1DAB99A5" w14:textId="77777777" w:rsidTr="00B27E58">
        <w:trPr>
          <w:trHeight w:val="52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9DE1B" w14:textId="77777777" w:rsidR="00B27E58" w:rsidRPr="001621DC" w:rsidRDefault="00B27E58" w:rsidP="001621DC">
            <w:pPr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</w:pPr>
            <w:bookmarkStart w:id="961" w:name="_Toc133333593"/>
            <w:bookmarkStart w:id="962" w:name="_Toc173407067"/>
            <w:r w:rsidRPr="001621DC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остатки нефтяного сырья сторонних организаций на начало периода (компаний группы ПАО «НК «Роснефть»)</w:t>
            </w:r>
            <w:bookmarkEnd w:id="961"/>
            <w:bookmarkEnd w:id="962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A86A1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  <w:bookmarkStart w:id="963" w:name="_Toc133333594"/>
            <w:bookmarkStart w:id="964" w:name="_Toc173407068"/>
            <w:r w:rsidRPr="001621DC">
              <w:rPr>
                <w:b/>
                <w:lang w:eastAsia="ru-RU"/>
              </w:rPr>
              <w:t>1.2.1</w:t>
            </w:r>
            <w:bookmarkEnd w:id="963"/>
            <w:bookmarkEnd w:id="964"/>
          </w:p>
        </w:tc>
      </w:tr>
      <w:tr w:rsidR="00B27E58" w:rsidRPr="00C966A5" w14:paraId="2CD7BD80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20989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bookmarkStart w:id="965" w:name="_Toc133333595"/>
            <w:bookmarkStart w:id="966" w:name="_Toc173407069"/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"мертвые"</w:t>
            </w:r>
            <w:bookmarkEnd w:id="965"/>
            <w:bookmarkEnd w:id="966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4A842" w14:textId="08370F7D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321B9A53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DA2F3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bookmarkStart w:id="967" w:name="_Toc133333596"/>
            <w:bookmarkStart w:id="968" w:name="_Toc173407070"/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технологические</w:t>
            </w:r>
            <w:bookmarkEnd w:id="967"/>
            <w:bookmarkEnd w:id="968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411C" w14:textId="4359EED9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57CD78EA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C431C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bookmarkStart w:id="969" w:name="_Toc133333597"/>
            <w:bookmarkStart w:id="970" w:name="_Toc173407071"/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товарные</w:t>
            </w:r>
            <w:bookmarkEnd w:id="969"/>
            <w:bookmarkEnd w:id="97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764A9" w14:textId="6C2CDCC3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D87EAD" w14:paraId="0084DB45" w14:textId="77777777" w:rsidTr="00B27E58">
        <w:trPr>
          <w:trHeight w:val="52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49AD4" w14:textId="77777777" w:rsidR="00B27E58" w:rsidRPr="001621DC" w:rsidRDefault="00B27E58" w:rsidP="001621DC">
            <w:pPr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</w:pPr>
            <w:bookmarkStart w:id="971" w:name="_Toc133333598"/>
            <w:bookmarkStart w:id="972" w:name="_Toc173407072"/>
            <w:r w:rsidRPr="001621DC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остатки нефтяного сырья сторонних организаций на начало периода (третьих сторон)</w:t>
            </w:r>
            <w:bookmarkEnd w:id="971"/>
            <w:bookmarkEnd w:id="972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671F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  <w:bookmarkStart w:id="973" w:name="_Toc133333599"/>
            <w:bookmarkStart w:id="974" w:name="_Toc173407073"/>
            <w:r w:rsidRPr="001621DC">
              <w:rPr>
                <w:b/>
                <w:lang w:eastAsia="ru-RU"/>
              </w:rPr>
              <w:t>1.2.2</w:t>
            </w:r>
            <w:bookmarkEnd w:id="973"/>
            <w:bookmarkEnd w:id="974"/>
          </w:p>
        </w:tc>
      </w:tr>
      <w:tr w:rsidR="00B27E58" w:rsidRPr="00C966A5" w14:paraId="36276ABB" w14:textId="77777777" w:rsidTr="00B27E58">
        <w:trPr>
          <w:trHeight w:val="3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C9E31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bookmarkStart w:id="975" w:name="_Toc133333600"/>
            <w:bookmarkStart w:id="976" w:name="_Toc173407074"/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"мертвые"</w:t>
            </w:r>
            <w:bookmarkEnd w:id="975"/>
            <w:bookmarkEnd w:id="976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7327" w14:textId="101E0E31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1619B618" w14:textId="77777777" w:rsidTr="00B27E58">
        <w:trPr>
          <w:trHeight w:val="3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64E12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bookmarkStart w:id="977" w:name="_Toc133333601"/>
            <w:bookmarkStart w:id="978" w:name="_Toc173407075"/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технологические</w:t>
            </w:r>
            <w:bookmarkEnd w:id="977"/>
            <w:bookmarkEnd w:id="978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DBC9D" w14:textId="6C133043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660724EA" w14:textId="77777777" w:rsidTr="00B27E58">
        <w:trPr>
          <w:trHeight w:val="3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B6F23" w14:textId="77777777" w:rsidR="00B27E58" w:rsidRPr="001621DC" w:rsidRDefault="00B27E58" w:rsidP="001621D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bookmarkStart w:id="979" w:name="_Toc133333602"/>
            <w:bookmarkStart w:id="980" w:name="_Toc173407076"/>
            <w:r w:rsidRPr="001621DC">
              <w:rPr>
                <w:rFonts w:ascii="Arial" w:hAnsi="Arial" w:cs="Arial"/>
                <w:sz w:val="20"/>
                <w:szCs w:val="20"/>
                <w:lang w:eastAsia="ru-RU"/>
              </w:rPr>
              <w:t>остатки товарные</w:t>
            </w:r>
            <w:bookmarkEnd w:id="979"/>
            <w:bookmarkEnd w:id="980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3894C" w14:textId="372F589A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1269A703" w14:textId="77777777" w:rsidTr="00B27E58">
        <w:trPr>
          <w:trHeight w:val="31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E8B9"/>
            <w:vAlign w:val="bottom"/>
            <w:hideMark/>
          </w:tcPr>
          <w:p w14:paraId="3B200C09" w14:textId="77777777" w:rsidR="00B27E58" w:rsidRPr="00C966A5" w:rsidRDefault="00B27E58" w:rsidP="00747295">
            <w:pPr>
              <w:ind w:firstLineChars="100" w:firstLine="20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Валовая добыча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A85BE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  <w:r w:rsidRPr="001621DC">
              <w:rPr>
                <w:b/>
                <w:lang w:eastAsia="ru-RU"/>
              </w:rPr>
              <w:t>2</w:t>
            </w:r>
          </w:p>
        </w:tc>
      </w:tr>
      <w:tr w:rsidR="00B27E58" w:rsidRPr="00C966A5" w14:paraId="2FEE3F82" w14:textId="77777777" w:rsidTr="00B27E58">
        <w:trPr>
          <w:trHeight w:val="31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8E186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Добыча нефти (владельцы лицензий)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BDCC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  <w:r w:rsidRPr="001621DC">
              <w:rPr>
                <w:b/>
                <w:lang w:eastAsia="ru-RU"/>
              </w:rPr>
              <w:t>2.1</w:t>
            </w:r>
          </w:p>
        </w:tc>
      </w:tr>
      <w:tr w:rsidR="00B27E58" w:rsidRPr="00C966A5" w14:paraId="2E12D969" w14:textId="77777777" w:rsidTr="00B27E58">
        <w:trPr>
          <w:trHeight w:val="31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73691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Добыча нефти (операторы)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386F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  <w:r w:rsidRPr="001621DC">
              <w:rPr>
                <w:b/>
                <w:lang w:eastAsia="ru-RU"/>
              </w:rPr>
              <w:t>2.2</w:t>
            </w:r>
          </w:p>
        </w:tc>
      </w:tr>
      <w:tr w:rsidR="00B27E58" w:rsidRPr="00C966A5" w14:paraId="2FC81E9E" w14:textId="77777777" w:rsidTr="00B27E58">
        <w:trPr>
          <w:trHeight w:val="52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B57E1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Перенос ГК в Нефть (в случае подготовки ГК для сдачи совместно с нефтью и/или добычи ГК из нефтяных скважин)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1833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  <w:r w:rsidRPr="001621DC">
              <w:rPr>
                <w:b/>
                <w:lang w:eastAsia="ru-RU"/>
              </w:rPr>
              <w:t>2.3</w:t>
            </w:r>
          </w:p>
        </w:tc>
      </w:tr>
      <w:tr w:rsidR="00B27E58" w:rsidRPr="00C966A5" w14:paraId="518A6B29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B4ED1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Валовая добыча с поправкой на ГК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8358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  <w:r w:rsidRPr="001621DC">
              <w:rPr>
                <w:b/>
                <w:lang w:eastAsia="ru-RU"/>
              </w:rPr>
              <w:t>2.4</w:t>
            </w:r>
          </w:p>
        </w:tc>
      </w:tr>
      <w:tr w:rsidR="00B27E58" w:rsidRPr="00C966A5" w14:paraId="44233EC2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E8B9"/>
            <w:vAlign w:val="bottom"/>
            <w:hideMark/>
          </w:tcPr>
          <w:p w14:paraId="463DD378" w14:textId="77777777" w:rsidR="00B27E58" w:rsidRPr="00C966A5" w:rsidRDefault="00B27E58" w:rsidP="00747295">
            <w:pPr>
              <w:ind w:firstLineChars="100" w:firstLine="20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Приобретение сырья у сторонних организаций,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8FB0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  <w:r w:rsidRPr="001621DC">
              <w:rPr>
                <w:b/>
                <w:lang w:eastAsia="ru-RU"/>
              </w:rPr>
              <w:t>3</w:t>
            </w:r>
          </w:p>
        </w:tc>
      </w:tr>
      <w:tr w:rsidR="00B27E58" w:rsidRPr="00C966A5" w14:paraId="7968C426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B80EE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компаний группы ПАО «НК «Роснефть»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E5E0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227E1C9F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9D6B9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третьих сторон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46DC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4B5EE350" w14:textId="77777777" w:rsidTr="00B27E58">
        <w:trPr>
          <w:trHeight w:val="52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E8B9"/>
            <w:vAlign w:val="bottom"/>
            <w:hideMark/>
          </w:tcPr>
          <w:p w14:paraId="5B1CCA2A" w14:textId="77777777" w:rsidR="00B27E58" w:rsidRPr="00C966A5" w:rsidRDefault="00B27E58" w:rsidP="00747295">
            <w:pPr>
              <w:ind w:firstLineChars="100" w:firstLine="20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Поступление сырья для подготовки и транспортировки сторонних организаций, в том числе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49541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  <w:r w:rsidRPr="001621DC">
              <w:rPr>
                <w:b/>
                <w:lang w:eastAsia="ru-RU"/>
              </w:rPr>
              <w:t>4</w:t>
            </w:r>
          </w:p>
        </w:tc>
      </w:tr>
      <w:tr w:rsidR="00B27E58" w:rsidRPr="00C966A5" w14:paraId="138713BE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341EB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компаний группы ПАО «НК «Роснефть»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7D48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0CF8E6D5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D18AB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третьих сторон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83E3F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08590B0E" w14:textId="77777777" w:rsidTr="00B27E58">
        <w:trPr>
          <w:trHeight w:val="52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E8B9"/>
            <w:vAlign w:val="bottom"/>
            <w:hideMark/>
          </w:tcPr>
          <w:p w14:paraId="43BC3B17" w14:textId="77777777" w:rsidR="00B27E58" w:rsidRPr="00C966A5" w:rsidRDefault="00B27E58" w:rsidP="00747295">
            <w:pPr>
              <w:ind w:firstLineChars="100" w:firstLine="20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Передача собственного сырья для подготовки и транспортировки сторонним организациям, в том числе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3C6A9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  <w:r w:rsidRPr="001621DC">
              <w:rPr>
                <w:b/>
                <w:lang w:eastAsia="ru-RU"/>
              </w:rPr>
              <w:t>5</w:t>
            </w:r>
          </w:p>
        </w:tc>
      </w:tr>
      <w:tr w:rsidR="00B27E58" w:rsidRPr="00C966A5" w14:paraId="1741F7FA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9BA67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компаний группы ПАО «НК «Роснефть»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0E29A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7F514FBD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2F6FA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третьих сторон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C7C3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5CEBBA5C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E8B9"/>
            <w:vAlign w:val="bottom"/>
            <w:hideMark/>
          </w:tcPr>
          <w:p w14:paraId="6D6D05EF" w14:textId="77777777" w:rsidR="00B27E58" w:rsidRPr="00C966A5" w:rsidRDefault="00B27E58" w:rsidP="00747295">
            <w:pPr>
              <w:ind w:firstLineChars="100" w:firstLine="20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Потери при производстве и транспортировке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9A0D5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  <w:r w:rsidRPr="001621DC">
              <w:rPr>
                <w:b/>
                <w:lang w:eastAsia="ru-RU"/>
              </w:rPr>
              <w:t>6</w:t>
            </w:r>
          </w:p>
        </w:tc>
      </w:tr>
      <w:tr w:rsidR="00B27E58" w:rsidRPr="00C966A5" w14:paraId="208141B7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2E2"/>
            <w:vAlign w:val="bottom"/>
            <w:hideMark/>
          </w:tcPr>
          <w:p w14:paraId="5A5930FD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потери собственные,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94463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  <w:r w:rsidRPr="001621DC">
              <w:rPr>
                <w:b/>
                <w:lang w:eastAsia="ru-RU"/>
              </w:rPr>
              <w:t>6.1</w:t>
            </w:r>
          </w:p>
        </w:tc>
      </w:tr>
      <w:tr w:rsidR="00B27E58" w:rsidRPr="00C966A5" w14:paraId="1CD4925E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2C25B" w14:textId="77777777" w:rsidR="00B27E58" w:rsidRPr="00C966A5" w:rsidRDefault="00B27E58" w:rsidP="00747295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при добыче, подготовке и промысловой транспортировке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CB5D" w14:textId="2E66D2E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39B1A116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FE2FD" w14:textId="77777777" w:rsidR="00B27E58" w:rsidRPr="00C966A5" w:rsidRDefault="00B27E58" w:rsidP="00747295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при транспортировке товарной нефти до системы сдачи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B848" w14:textId="39B5C248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03CCC7E3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D9771" w14:textId="77777777" w:rsidR="00B27E58" w:rsidRPr="00C966A5" w:rsidRDefault="00B27E58" w:rsidP="00747295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при стабилизации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AAB5" w14:textId="0CEB203F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36E706D3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2E2"/>
            <w:vAlign w:val="bottom"/>
            <w:hideMark/>
          </w:tcPr>
          <w:p w14:paraId="621CF2AE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потери стороннего сырья,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6E54A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  <w:r w:rsidRPr="001621DC">
              <w:rPr>
                <w:b/>
                <w:lang w:eastAsia="ru-RU"/>
              </w:rPr>
              <w:t>6.2</w:t>
            </w:r>
          </w:p>
        </w:tc>
      </w:tr>
      <w:tr w:rsidR="00B27E58" w:rsidRPr="00C966A5" w14:paraId="527FF36B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bottom"/>
            <w:hideMark/>
          </w:tcPr>
          <w:p w14:paraId="57FD964E" w14:textId="77777777" w:rsidR="00B27E58" w:rsidRPr="00C966A5" w:rsidRDefault="00B27E58" w:rsidP="00747295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компаний группы ПАО «НК «Роснефть»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1D61" w14:textId="3340CD6E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2ACF2BDD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A4044" w14:textId="77777777" w:rsidR="00B27E58" w:rsidRPr="00C966A5" w:rsidRDefault="00B27E58" w:rsidP="00747295">
            <w:pPr>
              <w:ind w:firstLineChars="400" w:firstLine="8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при добыче, подготовке и промысловой транспортировке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35DD" w14:textId="5815C5CF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5E76E555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2892F" w14:textId="77777777" w:rsidR="00B27E58" w:rsidRPr="00C966A5" w:rsidRDefault="00B27E58" w:rsidP="00747295">
            <w:pPr>
              <w:ind w:firstLineChars="400" w:firstLine="8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при транспортировке товарной нефти до системы сдачи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D059" w14:textId="56526FAA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3B072AEC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8E997" w14:textId="77777777" w:rsidR="00B27E58" w:rsidRPr="00C966A5" w:rsidRDefault="00B27E58" w:rsidP="00747295">
            <w:pPr>
              <w:ind w:firstLineChars="400" w:firstLine="8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при стабилизации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F510" w14:textId="3392A1F4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09061C10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bottom"/>
            <w:hideMark/>
          </w:tcPr>
          <w:p w14:paraId="1D067DD9" w14:textId="77777777" w:rsidR="00B27E58" w:rsidRPr="00C966A5" w:rsidRDefault="00B27E58" w:rsidP="00747295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третьих сторон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A6B4" w14:textId="1B5BD546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11515BC4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F4F07" w14:textId="77777777" w:rsidR="00B27E58" w:rsidRPr="00C966A5" w:rsidRDefault="00B27E58" w:rsidP="00747295">
            <w:pPr>
              <w:ind w:firstLineChars="400" w:firstLine="8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при добыче, подготовке и промысловой транспортировке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A8BE" w14:textId="2D11AAC8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237B6C6D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A2067" w14:textId="77777777" w:rsidR="00B27E58" w:rsidRPr="00C966A5" w:rsidRDefault="00B27E58" w:rsidP="00747295">
            <w:pPr>
              <w:ind w:firstLineChars="400" w:firstLine="8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при транспортировке товарной нефти до системы сдачи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0415" w14:textId="19D19805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0FAEC9E3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B606C" w14:textId="77777777" w:rsidR="00B27E58" w:rsidRPr="00C966A5" w:rsidRDefault="00B27E58" w:rsidP="00747295">
            <w:pPr>
              <w:ind w:firstLineChars="400" w:firstLine="8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при стабилизации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EEC5F" w14:textId="18C1B7BC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5C6C4072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E8B9"/>
            <w:vAlign w:val="bottom"/>
            <w:hideMark/>
          </w:tcPr>
          <w:p w14:paraId="3F83C6FB" w14:textId="77777777" w:rsidR="00B27E58" w:rsidRPr="00C966A5" w:rsidRDefault="00B27E58" w:rsidP="00747295">
            <w:pPr>
              <w:ind w:firstLineChars="100" w:firstLine="20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Нормативы потерь при производстве и транспортировке собственного сырья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569E5" w14:textId="77777777" w:rsidR="00B27E58" w:rsidRPr="001621DC" w:rsidRDefault="00B27E58" w:rsidP="001621DC">
            <w:pPr>
              <w:jc w:val="center"/>
              <w:rPr>
                <w:b/>
                <w:lang w:val="en-US" w:eastAsia="ru-RU"/>
              </w:rPr>
            </w:pPr>
            <w:r w:rsidRPr="001621DC">
              <w:rPr>
                <w:b/>
                <w:lang w:eastAsia="ru-RU"/>
              </w:rPr>
              <w:t>7</w:t>
            </w:r>
            <w:r w:rsidRPr="001621DC">
              <w:rPr>
                <w:b/>
                <w:lang w:val="en-US" w:eastAsia="ru-RU"/>
              </w:rPr>
              <w:t>.1</w:t>
            </w:r>
          </w:p>
        </w:tc>
      </w:tr>
      <w:tr w:rsidR="00B27E58" w:rsidRPr="00C966A5" w14:paraId="6B67E194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12F7A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при добыче, подготовке и промысловой транспортировке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41E6" w14:textId="5AB25873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26BC18C6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5E07B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при транспортировке товарной нефти до системы сдачи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8FF3" w14:textId="06F8139D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40E8DD11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F1FF3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при стабилизации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73B5" w14:textId="76152DB9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22053583" w14:textId="77777777" w:rsidTr="00B27E58">
        <w:trPr>
          <w:trHeight w:val="31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E8B9"/>
            <w:vAlign w:val="bottom"/>
            <w:hideMark/>
          </w:tcPr>
          <w:p w14:paraId="4075A7D2" w14:textId="77777777" w:rsidR="00B27E58" w:rsidRPr="00C966A5" w:rsidRDefault="00B27E58" w:rsidP="00747295">
            <w:pPr>
              <w:ind w:firstLineChars="100" w:firstLine="20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Нормативы потерь при производстве и транспортировке стороннего сырья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40A89" w14:textId="77777777" w:rsidR="00B27E58" w:rsidRPr="001621DC" w:rsidRDefault="00B27E58" w:rsidP="001621DC">
            <w:pPr>
              <w:jc w:val="center"/>
              <w:rPr>
                <w:b/>
                <w:lang w:val="en-US" w:eastAsia="ru-RU"/>
              </w:rPr>
            </w:pPr>
            <w:r w:rsidRPr="001621DC">
              <w:rPr>
                <w:b/>
                <w:lang w:val="en-US" w:eastAsia="ru-RU"/>
              </w:rPr>
              <w:t>7.2</w:t>
            </w:r>
          </w:p>
        </w:tc>
      </w:tr>
      <w:tr w:rsidR="00B27E58" w:rsidRPr="00C966A5" w14:paraId="377B3E95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2B34A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при добыче, подготовке и промысловой транспортировке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E969" w14:textId="2587FB2F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3DAD4C41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CA104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при транспортировке товарной нефти до системы сдачи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C37B" w14:textId="6CBBFFFB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3F989245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33C25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при стабилизации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2BCF" w14:textId="03582C16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0B5A188C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E8B9"/>
            <w:vAlign w:val="bottom"/>
            <w:hideMark/>
          </w:tcPr>
          <w:p w14:paraId="5B303463" w14:textId="77777777" w:rsidR="00B27E58" w:rsidRPr="00C966A5" w:rsidRDefault="00B27E58" w:rsidP="00747295">
            <w:pPr>
              <w:ind w:firstLineChars="100" w:firstLine="20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Отбор легких фракций (при стабилизации),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9334" w14:textId="77777777" w:rsidR="00B27E58" w:rsidRPr="001621DC" w:rsidRDefault="00B27E58" w:rsidP="001621DC">
            <w:pPr>
              <w:jc w:val="center"/>
              <w:rPr>
                <w:b/>
                <w:lang w:val="en-US" w:eastAsia="ru-RU"/>
              </w:rPr>
            </w:pPr>
            <w:r w:rsidRPr="001621DC">
              <w:rPr>
                <w:b/>
                <w:lang w:val="en-US" w:eastAsia="ru-RU"/>
              </w:rPr>
              <w:t>8</w:t>
            </w:r>
          </w:p>
        </w:tc>
      </w:tr>
      <w:tr w:rsidR="00B27E58" w:rsidRPr="00C966A5" w14:paraId="0B3420EE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C607E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из собственного сырья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E8D00" w14:textId="689FEAAF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442977EB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FFB76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из стороннего сырья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D620" w14:textId="59FB193C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1427AC48" w14:textId="77777777" w:rsidTr="00B27E58">
        <w:trPr>
          <w:trHeight w:val="3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A5A9A" w14:textId="77777777" w:rsidR="00B27E58" w:rsidRPr="00C966A5" w:rsidRDefault="00B27E58" w:rsidP="00747295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компаний группы ПАО «НК «Роснефть»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26C76" w14:textId="1103EE96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36A25909" w14:textId="77777777" w:rsidTr="00B27E58">
        <w:trPr>
          <w:trHeight w:val="3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90F96" w14:textId="77777777" w:rsidR="00B27E58" w:rsidRPr="00C966A5" w:rsidRDefault="00B27E58" w:rsidP="00747295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третьих сторон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C7A1" w14:textId="5EE4B786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25249B92" w14:textId="77777777" w:rsidTr="00B27E58">
        <w:trPr>
          <w:trHeight w:val="31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E8B9"/>
            <w:vAlign w:val="bottom"/>
            <w:hideMark/>
          </w:tcPr>
          <w:p w14:paraId="0D3E772E" w14:textId="77777777" w:rsidR="00B27E58" w:rsidRPr="006463D9" w:rsidRDefault="00B27E58" w:rsidP="006463D9">
            <w:pPr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bookmarkStart w:id="981" w:name="_Toc133333603"/>
            <w:bookmarkStart w:id="982" w:name="_Toc173407077"/>
            <w:r w:rsidRPr="006463D9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Расход на собственные нужды собственного сырья (владельцы лицензий)</w:t>
            </w:r>
            <w:bookmarkEnd w:id="981"/>
            <w:bookmarkEnd w:id="982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C913" w14:textId="77777777" w:rsidR="00B27E58" w:rsidRPr="001621DC" w:rsidRDefault="00B27E58" w:rsidP="001621DC">
            <w:pPr>
              <w:jc w:val="center"/>
              <w:rPr>
                <w:b/>
                <w:lang w:val="en-US" w:eastAsia="ru-RU"/>
              </w:rPr>
            </w:pPr>
            <w:bookmarkStart w:id="983" w:name="_Toc133333604"/>
            <w:bookmarkStart w:id="984" w:name="_Toc173407078"/>
            <w:r w:rsidRPr="001621DC">
              <w:rPr>
                <w:b/>
                <w:lang w:val="en-US" w:eastAsia="ru-RU"/>
              </w:rPr>
              <w:t>9</w:t>
            </w:r>
            <w:bookmarkEnd w:id="983"/>
            <w:bookmarkEnd w:id="984"/>
          </w:p>
        </w:tc>
      </w:tr>
      <w:tr w:rsidR="00B27E58" w:rsidRPr="00C966A5" w14:paraId="40F57612" w14:textId="77777777" w:rsidTr="00B27E58">
        <w:trPr>
          <w:trHeight w:val="3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0F653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985" w:name="_Toc133333605"/>
            <w:bookmarkStart w:id="986" w:name="_Toc173407079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 технологические нужды</w:t>
            </w:r>
            <w:bookmarkEnd w:id="985"/>
            <w:bookmarkEnd w:id="986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9029" w14:textId="07617104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38EF1FBA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F7013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987" w:name="_Toc133333606"/>
            <w:bookmarkStart w:id="988" w:name="_Toc173407080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 заполнение трубопроводов и аппаратов</w:t>
            </w:r>
            <w:bookmarkEnd w:id="987"/>
            <w:bookmarkEnd w:id="988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5316" w14:textId="4039580E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786D01FD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0E6E8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989" w:name="_Toc133333607"/>
            <w:bookmarkStart w:id="990" w:name="_Toc173407081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 топливо в нефтегазодобывающей организации</w:t>
            </w:r>
            <w:bookmarkEnd w:id="989"/>
            <w:bookmarkEnd w:id="99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735EF" w14:textId="72F3F45D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545E0258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243E5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991" w:name="_Toc133333608"/>
            <w:bookmarkStart w:id="992" w:name="_Toc173407082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 переработку на малогабаритных установках переработки нефти (МУПН)</w:t>
            </w:r>
            <w:bookmarkEnd w:id="991"/>
            <w:bookmarkEnd w:id="992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5AC4" w14:textId="13F2877A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1B69D9E1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E8B9"/>
            <w:vAlign w:val="bottom"/>
            <w:hideMark/>
          </w:tcPr>
          <w:p w14:paraId="358CCE73" w14:textId="77777777" w:rsidR="00B27E58" w:rsidRPr="00C966A5" w:rsidRDefault="00B27E58" w:rsidP="006463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993" w:name="_Toc133333609"/>
            <w:bookmarkStart w:id="994" w:name="_Toc173407083"/>
            <w:r w:rsidRPr="006463D9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Расход на собственные нужды продукции (операторы, не владельцы лицензий)</w:t>
            </w:r>
            <w:bookmarkEnd w:id="993"/>
            <w:bookmarkEnd w:id="994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DB81" w14:textId="77777777" w:rsidR="00B27E58" w:rsidRPr="001621DC" w:rsidRDefault="00B27E58" w:rsidP="001621DC">
            <w:pPr>
              <w:jc w:val="center"/>
              <w:rPr>
                <w:b/>
                <w:lang w:val="en-US" w:eastAsia="ru-RU"/>
              </w:rPr>
            </w:pPr>
            <w:bookmarkStart w:id="995" w:name="_Toc133333610"/>
            <w:bookmarkStart w:id="996" w:name="_Toc173407084"/>
            <w:r w:rsidRPr="001621DC">
              <w:rPr>
                <w:b/>
                <w:lang w:eastAsia="ru-RU"/>
              </w:rPr>
              <w:t>1</w:t>
            </w:r>
            <w:r w:rsidRPr="001621DC">
              <w:rPr>
                <w:b/>
                <w:lang w:val="en-US" w:eastAsia="ru-RU"/>
              </w:rPr>
              <w:t>0</w:t>
            </w:r>
            <w:bookmarkEnd w:id="995"/>
            <w:bookmarkEnd w:id="996"/>
          </w:p>
        </w:tc>
      </w:tr>
      <w:tr w:rsidR="00B27E58" w:rsidRPr="00C966A5" w14:paraId="0D2AC640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84383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997" w:name="_Toc133333611"/>
            <w:bookmarkStart w:id="998" w:name="_Toc173407085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 технологические нужды</w:t>
            </w:r>
            <w:bookmarkEnd w:id="997"/>
            <w:bookmarkEnd w:id="998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C9F6" w14:textId="5A44182E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3EF3B5B2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43DAC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999" w:name="_Toc133333612"/>
            <w:bookmarkStart w:id="1000" w:name="_Toc173407086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 заполнение трубопроводов и аппаратов</w:t>
            </w:r>
            <w:bookmarkEnd w:id="999"/>
            <w:bookmarkEnd w:id="100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C0B4" w14:textId="016073C8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66B65106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E549E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1001" w:name="_Toc133333613"/>
            <w:bookmarkStart w:id="1002" w:name="_Toc173407087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 топливо в нефтегазодобывающей организации</w:t>
            </w:r>
            <w:bookmarkEnd w:id="1001"/>
            <w:bookmarkEnd w:id="1002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FAE7" w14:textId="6C4675AD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642CA035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F3C9A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1003" w:name="_Toc133333614"/>
            <w:bookmarkStart w:id="1004" w:name="_Toc173407088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 переработку на малогабаритных установках переработки нефти (МУПН)</w:t>
            </w:r>
            <w:bookmarkEnd w:id="1003"/>
            <w:bookmarkEnd w:id="1004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4CF97" w14:textId="661D6CA0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62CD4B94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E8B9"/>
            <w:vAlign w:val="bottom"/>
            <w:hideMark/>
          </w:tcPr>
          <w:p w14:paraId="1F0AEE9E" w14:textId="77777777" w:rsidR="00B27E58" w:rsidRPr="00C966A5" w:rsidRDefault="00B27E58" w:rsidP="006463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3D9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Итого расход на собственные нужды собственного сырья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0E351" w14:textId="77777777" w:rsidR="00B27E58" w:rsidRPr="001621DC" w:rsidRDefault="00B27E58" w:rsidP="001621DC">
            <w:pPr>
              <w:jc w:val="center"/>
              <w:rPr>
                <w:b/>
                <w:lang w:val="en-US" w:eastAsia="ru-RU"/>
              </w:rPr>
            </w:pPr>
            <w:r w:rsidRPr="001621DC">
              <w:rPr>
                <w:b/>
                <w:lang w:eastAsia="ru-RU"/>
              </w:rPr>
              <w:t>1</w:t>
            </w:r>
            <w:r w:rsidRPr="001621DC">
              <w:rPr>
                <w:b/>
                <w:lang w:val="en-US" w:eastAsia="ru-RU"/>
              </w:rPr>
              <w:t>1</w:t>
            </w:r>
          </w:p>
        </w:tc>
      </w:tr>
      <w:tr w:rsidR="00B27E58" w:rsidRPr="00C966A5" w14:paraId="4DEB4F1D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94C99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 технологические нужды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C7B19" w14:textId="11DD2865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401816AD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6EDFD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 заполнение трубопроводов и аппаратов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F6AC" w14:textId="6C635E3D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07A0DD46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ABDCA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 топливо в нефтегазодобывающей организации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F182" w14:textId="3B23492A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79DDE0F4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58020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 переработку на малогабаритных установках переработки нефти (МУПН)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2039" w14:textId="53BAA59A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5BDEC1E4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E8B9"/>
            <w:vAlign w:val="bottom"/>
            <w:hideMark/>
          </w:tcPr>
          <w:p w14:paraId="500BDDF6" w14:textId="77777777" w:rsidR="00B27E58" w:rsidRPr="00C966A5" w:rsidRDefault="00B27E58" w:rsidP="006463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3D9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Норма расхода на собственные нужды собственного сырья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00CE" w14:textId="77777777" w:rsidR="00B27E58" w:rsidRPr="001621DC" w:rsidRDefault="00B27E58" w:rsidP="001621DC">
            <w:pPr>
              <w:jc w:val="center"/>
              <w:rPr>
                <w:b/>
                <w:lang w:val="en-US" w:eastAsia="ru-RU"/>
              </w:rPr>
            </w:pPr>
            <w:r w:rsidRPr="001621DC">
              <w:rPr>
                <w:b/>
                <w:lang w:eastAsia="ru-RU"/>
              </w:rPr>
              <w:t>1</w:t>
            </w:r>
            <w:r w:rsidRPr="001621DC">
              <w:rPr>
                <w:b/>
                <w:lang w:val="en-US" w:eastAsia="ru-RU"/>
              </w:rPr>
              <w:t>2</w:t>
            </w:r>
          </w:p>
        </w:tc>
      </w:tr>
      <w:tr w:rsidR="00B27E58" w:rsidRPr="00C966A5" w14:paraId="669C5BB3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126C4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 технологические нужды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E601" w14:textId="3A6FDA84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1C4579F4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6C9BB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 заполнение трубопроводов и аппаратов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5CD65" w14:textId="701EBE0F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29094339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44C73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 топливо в нефтегазодобывающей организации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A435" w14:textId="666E49EC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2B8A4BA4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49D7F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 переработку на малогабаритных установках переработки нефти (МУПН)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0F65" w14:textId="3016C1F8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78519847" w14:textId="77777777" w:rsidTr="00B27E58">
        <w:trPr>
          <w:trHeight w:val="52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E8B9"/>
            <w:vAlign w:val="bottom"/>
            <w:hideMark/>
          </w:tcPr>
          <w:p w14:paraId="7384A406" w14:textId="77777777" w:rsidR="00B27E58" w:rsidRPr="00C966A5" w:rsidRDefault="00B27E58" w:rsidP="006463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3D9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Передано сторонним организациям подготовленной продукции для строительства скважин</w:t>
            </w:r>
            <w:r w:rsidRPr="00C966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56507" w14:textId="77777777" w:rsidR="00B27E58" w:rsidRPr="001621DC" w:rsidRDefault="00B27E58" w:rsidP="001621DC">
            <w:pPr>
              <w:jc w:val="center"/>
              <w:rPr>
                <w:b/>
                <w:lang w:val="en-US" w:eastAsia="ru-RU"/>
              </w:rPr>
            </w:pPr>
            <w:r w:rsidRPr="001621DC">
              <w:rPr>
                <w:b/>
                <w:lang w:eastAsia="ru-RU"/>
              </w:rPr>
              <w:t>1</w:t>
            </w:r>
            <w:r w:rsidRPr="001621DC">
              <w:rPr>
                <w:b/>
                <w:lang w:val="en-US" w:eastAsia="ru-RU"/>
              </w:rPr>
              <w:t>3</w:t>
            </w:r>
          </w:p>
        </w:tc>
      </w:tr>
      <w:tr w:rsidR="00B27E58" w:rsidRPr="00C966A5" w14:paraId="736942C3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BDAB8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компаниям группы ПАО «НК «Роснефть»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B9A9" w14:textId="741C1BC3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4A41315A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31FCA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третьим сторонам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400E" w14:textId="7561EB6B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0950CDFA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E8B9"/>
            <w:vAlign w:val="bottom"/>
            <w:hideMark/>
          </w:tcPr>
          <w:p w14:paraId="420F227C" w14:textId="77777777" w:rsidR="00B27E58" w:rsidRPr="00C966A5" w:rsidRDefault="00B27E58" w:rsidP="006463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3D9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Получено собственного подготовленного сырья от сторонних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AD240" w14:textId="77777777" w:rsidR="00B27E58" w:rsidRPr="001621DC" w:rsidRDefault="00B27E58" w:rsidP="001621DC">
            <w:pPr>
              <w:jc w:val="center"/>
              <w:rPr>
                <w:b/>
                <w:lang w:val="en-US" w:eastAsia="ru-RU"/>
              </w:rPr>
            </w:pPr>
            <w:r w:rsidRPr="001621DC">
              <w:rPr>
                <w:b/>
                <w:lang w:eastAsia="ru-RU"/>
              </w:rPr>
              <w:t>1</w:t>
            </w:r>
            <w:r w:rsidRPr="001621DC">
              <w:rPr>
                <w:b/>
                <w:lang w:val="en-US" w:eastAsia="ru-RU"/>
              </w:rPr>
              <w:t>4</w:t>
            </w:r>
          </w:p>
        </w:tc>
      </w:tr>
      <w:tr w:rsidR="00B27E58" w:rsidRPr="00C966A5" w14:paraId="1DFECE39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A926F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компаний группы ПАО «НК «Роснефть»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A961" w14:textId="48915125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5F64749E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A2E55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третьих сторон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539C" w14:textId="09E2DA3A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47DB32A5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E8B9"/>
            <w:vAlign w:val="bottom"/>
            <w:hideMark/>
          </w:tcPr>
          <w:p w14:paraId="2BDAAF6F" w14:textId="77777777" w:rsidR="00B27E58" w:rsidRPr="00C966A5" w:rsidRDefault="00B27E58" w:rsidP="006463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3D9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Передано сторонним организациям подготовленной продукции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90D96" w14:textId="77777777" w:rsidR="00B27E58" w:rsidRPr="001621DC" w:rsidRDefault="00B27E58" w:rsidP="001621DC">
            <w:pPr>
              <w:jc w:val="center"/>
              <w:rPr>
                <w:b/>
                <w:lang w:val="en-US" w:eastAsia="ru-RU"/>
              </w:rPr>
            </w:pPr>
            <w:r w:rsidRPr="001621DC">
              <w:rPr>
                <w:b/>
                <w:lang w:eastAsia="ru-RU"/>
              </w:rPr>
              <w:t>1</w:t>
            </w:r>
            <w:r w:rsidRPr="001621DC">
              <w:rPr>
                <w:b/>
                <w:lang w:val="en-US" w:eastAsia="ru-RU"/>
              </w:rPr>
              <w:t>5</w:t>
            </w:r>
          </w:p>
        </w:tc>
      </w:tr>
      <w:tr w:rsidR="00B27E58" w:rsidRPr="00C966A5" w14:paraId="31A85521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2C739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компаниям группы ПАО «НК «Роснефть»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A309" w14:textId="5EDA981E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0AF97560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6AA0F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третьим сторонам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B779" w14:textId="030AA7D2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2D55F9BC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E8B9"/>
            <w:vAlign w:val="bottom"/>
            <w:hideMark/>
          </w:tcPr>
          <w:p w14:paraId="1F18A43E" w14:textId="77777777" w:rsidR="00B27E58" w:rsidRPr="00C966A5" w:rsidRDefault="00B27E58" w:rsidP="006463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3D9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Реализовано товарной продукции до сдачи (собственная реализация ДО)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19320" w14:textId="77777777" w:rsidR="00B27E58" w:rsidRPr="001621DC" w:rsidRDefault="00B27E58" w:rsidP="001621DC">
            <w:pPr>
              <w:jc w:val="center"/>
              <w:rPr>
                <w:b/>
                <w:lang w:val="en-US" w:eastAsia="ru-RU"/>
              </w:rPr>
            </w:pPr>
            <w:r w:rsidRPr="001621DC">
              <w:rPr>
                <w:b/>
                <w:lang w:eastAsia="ru-RU"/>
              </w:rPr>
              <w:t>1</w:t>
            </w:r>
            <w:r w:rsidRPr="001621DC">
              <w:rPr>
                <w:b/>
                <w:lang w:val="en-US" w:eastAsia="ru-RU"/>
              </w:rPr>
              <w:t>6</w:t>
            </w:r>
          </w:p>
        </w:tc>
      </w:tr>
      <w:tr w:rsidR="00B27E58" w:rsidRPr="00C966A5" w14:paraId="14271F3C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A633C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компаниям группы ПАО «НК «Роснефть»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C8A4" w14:textId="4AD4CC80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1EEA4941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60A9A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третьим сторонам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8C91" w14:textId="60B62098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48B2DC3A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E8B9"/>
            <w:vAlign w:val="bottom"/>
            <w:hideMark/>
          </w:tcPr>
          <w:p w14:paraId="1D090D66" w14:textId="77777777" w:rsidR="00B27E58" w:rsidRPr="006463D9" w:rsidRDefault="00B27E58" w:rsidP="006463D9">
            <w:pPr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6463D9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Ресурсы к распределению/сдача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B0CE" w14:textId="77777777" w:rsidR="00B27E58" w:rsidRPr="001621DC" w:rsidRDefault="00B27E58" w:rsidP="001621DC">
            <w:pPr>
              <w:jc w:val="center"/>
              <w:rPr>
                <w:b/>
                <w:lang w:val="en-US" w:eastAsia="ru-RU"/>
              </w:rPr>
            </w:pPr>
            <w:r w:rsidRPr="001621DC">
              <w:rPr>
                <w:b/>
                <w:lang w:eastAsia="ru-RU"/>
              </w:rPr>
              <w:t>1</w:t>
            </w:r>
            <w:r w:rsidRPr="001621DC">
              <w:rPr>
                <w:b/>
                <w:lang w:val="en-US" w:eastAsia="ru-RU"/>
              </w:rPr>
              <w:t>7</w:t>
            </w:r>
          </w:p>
        </w:tc>
      </w:tr>
      <w:tr w:rsidR="00B27E58" w:rsidRPr="00C966A5" w14:paraId="4366A460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2E2"/>
            <w:vAlign w:val="bottom"/>
            <w:hideMark/>
          </w:tcPr>
          <w:p w14:paraId="10B76D9F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в систему  ПАО "Транснефть"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2A5A" w14:textId="77777777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  <w:r w:rsidRPr="001621DC">
              <w:rPr>
                <w:b/>
                <w:lang w:eastAsia="ru-RU"/>
              </w:rPr>
              <w:t>1</w:t>
            </w:r>
            <w:r w:rsidRPr="001621DC">
              <w:rPr>
                <w:b/>
                <w:lang w:val="en-US" w:eastAsia="ru-RU"/>
              </w:rPr>
              <w:t>7</w:t>
            </w:r>
            <w:r w:rsidRPr="001621DC">
              <w:rPr>
                <w:b/>
                <w:lang w:eastAsia="ru-RU"/>
              </w:rPr>
              <w:t>.1</w:t>
            </w:r>
          </w:p>
        </w:tc>
      </w:tr>
      <w:tr w:rsidR="00B27E58" w:rsidRPr="00C966A5" w14:paraId="7C5DBE4F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CBD02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Остров (561)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D02B" w14:textId="460D4CBF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7EC5B5E5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AE1D9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Южный Балык (1560)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1321" w14:textId="074619F3" w:rsidR="00B27E58" w:rsidRPr="001621DC" w:rsidRDefault="00B27E58" w:rsidP="001621DC">
            <w:pPr>
              <w:jc w:val="center"/>
              <w:rPr>
                <w:b/>
                <w:lang w:eastAsia="ru-RU"/>
              </w:rPr>
            </w:pPr>
          </w:p>
        </w:tc>
      </w:tr>
      <w:tr w:rsidR="00B27E58" w:rsidRPr="00C966A5" w14:paraId="1FB711EE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01B64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Каркатеевы (560)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6EEC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01F65917" w14:textId="77777777" w:rsidTr="00B27E58">
        <w:trPr>
          <w:trHeight w:val="3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798CC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Пур-Пе (1209)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DB2EF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54D645E3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467CC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Медведево (571)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EEFE7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4849E436" w14:textId="77777777" w:rsidTr="00B27E58">
        <w:trPr>
          <w:trHeight w:val="3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3EE8E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Герасимовское (574)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3964D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40032B27" w14:textId="77777777" w:rsidTr="00B27E58">
        <w:trPr>
          <w:trHeight w:val="3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4B618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Барсуковское (565)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A5AF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362B1A80" w14:textId="77777777" w:rsidTr="00B27E58">
        <w:trPr>
          <w:trHeight w:val="3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B4551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Тарасовское (564)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1F92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33AEA674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8102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Губкинское (580)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01C4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1BB53201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4797F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Серные воды (902)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D04E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250C86F6" w14:textId="77777777" w:rsidTr="00B27E58">
        <w:trPr>
          <w:trHeight w:val="3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C18E6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Похвистнево (239)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DC70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5EEED7C2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24FC6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Муханово (233)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58EA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0ECDD3D5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803A6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Кулешовка (234)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A66E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28356894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44E40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Покровка (262)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AA5C0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5774BA45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9C797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Киенгоп (263)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ACD2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53B30483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ADBEF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Мишкино (264)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24C3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1860108A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0EDDC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Малая Пурга (266)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C35A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6B2EE8CE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7447E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Крымский (834)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5EC0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644E989C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606D3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Карский (835)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73FD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4E973022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18CF6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Смоленский (838)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8F9D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15176E42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E67BD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Псекупский (837)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79E7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0A762F73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D9D90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Талакан (566)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7102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79E34A6D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6FA75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Нижневартовск (501)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56BC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15058315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B399A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Самотлор (579)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821F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366646EA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2695D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Самотлор (578)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D91F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1CD80C6C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B51E2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Самотлор (544)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FA89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6B644399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15CFC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Кротовка (244)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E98A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538641B3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23714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Кротовка (245 )-Оренбургнефть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9C5C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2837595D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351EB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Покровка (249)-Оренбургнефть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A9D75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6D1BE3BA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BFFAD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Похвистнево (243)-Оренбургнефть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8735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25042EF9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C50DA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Шкапово (250)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A5D2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4CB70CB3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ADD73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Красноленинский (530)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E5A32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171F7CEC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F1562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Заполярное (1509)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08B9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2F43D7E8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829CD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Демьянское (562)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5C91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04229048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E9FB8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Куюмба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237C7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6887816B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5DC78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Юрубчен (1510)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B7EB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03F20B76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CD7EA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Ленск (1555)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F105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275D836E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E5BA5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Мегион (512)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EC877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319BE0E2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7D2BA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Юган (569)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F326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45B2313D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EFD1E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Славнефть (1502)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3886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2CB68A9D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7D2B7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Калтасы (612)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A35B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679BCF84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0777B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Субханкулово (370)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B0B5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57428501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4EAE5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Чекмагуш (351)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3B45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239B2257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56762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Языково (357)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BE348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2CAFAE74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12DA3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Муген (1582)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08B60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04546A4A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4640A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Демьянское (1508) Конданефть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D3EA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123B31C8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E47CA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Мессояха (1506)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DEFB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258644E3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17D08" w14:textId="77777777" w:rsidR="00B27E58" w:rsidRPr="00C966A5" w:rsidRDefault="00B27E58" w:rsidP="006463D9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сдача новых проектов не разнесенная по текущим узлам сдачи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584C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04BFA89F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2E2"/>
            <w:vAlign w:val="bottom"/>
            <w:hideMark/>
          </w:tcPr>
          <w:p w14:paraId="2B0D73CF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для транспортировки по железной дороге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A0A5" w14:textId="77777777" w:rsidR="00B27E58" w:rsidRPr="00C966A5" w:rsidRDefault="00B27E58" w:rsidP="0074729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966A5">
              <w:rPr>
                <w:b/>
                <w:bCs/>
                <w:color w:val="000000"/>
                <w:lang w:eastAsia="ru-RU"/>
              </w:rPr>
              <w:t>1</w:t>
            </w:r>
            <w:r w:rsidRPr="00C966A5">
              <w:rPr>
                <w:b/>
                <w:bCs/>
                <w:color w:val="000000"/>
                <w:lang w:val="en-US" w:eastAsia="ru-RU"/>
              </w:rPr>
              <w:t>7</w:t>
            </w:r>
            <w:r w:rsidRPr="00C966A5">
              <w:rPr>
                <w:b/>
                <w:bCs/>
                <w:color w:val="000000"/>
                <w:lang w:eastAsia="ru-RU"/>
              </w:rPr>
              <w:t>.2</w:t>
            </w:r>
          </w:p>
        </w:tc>
      </w:tr>
      <w:tr w:rsidR="00B27E58" w:rsidRPr="00C966A5" w14:paraId="54CD504B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48499" w14:textId="77777777" w:rsidR="00B27E58" w:rsidRPr="00C966A5" w:rsidRDefault="00B27E58" w:rsidP="00747295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жд ст.Пур-Пе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BB32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76B8A9A6" w14:textId="77777777" w:rsidTr="00B27E58">
        <w:trPr>
          <w:trHeight w:val="3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E3312" w14:textId="77777777" w:rsidR="00B27E58" w:rsidRPr="00C966A5" w:rsidRDefault="00B27E58" w:rsidP="00747295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Коноково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A33F8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53881D67" w14:textId="77777777" w:rsidTr="00B27E58">
        <w:trPr>
          <w:trHeight w:val="3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14F79" w14:textId="77777777" w:rsidR="00B27E58" w:rsidRPr="00C966A5" w:rsidRDefault="00B27E58" w:rsidP="00747295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Терминал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ACB3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762188E9" w14:textId="77777777" w:rsidTr="00B27E58">
        <w:trPr>
          <w:trHeight w:val="3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CD21C" w14:textId="77777777" w:rsidR="00B27E58" w:rsidRPr="00C966A5" w:rsidRDefault="00B27E58" w:rsidP="00747295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Терминал-Сервис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53FE8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09484E1D" w14:textId="77777777" w:rsidTr="00B27E58">
        <w:trPr>
          <w:trHeight w:val="3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E467B" w14:textId="77777777" w:rsidR="00B27E58" w:rsidRPr="00C966A5" w:rsidRDefault="00B27E58" w:rsidP="00747295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Червленая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2D5FF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4818E347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96409" w14:textId="77777777" w:rsidR="00B27E58" w:rsidRPr="00C966A5" w:rsidRDefault="00B27E58" w:rsidP="00747295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Коротчаево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F7B45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2E38F468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3F321" w14:textId="77777777" w:rsidR="00B27E58" w:rsidRPr="00C966A5" w:rsidRDefault="00B27E58" w:rsidP="00747295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Фарафонтьевская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33F1C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48F3CD42" w14:textId="77777777" w:rsidTr="00B27E58">
        <w:trPr>
          <w:trHeight w:val="3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50E73" w14:textId="77777777" w:rsidR="00B27E58" w:rsidRPr="00C966A5" w:rsidRDefault="00B27E58" w:rsidP="00747295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Приютово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355C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1FF9DAA9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637B7" w14:textId="77777777" w:rsidR="00B27E58" w:rsidRPr="00C966A5" w:rsidRDefault="00B27E58" w:rsidP="00747295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сдача новых проектов не разнесенная по текущим станциям сдачи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400D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5607535F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2E2"/>
            <w:vAlign w:val="bottom"/>
            <w:hideMark/>
          </w:tcPr>
          <w:p w14:paraId="4F46581D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 переработку, минуя систему АК "Транснефть"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F3EC1" w14:textId="77777777" w:rsidR="00B27E58" w:rsidRPr="00C966A5" w:rsidRDefault="00B27E58" w:rsidP="0074729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966A5">
              <w:rPr>
                <w:b/>
                <w:bCs/>
                <w:color w:val="000000"/>
                <w:lang w:eastAsia="ru-RU"/>
              </w:rPr>
              <w:t>1</w:t>
            </w:r>
            <w:r w:rsidRPr="00C966A5">
              <w:rPr>
                <w:b/>
                <w:bCs/>
                <w:color w:val="000000"/>
                <w:lang w:val="en-US" w:eastAsia="ru-RU"/>
              </w:rPr>
              <w:t>7</w:t>
            </w:r>
            <w:r w:rsidRPr="00C966A5">
              <w:rPr>
                <w:b/>
                <w:bCs/>
                <w:color w:val="000000"/>
                <w:lang w:eastAsia="ru-RU"/>
              </w:rPr>
              <w:t>.3</w:t>
            </w:r>
          </w:p>
        </w:tc>
      </w:tr>
      <w:tr w:rsidR="00B27E58" w:rsidRPr="00C966A5" w14:paraId="08475B72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2E2"/>
            <w:vAlign w:val="bottom"/>
            <w:hideMark/>
          </w:tcPr>
          <w:p w14:paraId="72163482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946A0" w14:textId="77777777" w:rsidR="00B27E58" w:rsidRPr="00C966A5" w:rsidRDefault="00B27E58" w:rsidP="0074729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966A5">
              <w:rPr>
                <w:b/>
                <w:bCs/>
                <w:color w:val="000000"/>
                <w:lang w:eastAsia="ru-RU"/>
              </w:rPr>
              <w:t>1</w:t>
            </w:r>
            <w:r w:rsidRPr="00C966A5">
              <w:rPr>
                <w:b/>
                <w:bCs/>
                <w:color w:val="000000"/>
                <w:lang w:val="en-US" w:eastAsia="ru-RU"/>
              </w:rPr>
              <w:t>7</w:t>
            </w:r>
            <w:r w:rsidRPr="00C966A5">
              <w:rPr>
                <w:b/>
                <w:bCs/>
                <w:color w:val="000000"/>
                <w:lang w:eastAsia="ru-RU"/>
              </w:rPr>
              <w:t>.4</w:t>
            </w:r>
          </w:p>
        </w:tc>
      </w:tr>
      <w:tr w:rsidR="00B27E58" w:rsidRPr="00C966A5" w14:paraId="7F0A025D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E8B9"/>
            <w:vAlign w:val="bottom"/>
            <w:hideMark/>
          </w:tcPr>
          <w:p w14:paraId="348BC66F" w14:textId="77777777" w:rsidR="00B27E58" w:rsidRPr="00C966A5" w:rsidRDefault="00B27E58" w:rsidP="006463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3D9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Общие остатки сырья на конец периода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55A1" w14:textId="77777777" w:rsidR="00B27E58" w:rsidRPr="00C966A5" w:rsidRDefault="00B27E58" w:rsidP="00747295">
            <w:pPr>
              <w:jc w:val="center"/>
              <w:rPr>
                <w:b/>
                <w:bCs/>
                <w:color w:val="000000"/>
                <w:lang w:val="en-US" w:eastAsia="ru-RU"/>
              </w:rPr>
            </w:pPr>
            <w:r w:rsidRPr="00C966A5">
              <w:rPr>
                <w:b/>
                <w:bCs/>
                <w:color w:val="000000"/>
                <w:lang w:eastAsia="ru-RU"/>
              </w:rPr>
              <w:t>1</w:t>
            </w:r>
            <w:r w:rsidRPr="00C966A5">
              <w:rPr>
                <w:b/>
                <w:bCs/>
                <w:color w:val="000000"/>
                <w:lang w:val="en-US" w:eastAsia="ru-RU"/>
              </w:rPr>
              <w:t>8</w:t>
            </w:r>
          </w:p>
        </w:tc>
      </w:tr>
      <w:tr w:rsidR="00B27E58" w:rsidRPr="00C966A5" w14:paraId="71463DC0" w14:textId="77777777" w:rsidTr="00B27E58">
        <w:trPr>
          <w:trHeight w:val="37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993CF" w14:textId="77777777" w:rsidR="00B27E58" w:rsidRPr="00C966A5" w:rsidRDefault="00B27E58" w:rsidP="006463D9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"мертвые"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46F1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7C807B28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BE36A" w14:textId="77777777" w:rsidR="00B27E58" w:rsidRPr="00C966A5" w:rsidRDefault="00B27E58" w:rsidP="006463D9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технологические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2C4D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7BCAD48A" w14:textId="77777777" w:rsidTr="00B27E58">
        <w:trPr>
          <w:trHeight w:val="3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1B107" w14:textId="77777777" w:rsidR="00B27E58" w:rsidRPr="00C966A5" w:rsidRDefault="00B27E58" w:rsidP="006463D9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товарные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515B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2C7F132D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2E2"/>
            <w:vAlign w:val="bottom"/>
            <w:hideMark/>
          </w:tcPr>
          <w:p w14:paraId="2F48B316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в т.ч. остатки собственные на конец периода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1DB3" w14:textId="77777777" w:rsidR="00B27E58" w:rsidRPr="00C966A5" w:rsidRDefault="00B27E58" w:rsidP="0074729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966A5">
              <w:rPr>
                <w:b/>
                <w:bCs/>
                <w:color w:val="000000"/>
                <w:lang w:eastAsia="ru-RU"/>
              </w:rPr>
              <w:t>1</w:t>
            </w:r>
            <w:r w:rsidRPr="00C966A5">
              <w:rPr>
                <w:b/>
                <w:bCs/>
                <w:color w:val="000000"/>
                <w:lang w:val="en-US" w:eastAsia="ru-RU"/>
              </w:rPr>
              <w:t>8</w:t>
            </w:r>
            <w:r w:rsidRPr="00C966A5">
              <w:rPr>
                <w:b/>
                <w:bCs/>
                <w:color w:val="000000"/>
                <w:lang w:eastAsia="ru-RU"/>
              </w:rPr>
              <w:t>.1</w:t>
            </w:r>
          </w:p>
        </w:tc>
      </w:tr>
      <w:tr w:rsidR="00B27E58" w:rsidRPr="00C966A5" w14:paraId="6DB3AB0E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F7333" w14:textId="77777777" w:rsidR="00B27E58" w:rsidRPr="00C966A5" w:rsidRDefault="00B27E58" w:rsidP="00747295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собственные на конец периода (остатки "мертвые")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3ACD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29D2236A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61719" w14:textId="77777777" w:rsidR="00B27E58" w:rsidRPr="00C966A5" w:rsidRDefault="00B27E58" w:rsidP="00747295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собственные на конец периода (остатки технологические)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D9DA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3ABAA1F6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55B37" w14:textId="77777777" w:rsidR="00B27E58" w:rsidRPr="00C966A5" w:rsidRDefault="00B27E58" w:rsidP="00747295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собственные на конец периода (остатки товарные)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958A5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1F1AF287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bottom"/>
            <w:hideMark/>
          </w:tcPr>
          <w:p w14:paraId="24E4230D" w14:textId="77777777" w:rsidR="00B27E58" w:rsidRPr="00C966A5" w:rsidRDefault="00B27E58" w:rsidP="00747295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собственные на конец периода (остатки в нефтепроводах)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648A" w14:textId="77777777" w:rsidR="00B27E58" w:rsidRPr="00C966A5" w:rsidRDefault="00B27E58" w:rsidP="0074729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966A5">
              <w:rPr>
                <w:b/>
                <w:bCs/>
                <w:color w:val="000000"/>
                <w:lang w:eastAsia="ru-RU"/>
              </w:rPr>
              <w:t>1</w:t>
            </w:r>
            <w:r w:rsidRPr="00C966A5">
              <w:rPr>
                <w:b/>
                <w:bCs/>
                <w:color w:val="000000"/>
                <w:lang w:val="en-US" w:eastAsia="ru-RU"/>
              </w:rPr>
              <w:t>8</w:t>
            </w:r>
            <w:r w:rsidRPr="00C966A5">
              <w:rPr>
                <w:b/>
                <w:bCs/>
                <w:color w:val="000000"/>
                <w:lang w:eastAsia="ru-RU"/>
              </w:rPr>
              <w:t>.1.1</w:t>
            </w:r>
          </w:p>
        </w:tc>
      </w:tr>
      <w:tr w:rsidR="00B27E58" w:rsidRPr="00C966A5" w14:paraId="48835C7F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6EA33" w14:textId="77777777" w:rsidR="00B27E58" w:rsidRPr="00C966A5" w:rsidRDefault="00B27E58" w:rsidP="006463D9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1005" w:name="_Toc133333615"/>
            <w:bookmarkStart w:id="1006" w:name="_Toc173407089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"мертвые"</w:t>
            </w:r>
            <w:bookmarkEnd w:id="1005"/>
            <w:bookmarkEnd w:id="1006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9978" w14:textId="77777777" w:rsidR="00B27E58" w:rsidRPr="00C966A5" w:rsidRDefault="00B27E58" w:rsidP="00747295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73EFC220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04E0C" w14:textId="77777777" w:rsidR="00B27E58" w:rsidRPr="00C966A5" w:rsidRDefault="00B27E58" w:rsidP="006463D9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1007" w:name="_Toc133333616"/>
            <w:bookmarkStart w:id="1008" w:name="_Toc173407090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технологические</w:t>
            </w:r>
            <w:bookmarkEnd w:id="1007"/>
            <w:bookmarkEnd w:id="1008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F215D" w14:textId="77777777" w:rsidR="00B27E58" w:rsidRPr="00C966A5" w:rsidRDefault="00B27E58" w:rsidP="00747295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5D0C104D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7418E" w14:textId="77777777" w:rsidR="00B27E58" w:rsidRPr="00C966A5" w:rsidRDefault="00B27E58" w:rsidP="006463D9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1009" w:name="_Toc133333617"/>
            <w:bookmarkStart w:id="1010" w:name="_Toc173407091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товарные</w:t>
            </w:r>
            <w:bookmarkEnd w:id="1009"/>
            <w:bookmarkEnd w:id="101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CF35" w14:textId="77777777" w:rsidR="00B27E58" w:rsidRPr="00C966A5" w:rsidRDefault="00B27E58" w:rsidP="00747295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66A5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27E58" w:rsidRPr="00C966A5" w14:paraId="35241358" w14:textId="77777777" w:rsidTr="00B27E58">
        <w:trPr>
          <w:trHeight w:val="52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bottom"/>
            <w:hideMark/>
          </w:tcPr>
          <w:p w14:paraId="32DA30F7" w14:textId="77777777" w:rsidR="00B27E58" w:rsidRPr="006463D9" w:rsidRDefault="00B27E58" w:rsidP="006463D9">
            <w:pPr>
              <w:ind w:left="463"/>
              <w:rPr>
                <w:rFonts w:ascii="Arial" w:hAnsi="Arial" w:cs="Arial"/>
                <w:i/>
                <w:sz w:val="20"/>
                <w:szCs w:val="20"/>
                <w:lang w:eastAsia="ru-RU"/>
              </w:rPr>
            </w:pPr>
            <w:bookmarkStart w:id="1011" w:name="_Toc133333618"/>
            <w:bookmarkStart w:id="1012" w:name="_Toc173407092"/>
            <w:r w:rsidRPr="006463D9">
              <w:rPr>
                <w:rFonts w:ascii="Arial" w:hAnsi="Arial" w:cs="Arial"/>
                <w:i/>
                <w:sz w:val="20"/>
                <w:szCs w:val="20"/>
                <w:lang w:eastAsia="ru-RU"/>
              </w:rPr>
              <w:t>в т.ч. остатки собственные на конец периода (остатки в резервуарах и технологических аппаратах</w:t>
            </w:r>
            <w:bookmarkEnd w:id="1011"/>
            <w:bookmarkEnd w:id="1012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54925" w14:textId="77777777" w:rsidR="00B27E58" w:rsidRPr="00C966A5" w:rsidRDefault="00B27E58" w:rsidP="006463D9">
            <w:pPr>
              <w:jc w:val="center"/>
              <w:rPr>
                <w:b/>
                <w:bCs/>
                <w:color w:val="000000"/>
                <w:lang w:eastAsia="ru-RU"/>
              </w:rPr>
            </w:pPr>
            <w:bookmarkStart w:id="1013" w:name="_Toc133333619"/>
            <w:bookmarkStart w:id="1014" w:name="_Toc173407093"/>
            <w:r w:rsidRPr="00C966A5">
              <w:rPr>
                <w:b/>
                <w:bCs/>
                <w:color w:val="000000"/>
                <w:lang w:eastAsia="ru-RU"/>
              </w:rPr>
              <w:t>1</w:t>
            </w:r>
            <w:r w:rsidRPr="006463D9">
              <w:rPr>
                <w:b/>
                <w:bCs/>
                <w:color w:val="000000"/>
                <w:lang w:eastAsia="ru-RU"/>
              </w:rPr>
              <w:t>8</w:t>
            </w:r>
            <w:r w:rsidRPr="00C966A5">
              <w:rPr>
                <w:b/>
                <w:bCs/>
                <w:color w:val="000000"/>
                <w:lang w:eastAsia="ru-RU"/>
              </w:rPr>
              <w:t>.1.2</w:t>
            </w:r>
            <w:bookmarkEnd w:id="1013"/>
            <w:bookmarkEnd w:id="1014"/>
          </w:p>
        </w:tc>
      </w:tr>
      <w:tr w:rsidR="00B27E58" w:rsidRPr="00C966A5" w14:paraId="65E32803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6D708" w14:textId="77777777" w:rsidR="00B27E58" w:rsidRPr="00C966A5" w:rsidRDefault="00B27E58" w:rsidP="006463D9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1015" w:name="_Toc133333620"/>
            <w:bookmarkStart w:id="1016" w:name="_Toc173407094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"мертвые"</w:t>
            </w:r>
            <w:bookmarkEnd w:id="1015"/>
            <w:bookmarkEnd w:id="1016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335C" w14:textId="77777777" w:rsidR="00B27E58" w:rsidRPr="006463D9" w:rsidRDefault="00B27E58" w:rsidP="006463D9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463D9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B27E58" w:rsidRPr="00C966A5" w14:paraId="62E900D3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2E1E4" w14:textId="77777777" w:rsidR="00B27E58" w:rsidRPr="00C966A5" w:rsidRDefault="00B27E58" w:rsidP="006463D9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1017" w:name="_Toc133333621"/>
            <w:bookmarkStart w:id="1018" w:name="_Toc173407095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технологические</w:t>
            </w:r>
            <w:bookmarkEnd w:id="1017"/>
            <w:bookmarkEnd w:id="1018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0C9C2" w14:textId="77777777" w:rsidR="00B27E58" w:rsidRPr="006463D9" w:rsidRDefault="00B27E58" w:rsidP="006463D9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463D9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B27E58" w:rsidRPr="00C966A5" w14:paraId="7A45E7EF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1877B" w14:textId="77777777" w:rsidR="00B27E58" w:rsidRPr="00C966A5" w:rsidRDefault="00B27E58" w:rsidP="006463D9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1019" w:name="_Toc133333622"/>
            <w:bookmarkStart w:id="1020" w:name="_Toc173407096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товарные</w:t>
            </w:r>
            <w:bookmarkEnd w:id="1019"/>
            <w:bookmarkEnd w:id="102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3195" w14:textId="77777777" w:rsidR="00B27E58" w:rsidRPr="006463D9" w:rsidRDefault="00B27E58" w:rsidP="006463D9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463D9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B27E58" w:rsidRPr="00C966A5" w14:paraId="1A4D4EF2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bottom"/>
            <w:hideMark/>
          </w:tcPr>
          <w:p w14:paraId="66DFAE9D" w14:textId="77777777" w:rsidR="00B27E58" w:rsidRPr="00C966A5" w:rsidRDefault="00B27E58" w:rsidP="006463D9">
            <w:pPr>
              <w:ind w:left="463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1021" w:name="_Toc133333623"/>
            <w:bookmarkStart w:id="1022" w:name="_Toc173407097"/>
            <w:r w:rsidRPr="006463D9">
              <w:rPr>
                <w:rFonts w:ascii="Arial" w:hAnsi="Arial" w:cs="Arial"/>
                <w:i/>
                <w:sz w:val="20"/>
                <w:szCs w:val="20"/>
                <w:lang w:eastAsia="ru-RU"/>
              </w:rPr>
              <w:t>в т.ч. остатки собственные на конец периода (остатки в амбарах очистных сооружений)</w:t>
            </w:r>
            <w:bookmarkEnd w:id="1021"/>
            <w:bookmarkEnd w:id="1022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AA15E" w14:textId="77777777" w:rsidR="00B27E58" w:rsidRPr="00C966A5" w:rsidRDefault="00B27E58" w:rsidP="006463D9">
            <w:pPr>
              <w:jc w:val="center"/>
              <w:rPr>
                <w:b/>
                <w:bCs/>
                <w:color w:val="000000"/>
                <w:lang w:eastAsia="ru-RU"/>
              </w:rPr>
            </w:pPr>
            <w:bookmarkStart w:id="1023" w:name="_Toc133333624"/>
            <w:bookmarkStart w:id="1024" w:name="_Toc173407098"/>
            <w:r w:rsidRPr="00C966A5">
              <w:rPr>
                <w:b/>
                <w:bCs/>
                <w:color w:val="000000"/>
                <w:lang w:eastAsia="ru-RU"/>
              </w:rPr>
              <w:t>1</w:t>
            </w:r>
            <w:r w:rsidRPr="006463D9">
              <w:rPr>
                <w:b/>
                <w:bCs/>
                <w:color w:val="000000"/>
                <w:lang w:eastAsia="ru-RU"/>
              </w:rPr>
              <w:t>8</w:t>
            </w:r>
            <w:r w:rsidRPr="00C966A5">
              <w:rPr>
                <w:b/>
                <w:bCs/>
                <w:color w:val="000000"/>
                <w:lang w:eastAsia="ru-RU"/>
              </w:rPr>
              <w:t>.1.3</w:t>
            </w:r>
            <w:bookmarkEnd w:id="1023"/>
            <w:bookmarkEnd w:id="1024"/>
          </w:p>
        </w:tc>
      </w:tr>
      <w:tr w:rsidR="00B27E58" w:rsidRPr="00C966A5" w14:paraId="5CD3633B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A4B72" w14:textId="77777777" w:rsidR="00B27E58" w:rsidRPr="00C966A5" w:rsidRDefault="00B27E58" w:rsidP="006463D9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1025" w:name="_Toc133333625"/>
            <w:bookmarkStart w:id="1026" w:name="_Toc173407099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"мертвые"</w:t>
            </w:r>
            <w:bookmarkEnd w:id="1025"/>
            <w:bookmarkEnd w:id="1026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0A5D" w14:textId="77777777" w:rsidR="00B27E58" w:rsidRPr="006463D9" w:rsidRDefault="00B27E58" w:rsidP="006463D9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463D9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B27E58" w:rsidRPr="00C966A5" w14:paraId="15E03F05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2B948" w14:textId="77777777" w:rsidR="00B27E58" w:rsidRPr="00C966A5" w:rsidRDefault="00B27E58" w:rsidP="006463D9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1027" w:name="_Toc133333626"/>
            <w:bookmarkStart w:id="1028" w:name="_Toc173407100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технологические</w:t>
            </w:r>
            <w:bookmarkEnd w:id="1027"/>
            <w:bookmarkEnd w:id="1028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D9BE" w14:textId="77777777" w:rsidR="00B27E58" w:rsidRPr="006463D9" w:rsidRDefault="00B27E58" w:rsidP="006463D9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463D9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B27E58" w:rsidRPr="00C966A5" w14:paraId="14F67993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E52FF" w14:textId="77777777" w:rsidR="00B27E58" w:rsidRPr="00C966A5" w:rsidRDefault="00B27E58" w:rsidP="006463D9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1029" w:name="_Toc133333627"/>
            <w:bookmarkStart w:id="1030" w:name="_Toc173407101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товарные</w:t>
            </w:r>
            <w:bookmarkEnd w:id="1029"/>
            <w:bookmarkEnd w:id="103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D29C" w14:textId="77777777" w:rsidR="00B27E58" w:rsidRPr="006463D9" w:rsidRDefault="00B27E58" w:rsidP="006463D9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463D9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B27E58" w:rsidRPr="00C966A5" w14:paraId="50F76C8E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bottom"/>
            <w:hideMark/>
          </w:tcPr>
          <w:p w14:paraId="4EA2BA25" w14:textId="77777777" w:rsidR="00B27E58" w:rsidRPr="006463D9" w:rsidRDefault="00B27E58" w:rsidP="006463D9">
            <w:pPr>
              <w:ind w:left="463"/>
              <w:rPr>
                <w:rFonts w:ascii="Arial" w:hAnsi="Arial" w:cs="Arial"/>
                <w:i/>
                <w:sz w:val="20"/>
                <w:szCs w:val="20"/>
                <w:lang w:eastAsia="ru-RU"/>
              </w:rPr>
            </w:pPr>
            <w:bookmarkStart w:id="1031" w:name="_Toc133333628"/>
            <w:bookmarkStart w:id="1032" w:name="_Toc173407102"/>
            <w:r w:rsidRPr="006463D9">
              <w:rPr>
                <w:rFonts w:ascii="Arial" w:hAnsi="Arial" w:cs="Arial"/>
                <w:i/>
                <w:sz w:val="20"/>
                <w:szCs w:val="20"/>
                <w:lang w:eastAsia="ru-RU"/>
              </w:rPr>
              <w:t>в т.ч. остатки собственные на конец периода (остатки в пути к пунктам сдачи)</w:t>
            </w:r>
            <w:bookmarkEnd w:id="1031"/>
            <w:bookmarkEnd w:id="1032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BEAB1" w14:textId="77777777" w:rsidR="00B27E58" w:rsidRPr="00C966A5" w:rsidRDefault="00B27E58" w:rsidP="006463D9">
            <w:pPr>
              <w:jc w:val="center"/>
              <w:rPr>
                <w:b/>
                <w:bCs/>
                <w:color w:val="000000"/>
                <w:lang w:eastAsia="ru-RU"/>
              </w:rPr>
            </w:pPr>
            <w:bookmarkStart w:id="1033" w:name="_Toc133333629"/>
            <w:bookmarkStart w:id="1034" w:name="_Toc173407103"/>
            <w:r w:rsidRPr="00C966A5">
              <w:rPr>
                <w:b/>
                <w:bCs/>
                <w:color w:val="000000"/>
                <w:lang w:eastAsia="ru-RU"/>
              </w:rPr>
              <w:t>1</w:t>
            </w:r>
            <w:r w:rsidRPr="006463D9">
              <w:rPr>
                <w:b/>
                <w:bCs/>
                <w:color w:val="000000"/>
                <w:lang w:eastAsia="ru-RU"/>
              </w:rPr>
              <w:t>8</w:t>
            </w:r>
            <w:r w:rsidRPr="00C966A5">
              <w:rPr>
                <w:b/>
                <w:bCs/>
                <w:color w:val="000000"/>
                <w:lang w:eastAsia="ru-RU"/>
              </w:rPr>
              <w:t>.1.4</w:t>
            </w:r>
            <w:bookmarkEnd w:id="1033"/>
            <w:bookmarkEnd w:id="1034"/>
          </w:p>
        </w:tc>
      </w:tr>
      <w:tr w:rsidR="00B27E58" w:rsidRPr="00C966A5" w14:paraId="0DC9D27E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C5EC6" w14:textId="77777777" w:rsidR="00B27E58" w:rsidRPr="00C966A5" w:rsidRDefault="00B27E58" w:rsidP="006463D9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1035" w:name="_Toc133333630"/>
            <w:bookmarkStart w:id="1036" w:name="_Toc173407104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"мертвые"</w:t>
            </w:r>
            <w:bookmarkEnd w:id="1035"/>
            <w:bookmarkEnd w:id="1036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CADF1" w14:textId="77777777" w:rsidR="00B27E58" w:rsidRPr="006463D9" w:rsidRDefault="00B27E58" w:rsidP="006463D9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463D9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B27E58" w:rsidRPr="00C966A5" w14:paraId="14B1333C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CDA62" w14:textId="77777777" w:rsidR="00B27E58" w:rsidRPr="00C966A5" w:rsidRDefault="00B27E58" w:rsidP="006463D9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1037" w:name="_Toc133333631"/>
            <w:bookmarkStart w:id="1038" w:name="_Toc173407105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технологические</w:t>
            </w:r>
            <w:bookmarkEnd w:id="1037"/>
            <w:bookmarkEnd w:id="1038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9454" w14:textId="77777777" w:rsidR="00B27E58" w:rsidRPr="006463D9" w:rsidRDefault="00B27E58" w:rsidP="006463D9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463D9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B27E58" w:rsidRPr="00C966A5" w14:paraId="6812A67C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73AAB" w14:textId="77777777" w:rsidR="00B27E58" w:rsidRPr="00C966A5" w:rsidRDefault="00B27E58" w:rsidP="006463D9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1039" w:name="_Toc133333632"/>
            <w:bookmarkStart w:id="1040" w:name="_Toc173407106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товарные</w:t>
            </w:r>
            <w:bookmarkEnd w:id="1039"/>
            <w:bookmarkEnd w:id="104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A2F6" w14:textId="77777777" w:rsidR="00B27E58" w:rsidRPr="006463D9" w:rsidRDefault="00B27E58" w:rsidP="006463D9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463D9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B27E58" w:rsidRPr="00C966A5" w14:paraId="33537339" w14:textId="77777777" w:rsidTr="00B27E58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bottom"/>
            <w:hideMark/>
          </w:tcPr>
          <w:p w14:paraId="2E89CB33" w14:textId="77777777" w:rsidR="00B27E58" w:rsidRPr="006463D9" w:rsidRDefault="00B27E58" w:rsidP="006463D9">
            <w:pPr>
              <w:ind w:left="463"/>
              <w:rPr>
                <w:rFonts w:ascii="Arial" w:hAnsi="Arial" w:cs="Arial"/>
                <w:i/>
                <w:sz w:val="20"/>
                <w:szCs w:val="20"/>
                <w:lang w:eastAsia="ru-RU"/>
              </w:rPr>
            </w:pPr>
            <w:bookmarkStart w:id="1041" w:name="_Toc133333633"/>
            <w:bookmarkStart w:id="1042" w:name="_Toc173407107"/>
            <w:r w:rsidRPr="006463D9">
              <w:rPr>
                <w:rFonts w:ascii="Arial" w:hAnsi="Arial" w:cs="Arial"/>
                <w:i/>
                <w:sz w:val="20"/>
                <w:szCs w:val="20"/>
                <w:lang w:eastAsia="ru-RU"/>
              </w:rPr>
              <w:t>в т.ч. остатки нефтяного сырья сторонних организаций на конец периода</w:t>
            </w:r>
            <w:bookmarkEnd w:id="1041"/>
            <w:bookmarkEnd w:id="1042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5296F" w14:textId="77777777" w:rsidR="00B27E58" w:rsidRPr="00C966A5" w:rsidRDefault="00B27E58" w:rsidP="006463D9">
            <w:pPr>
              <w:jc w:val="center"/>
              <w:rPr>
                <w:b/>
                <w:bCs/>
                <w:color w:val="000000"/>
                <w:lang w:eastAsia="ru-RU"/>
              </w:rPr>
            </w:pPr>
            <w:bookmarkStart w:id="1043" w:name="_Toc133333634"/>
            <w:bookmarkStart w:id="1044" w:name="_Toc173407108"/>
            <w:r w:rsidRPr="00C966A5">
              <w:rPr>
                <w:b/>
                <w:bCs/>
                <w:color w:val="000000"/>
                <w:lang w:eastAsia="ru-RU"/>
              </w:rPr>
              <w:t>1</w:t>
            </w:r>
            <w:r w:rsidRPr="006463D9">
              <w:rPr>
                <w:b/>
                <w:bCs/>
                <w:color w:val="000000"/>
                <w:lang w:eastAsia="ru-RU"/>
              </w:rPr>
              <w:t>8</w:t>
            </w:r>
            <w:r w:rsidRPr="00C966A5">
              <w:rPr>
                <w:b/>
                <w:bCs/>
                <w:color w:val="000000"/>
                <w:lang w:eastAsia="ru-RU"/>
              </w:rPr>
              <w:t>.2</w:t>
            </w:r>
            <w:bookmarkEnd w:id="1043"/>
            <w:bookmarkEnd w:id="1044"/>
          </w:p>
        </w:tc>
      </w:tr>
      <w:tr w:rsidR="00B27E58" w:rsidRPr="00C966A5" w14:paraId="232C724A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81AC4" w14:textId="77777777" w:rsidR="00B27E58" w:rsidRPr="00C966A5" w:rsidRDefault="00B27E58" w:rsidP="006463D9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1045" w:name="_Toc133333635"/>
            <w:bookmarkStart w:id="1046" w:name="_Toc173407109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нефтяного сырья сторонних организаций на конец периода (остатки "мертвые")</w:t>
            </w:r>
            <w:bookmarkEnd w:id="1045"/>
            <w:bookmarkEnd w:id="1046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8880" w14:textId="77777777" w:rsidR="00B27E58" w:rsidRPr="006463D9" w:rsidRDefault="00B27E58" w:rsidP="006463D9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463D9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B27E58" w:rsidRPr="00C966A5" w14:paraId="3F448AA6" w14:textId="77777777" w:rsidTr="00B27E58">
        <w:trPr>
          <w:trHeight w:val="52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947E9" w14:textId="77777777" w:rsidR="00B27E58" w:rsidRPr="00C966A5" w:rsidRDefault="00B27E58" w:rsidP="006463D9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1047" w:name="_Toc133333636"/>
            <w:bookmarkStart w:id="1048" w:name="_Toc173407110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нефтяного сырья сторонних организаций на конец периода (остатки технологические)</w:t>
            </w:r>
            <w:bookmarkEnd w:id="1047"/>
            <w:bookmarkEnd w:id="1048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BD56" w14:textId="77777777" w:rsidR="00B27E58" w:rsidRPr="006463D9" w:rsidRDefault="00B27E58" w:rsidP="006463D9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463D9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B27E58" w:rsidRPr="00C966A5" w14:paraId="5951EEDA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7C644" w14:textId="77777777" w:rsidR="00B27E58" w:rsidRPr="00C966A5" w:rsidRDefault="00B27E58" w:rsidP="006463D9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1049" w:name="_Toc133333637"/>
            <w:bookmarkStart w:id="1050" w:name="_Toc173407111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нефтяного сырья сторонних организаций на конец периода (остатки товарные)</w:t>
            </w:r>
            <w:bookmarkEnd w:id="1049"/>
            <w:bookmarkEnd w:id="105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EEE0" w14:textId="77777777" w:rsidR="00B27E58" w:rsidRPr="006463D9" w:rsidRDefault="00B27E58" w:rsidP="006463D9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463D9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B27E58" w:rsidRPr="00C966A5" w14:paraId="194F9E95" w14:textId="77777777" w:rsidTr="00B27E58">
        <w:trPr>
          <w:trHeight w:val="52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744F51E" w14:textId="77777777" w:rsidR="00B27E58" w:rsidRPr="006463D9" w:rsidRDefault="00B27E58" w:rsidP="006463D9">
            <w:pPr>
              <w:ind w:left="463"/>
              <w:rPr>
                <w:rFonts w:ascii="Arial" w:hAnsi="Arial" w:cs="Arial"/>
                <w:i/>
                <w:sz w:val="20"/>
                <w:szCs w:val="20"/>
                <w:lang w:eastAsia="ru-RU"/>
              </w:rPr>
            </w:pPr>
            <w:bookmarkStart w:id="1051" w:name="_Toc133333638"/>
            <w:bookmarkStart w:id="1052" w:name="_Toc173407112"/>
            <w:r w:rsidRPr="006463D9">
              <w:rPr>
                <w:rFonts w:ascii="Arial" w:hAnsi="Arial" w:cs="Arial"/>
                <w:i/>
                <w:sz w:val="20"/>
                <w:szCs w:val="20"/>
                <w:lang w:eastAsia="ru-RU"/>
              </w:rPr>
              <w:t>остатки нефтяного сырья сторонних организаций на конец периода (компаний группы ПАО «НК «Роснефть»)</w:t>
            </w:r>
            <w:bookmarkEnd w:id="1051"/>
            <w:bookmarkEnd w:id="1052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C4428" w14:textId="77777777" w:rsidR="00B27E58" w:rsidRPr="00C966A5" w:rsidRDefault="00B27E58" w:rsidP="006463D9">
            <w:pPr>
              <w:jc w:val="center"/>
              <w:rPr>
                <w:b/>
                <w:bCs/>
                <w:color w:val="000000"/>
                <w:lang w:eastAsia="ru-RU"/>
              </w:rPr>
            </w:pPr>
            <w:bookmarkStart w:id="1053" w:name="_Toc133333639"/>
            <w:bookmarkStart w:id="1054" w:name="_Toc173407113"/>
            <w:r w:rsidRPr="00C966A5">
              <w:rPr>
                <w:b/>
                <w:bCs/>
                <w:color w:val="000000"/>
                <w:lang w:eastAsia="ru-RU"/>
              </w:rPr>
              <w:t>1</w:t>
            </w:r>
            <w:r w:rsidRPr="006463D9">
              <w:rPr>
                <w:b/>
                <w:bCs/>
                <w:color w:val="000000"/>
                <w:lang w:eastAsia="ru-RU"/>
              </w:rPr>
              <w:t>8</w:t>
            </w:r>
            <w:r w:rsidRPr="00C966A5">
              <w:rPr>
                <w:b/>
                <w:bCs/>
                <w:color w:val="000000"/>
                <w:lang w:eastAsia="ru-RU"/>
              </w:rPr>
              <w:t>.2.1</w:t>
            </w:r>
            <w:bookmarkEnd w:id="1053"/>
            <w:bookmarkEnd w:id="1054"/>
          </w:p>
        </w:tc>
      </w:tr>
      <w:tr w:rsidR="00B27E58" w:rsidRPr="00C966A5" w14:paraId="1EAF2683" w14:textId="77777777" w:rsidTr="00B27E58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36AE9" w14:textId="77777777" w:rsidR="00B27E58" w:rsidRPr="00C966A5" w:rsidRDefault="00B27E58" w:rsidP="006463D9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1055" w:name="_Toc133333640"/>
            <w:bookmarkStart w:id="1056" w:name="_Toc173407114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"мертвые"</w:t>
            </w:r>
            <w:bookmarkEnd w:id="1055"/>
            <w:bookmarkEnd w:id="1056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29A3" w14:textId="77777777" w:rsidR="00B27E58" w:rsidRPr="006463D9" w:rsidRDefault="00B27E58" w:rsidP="006463D9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463D9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B27E58" w:rsidRPr="00C966A5" w14:paraId="4D7ED8DE" w14:textId="77777777" w:rsidTr="00B27E58">
        <w:trPr>
          <w:trHeight w:val="3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53054" w14:textId="77777777" w:rsidR="00B27E58" w:rsidRPr="00C966A5" w:rsidRDefault="00B27E58" w:rsidP="006463D9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1057" w:name="_Toc133333641"/>
            <w:bookmarkStart w:id="1058" w:name="_Toc173407115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технологические</w:t>
            </w:r>
            <w:bookmarkEnd w:id="1057"/>
            <w:bookmarkEnd w:id="1058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DDF6" w14:textId="77777777" w:rsidR="00B27E58" w:rsidRPr="006463D9" w:rsidRDefault="00B27E58" w:rsidP="006463D9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463D9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B27E58" w:rsidRPr="00C966A5" w14:paraId="76002A2E" w14:textId="77777777" w:rsidTr="00B27E58">
        <w:trPr>
          <w:trHeight w:val="3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2A6D3" w14:textId="77777777" w:rsidR="00B27E58" w:rsidRPr="00C966A5" w:rsidRDefault="00B27E58" w:rsidP="006463D9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1059" w:name="_Toc133333642"/>
            <w:bookmarkStart w:id="1060" w:name="_Toc173407116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товарные</w:t>
            </w:r>
            <w:bookmarkEnd w:id="1059"/>
            <w:bookmarkEnd w:id="1060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6AEE3" w14:textId="77777777" w:rsidR="00B27E58" w:rsidRPr="006463D9" w:rsidRDefault="00B27E58" w:rsidP="006463D9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463D9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B27E58" w:rsidRPr="00C966A5" w14:paraId="49A9562B" w14:textId="77777777" w:rsidTr="00B27E58">
        <w:trPr>
          <w:trHeight w:val="52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F5F2051" w14:textId="77777777" w:rsidR="00B27E58" w:rsidRPr="00C966A5" w:rsidRDefault="00B27E58" w:rsidP="006463D9">
            <w:pPr>
              <w:ind w:left="463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bookmarkStart w:id="1061" w:name="_Toc133333643"/>
            <w:bookmarkStart w:id="1062" w:name="_Toc173407117"/>
            <w:r w:rsidRPr="006463D9">
              <w:rPr>
                <w:rFonts w:ascii="Arial" w:hAnsi="Arial" w:cs="Arial"/>
                <w:i/>
                <w:sz w:val="20"/>
                <w:szCs w:val="20"/>
                <w:lang w:eastAsia="ru-RU"/>
              </w:rPr>
              <w:t>остатки нефтяного сырья сторонних организаций на конец периода (третьих сторон)</w:t>
            </w:r>
            <w:bookmarkEnd w:id="1061"/>
            <w:bookmarkEnd w:id="1062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BC22" w14:textId="77777777" w:rsidR="00B27E58" w:rsidRPr="00C966A5" w:rsidRDefault="00B27E58" w:rsidP="006463D9">
            <w:pPr>
              <w:jc w:val="center"/>
              <w:rPr>
                <w:b/>
                <w:bCs/>
                <w:color w:val="000000"/>
                <w:lang w:eastAsia="ru-RU"/>
              </w:rPr>
            </w:pPr>
            <w:bookmarkStart w:id="1063" w:name="_Toc133333644"/>
            <w:bookmarkStart w:id="1064" w:name="_Toc173407118"/>
            <w:r w:rsidRPr="00C966A5">
              <w:rPr>
                <w:b/>
                <w:bCs/>
                <w:color w:val="000000"/>
                <w:lang w:eastAsia="ru-RU"/>
              </w:rPr>
              <w:t>1</w:t>
            </w:r>
            <w:r w:rsidRPr="006463D9">
              <w:rPr>
                <w:b/>
                <w:bCs/>
                <w:color w:val="000000"/>
                <w:lang w:eastAsia="ru-RU"/>
              </w:rPr>
              <w:t>8</w:t>
            </w:r>
            <w:r w:rsidRPr="00C966A5">
              <w:rPr>
                <w:b/>
                <w:bCs/>
                <w:color w:val="000000"/>
                <w:lang w:eastAsia="ru-RU"/>
              </w:rPr>
              <w:t>.2.2</w:t>
            </w:r>
            <w:bookmarkEnd w:id="1063"/>
            <w:bookmarkEnd w:id="1064"/>
          </w:p>
        </w:tc>
      </w:tr>
      <w:tr w:rsidR="00B27E58" w:rsidRPr="00C966A5" w14:paraId="1B1F6556" w14:textId="77777777" w:rsidTr="00B27E58">
        <w:trPr>
          <w:trHeight w:val="3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B862B" w14:textId="77777777" w:rsidR="00B27E58" w:rsidRPr="00C966A5" w:rsidRDefault="00B27E58" w:rsidP="006463D9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1065" w:name="_Toc133333645"/>
            <w:bookmarkStart w:id="1066" w:name="_Toc173407119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"мертвые"</w:t>
            </w:r>
            <w:bookmarkEnd w:id="1065"/>
            <w:bookmarkEnd w:id="1066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6CB3B" w14:textId="77777777" w:rsidR="00B27E58" w:rsidRPr="006463D9" w:rsidRDefault="00B27E58" w:rsidP="006463D9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463D9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B27E58" w:rsidRPr="00C966A5" w14:paraId="127CCA60" w14:textId="77777777" w:rsidTr="00B27E58">
        <w:trPr>
          <w:trHeight w:val="3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F605F" w14:textId="77777777" w:rsidR="00B27E58" w:rsidRPr="00C966A5" w:rsidRDefault="00B27E58" w:rsidP="006463D9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1067" w:name="_Toc133333646"/>
            <w:bookmarkStart w:id="1068" w:name="_Toc173407120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технологические</w:t>
            </w:r>
            <w:bookmarkEnd w:id="1067"/>
            <w:bookmarkEnd w:id="1068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E4F8" w14:textId="77777777" w:rsidR="00B27E58" w:rsidRPr="006463D9" w:rsidRDefault="00B27E58" w:rsidP="006463D9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463D9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B27E58" w:rsidRPr="00C966A5" w14:paraId="14587692" w14:textId="77777777" w:rsidTr="00B27E58">
        <w:trPr>
          <w:trHeight w:val="3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C74E7" w14:textId="77777777" w:rsidR="00B27E58" w:rsidRPr="00C966A5" w:rsidRDefault="00B27E58" w:rsidP="006463D9">
            <w:pPr>
              <w:ind w:firstLineChars="300" w:firstLine="6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bookmarkStart w:id="1069" w:name="_Toc133333647"/>
            <w:bookmarkStart w:id="1070" w:name="_Toc173407121"/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остатки товарные</w:t>
            </w:r>
            <w:bookmarkEnd w:id="1069"/>
            <w:bookmarkEnd w:id="1070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AC51" w14:textId="77777777" w:rsidR="00B27E58" w:rsidRPr="006463D9" w:rsidRDefault="00B27E58" w:rsidP="006463D9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463D9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B27E58" w:rsidRPr="00C966A5" w14:paraId="06F572A2" w14:textId="77777777" w:rsidTr="00B27E58">
        <w:trPr>
          <w:trHeight w:val="3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97C08" w14:textId="77777777" w:rsidR="00B27E58" w:rsidRPr="00C966A5" w:rsidRDefault="00B27E58" w:rsidP="00747295">
            <w:pP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СПРАВОЧНО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1333" w14:textId="77777777" w:rsidR="00B27E58" w:rsidRPr="006463D9" w:rsidRDefault="00B27E58" w:rsidP="0074729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463D9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B27E58" w:rsidRPr="00C966A5" w14:paraId="6C671A53" w14:textId="77777777" w:rsidTr="00B27E58">
        <w:trPr>
          <w:trHeight w:val="31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E8B9"/>
            <w:vAlign w:val="bottom"/>
            <w:hideMark/>
          </w:tcPr>
          <w:p w14:paraId="113B61EF" w14:textId="77777777" w:rsidR="00B27E58" w:rsidRPr="00C966A5" w:rsidRDefault="00B27E58" w:rsidP="006463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3D9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Товарная продукция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8C054" w14:textId="77777777" w:rsidR="00B27E58" w:rsidRPr="006463D9" w:rsidRDefault="00B27E58" w:rsidP="0074729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463D9">
              <w:rPr>
                <w:b/>
                <w:bCs/>
                <w:color w:val="000000"/>
                <w:lang w:eastAsia="ru-RU"/>
              </w:rPr>
              <w:t>19</w:t>
            </w:r>
          </w:p>
        </w:tc>
      </w:tr>
      <w:tr w:rsidR="00B27E58" w:rsidRPr="00C966A5" w14:paraId="675529C3" w14:textId="77777777" w:rsidTr="00B27E58">
        <w:trPr>
          <w:trHeight w:val="3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9CAC0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собственная нефть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1778" w14:textId="77777777" w:rsidR="00B27E58" w:rsidRPr="006463D9" w:rsidRDefault="00B27E58" w:rsidP="0074729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463D9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B27E58" w:rsidRPr="00C966A5" w14:paraId="62A303B8" w14:textId="77777777" w:rsidTr="00B27E58">
        <w:trPr>
          <w:trHeight w:val="3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00F81" w14:textId="77777777" w:rsidR="00B27E58" w:rsidRPr="00C966A5" w:rsidRDefault="00B27E58" w:rsidP="00747295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966A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сторонняя нефть (подготовленное сырье)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B6C2" w14:textId="77777777" w:rsidR="00B27E58" w:rsidRPr="006463D9" w:rsidRDefault="00B27E58" w:rsidP="0074729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463D9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B27E58" w:rsidRPr="00C966A5" w14:paraId="4DF32557" w14:textId="77777777" w:rsidTr="00B27E58">
        <w:trPr>
          <w:trHeight w:val="31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E8B9"/>
            <w:vAlign w:val="bottom"/>
            <w:hideMark/>
          </w:tcPr>
          <w:p w14:paraId="22D2A27B" w14:textId="77777777" w:rsidR="00B27E58" w:rsidRPr="00C966A5" w:rsidRDefault="00B27E58" w:rsidP="006463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3D9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Сверхнормативные потери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0D19" w14:textId="77777777" w:rsidR="00B27E58" w:rsidRPr="006463D9" w:rsidRDefault="00B27E58" w:rsidP="0074729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966A5">
              <w:rPr>
                <w:b/>
                <w:bCs/>
                <w:color w:val="000000"/>
                <w:lang w:eastAsia="ru-RU"/>
              </w:rPr>
              <w:t>2</w:t>
            </w:r>
            <w:r w:rsidRPr="006463D9">
              <w:rPr>
                <w:b/>
                <w:bCs/>
                <w:color w:val="000000"/>
                <w:lang w:eastAsia="ru-RU"/>
              </w:rPr>
              <w:t>0</w:t>
            </w:r>
          </w:p>
        </w:tc>
      </w:tr>
      <w:tr w:rsidR="00B27E58" w:rsidRPr="00C966A5" w14:paraId="5F13CC90" w14:textId="77777777" w:rsidTr="00B27E58">
        <w:trPr>
          <w:trHeight w:val="31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EC495C" w14:textId="77777777" w:rsidR="00B27E58" w:rsidRPr="00C966A5" w:rsidRDefault="00B27E58" w:rsidP="00747295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  <w:r w:rsidRPr="00C966A5">
              <w:rPr>
                <w:rFonts w:ascii="Arial" w:hAnsi="Arial" w:cs="Arial"/>
                <w:b/>
                <w:bCs/>
                <w:color w:val="000000"/>
                <w:lang w:eastAsia="ru-RU"/>
              </w:rPr>
              <w:t>Баланс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6FE3B" w14:textId="77777777" w:rsidR="00B27E58" w:rsidRPr="006463D9" w:rsidRDefault="00B27E58" w:rsidP="0074729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966A5">
              <w:rPr>
                <w:b/>
                <w:bCs/>
                <w:color w:val="000000"/>
                <w:lang w:eastAsia="ru-RU"/>
              </w:rPr>
              <w:t>2</w:t>
            </w:r>
            <w:r w:rsidRPr="006463D9">
              <w:rPr>
                <w:b/>
                <w:bCs/>
                <w:color w:val="000000"/>
                <w:lang w:eastAsia="ru-RU"/>
              </w:rPr>
              <w:t>1</w:t>
            </w:r>
          </w:p>
        </w:tc>
      </w:tr>
    </w:tbl>
    <w:p w14:paraId="094D013F" w14:textId="7B9C8C73" w:rsidR="00747295" w:rsidRDefault="00747295" w:rsidP="00B27E58"/>
    <w:p w14:paraId="3FC50ED7" w14:textId="77777777" w:rsidR="00747295" w:rsidRDefault="00747295">
      <w:r>
        <w:br w:type="page"/>
      </w:r>
    </w:p>
    <w:p w14:paraId="6D694C2F" w14:textId="05D719B6" w:rsidR="00B27E58" w:rsidRDefault="00747295" w:rsidP="00747295">
      <w:pPr>
        <w:spacing w:after="240"/>
        <w:jc w:val="both"/>
        <w:outlineLvl w:val="1"/>
        <w:rPr>
          <w:rFonts w:ascii="Arial" w:hAnsi="Arial" w:cs="Arial"/>
          <w:b/>
          <w:bCs/>
          <w:iCs/>
          <w:szCs w:val="28"/>
          <w:lang w:eastAsia="ru-RU"/>
        </w:rPr>
      </w:pPr>
      <w:bookmarkStart w:id="1071" w:name="Приложение35"/>
      <w:bookmarkStart w:id="1072" w:name="_Toc107823882"/>
      <w:bookmarkStart w:id="1073" w:name="_Toc109143361"/>
      <w:bookmarkStart w:id="1074" w:name="_Toc109143881"/>
      <w:bookmarkStart w:id="1075" w:name="_Toc109144054"/>
      <w:bookmarkStart w:id="1076" w:name="_Toc109231603"/>
      <w:bookmarkStart w:id="1077" w:name="_Toc109231781"/>
      <w:bookmarkStart w:id="1078" w:name="_Toc109232356"/>
      <w:bookmarkStart w:id="1079" w:name="_Toc109232874"/>
      <w:bookmarkStart w:id="1080" w:name="_Toc109233049"/>
      <w:bookmarkStart w:id="1081" w:name="_Toc109398293"/>
      <w:bookmarkStart w:id="1082" w:name="_Toc111710365"/>
      <w:bookmarkStart w:id="1083" w:name="_Toc133333648"/>
      <w:bookmarkStart w:id="1084" w:name="_Toc173407122"/>
      <w:bookmarkStart w:id="1085" w:name="_Toc198806649"/>
      <w:r w:rsidRPr="008A5EA8">
        <w:rPr>
          <w:rFonts w:ascii="Arial" w:hAnsi="Arial" w:cs="Arial"/>
          <w:b/>
          <w:bCs/>
          <w:iCs/>
          <w:szCs w:val="28"/>
          <w:lang w:eastAsia="ru-RU"/>
        </w:rPr>
        <w:t>ПРИЛОЖЕНИЕ 35</w:t>
      </w:r>
      <w:bookmarkEnd w:id="1071"/>
      <w:r w:rsidRPr="008A5EA8">
        <w:rPr>
          <w:rFonts w:ascii="Arial" w:hAnsi="Arial" w:cs="Arial"/>
          <w:b/>
          <w:bCs/>
          <w:iCs/>
          <w:szCs w:val="28"/>
          <w:lang w:eastAsia="ru-RU"/>
        </w:rPr>
        <w:t>. ПЛАНОВЫЕ ПОКАЗАТЕЛИ ДЛЯ ОПЕРАТИВНОГО ЕЖЕСУТОЧНОГО МАТЕРИАЛЬНОГО БАЛАНСА НЕФТИ И ГАЗОВОГО КОНДЕНСАТА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</w:p>
    <w:p w14:paraId="28021929" w14:textId="2865751D" w:rsidR="00747295" w:rsidRDefault="00747295" w:rsidP="00747295">
      <w:pPr>
        <w:jc w:val="both"/>
      </w:pPr>
      <w:r>
        <w:rPr>
          <w:noProof/>
          <w:lang w:eastAsia="ru-RU"/>
        </w:rPr>
        <w:drawing>
          <wp:inline distT="0" distB="0" distL="0" distR="0" wp14:anchorId="3444BB1F" wp14:editId="4A89F8B1">
            <wp:extent cx="6120130" cy="3426008"/>
            <wp:effectExtent l="0" t="0" r="0" b="3175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26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A90FB" w14:textId="38DF99D0" w:rsidR="00320A83" w:rsidRDefault="00320A83">
      <w:r>
        <w:br w:type="page"/>
      </w:r>
    </w:p>
    <w:p w14:paraId="785AF7C4" w14:textId="77777777" w:rsidR="00320A83" w:rsidRDefault="00320A83" w:rsidP="00320A83">
      <w:pPr>
        <w:spacing w:after="240"/>
        <w:jc w:val="both"/>
        <w:outlineLvl w:val="0"/>
        <w:rPr>
          <w:rFonts w:ascii="Arial" w:hAnsi="Arial" w:cs="Arial"/>
          <w:b/>
          <w:sz w:val="32"/>
        </w:rPr>
      </w:pPr>
      <w:bookmarkStart w:id="1086" w:name="_Toc180744261"/>
      <w:bookmarkStart w:id="1087" w:name="_Toc181804727"/>
      <w:bookmarkStart w:id="1088" w:name="_Toc182222745"/>
      <w:bookmarkStart w:id="1089" w:name="_Toc198806650"/>
      <w:r w:rsidRPr="0029207D">
        <w:rPr>
          <w:rFonts w:ascii="Arial" w:hAnsi="Arial" w:cs="Arial"/>
          <w:b/>
          <w:sz w:val="32"/>
        </w:rPr>
        <w:t>СПРАВОЧНОЕ ПРИЛОЖЕНИЕ. ТЕРМИНЫ КОРПОРАТИВНОГО ГЛОССАРИЯ И ВНЕШНИХ ИСТОЧНИКОВ</w:t>
      </w:r>
      <w:bookmarkEnd w:id="1086"/>
      <w:bookmarkEnd w:id="1087"/>
      <w:bookmarkEnd w:id="1088"/>
      <w:bookmarkEnd w:id="1089"/>
    </w:p>
    <w:p w14:paraId="3211B42C" w14:textId="77777777" w:rsidR="00320A83" w:rsidRPr="00DC18EC" w:rsidRDefault="00320A83" w:rsidP="00DC18EC">
      <w:pPr>
        <w:tabs>
          <w:tab w:val="left" w:pos="567"/>
        </w:tabs>
        <w:spacing w:before="240"/>
        <w:jc w:val="both"/>
        <w:rPr>
          <w:rFonts w:ascii="Arial" w:hAnsi="Arial" w:cs="Arial"/>
          <w:b/>
        </w:rPr>
      </w:pPr>
      <w:r w:rsidRPr="00DC18EC">
        <w:rPr>
          <w:rFonts w:ascii="Arial" w:hAnsi="Arial" w:cs="Arial"/>
          <w:b/>
        </w:rPr>
        <w:t xml:space="preserve">ВЫПИСКА ИЗ КОРПОРАТИВНОГО ГЛОССАРИЯ </w:t>
      </w: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5"/>
        <w:gridCol w:w="322"/>
        <w:gridCol w:w="6082"/>
      </w:tblGrid>
      <w:tr w:rsidR="00DC18EC" w:rsidRPr="000238A2" w14:paraId="4CB4D7AA" w14:textId="77777777" w:rsidTr="00DC18EC">
        <w:trPr>
          <w:trHeight w:val="643"/>
        </w:trPr>
        <w:tc>
          <w:tcPr>
            <w:tcW w:w="3235" w:type="dxa"/>
            <w:shd w:val="clear" w:color="auto" w:fill="auto"/>
          </w:tcPr>
          <w:p w14:paraId="76A2089C" w14:textId="78287626" w:rsidR="00DC18EC" w:rsidRPr="007703AC" w:rsidRDefault="00991FC7" w:rsidP="00DC18EC">
            <w:pPr>
              <w:spacing w:before="120" w:after="120"/>
              <w:jc w:val="both"/>
            </w:pPr>
            <w:bookmarkStart w:id="1090" w:name="_MON_1288441041"/>
            <w:bookmarkEnd w:id="1090"/>
            <w:r w:rsidRPr="007703AC">
              <w:t>АВТОМАТИЗИРОВАННОЕ РАБОЧЕЕ МЕСТО (АРМ)</w:t>
            </w:r>
          </w:p>
        </w:tc>
        <w:tc>
          <w:tcPr>
            <w:tcW w:w="322" w:type="dxa"/>
            <w:shd w:val="clear" w:color="auto" w:fill="auto"/>
          </w:tcPr>
          <w:p w14:paraId="4131504B" w14:textId="3536E373" w:rsidR="00DC18EC" w:rsidRPr="007703AC" w:rsidRDefault="00991FC7" w:rsidP="00DC18EC">
            <w:pPr>
              <w:spacing w:before="120" w:after="120"/>
              <w:jc w:val="center"/>
            </w:pPr>
            <w:r w:rsidRPr="007703AC">
              <w:t>–</w:t>
            </w:r>
          </w:p>
        </w:tc>
        <w:tc>
          <w:tcPr>
            <w:tcW w:w="6082" w:type="dxa"/>
            <w:shd w:val="clear" w:color="auto" w:fill="auto"/>
          </w:tcPr>
          <w:p w14:paraId="1BE21E65" w14:textId="4E3A754B" w:rsidR="00DC18EC" w:rsidRPr="007703AC" w:rsidRDefault="00991FC7" w:rsidP="00DC18EC">
            <w:pPr>
              <w:spacing w:before="120" w:after="120"/>
              <w:jc w:val="both"/>
            </w:pPr>
            <w:r w:rsidRPr="007703AC">
              <w:t>совокупность технических средств, программного обеспечения и информационных ресурсов, предоставляемых пользователю для выполнения пользователем его служебных обязанностей и предназначенная для ввода информации (включая ввод информации через клавиатуру, компьютерную мышь, сканер) и её вывода на экран монитора, принтер или иные устройства вывода.</w:t>
            </w:r>
          </w:p>
        </w:tc>
      </w:tr>
      <w:tr w:rsidR="00DC18EC" w:rsidRPr="000238A2" w14:paraId="3799D359" w14:textId="77777777" w:rsidTr="00DC18EC">
        <w:tc>
          <w:tcPr>
            <w:tcW w:w="3235" w:type="dxa"/>
            <w:shd w:val="clear" w:color="auto" w:fill="auto"/>
          </w:tcPr>
          <w:p w14:paraId="35B1A77A" w14:textId="77777777" w:rsidR="00DC18EC" w:rsidRPr="007703AC" w:rsidRDefault="00DC18EC" w:rsidP="00DC18EC">
            <w:pPr>
              <w:spacing w:before="120" w:after="120"/>
              <w:jc w:val="both"/>
            </w:pPr>
            <w:r w:rsidRPr="007703AC">
              <w:t>ЗАЛЕЖЬ УГЛЕВОДОРОДНОГО СЫРЬЯ (ЗАЛЕЖЬ)</w:t>
            </w:r>
          </w:p>
        </w:tc>
        <w:tc>
          <w:tcPr>
            <w:tcW w:w="322" w:type="dxa"/>
            <w:shd w:val="clear" w:color="auto" w:fill="auto"/>
          </w:tcPr>
          <w:p w14:paraId="7B72D121" w14:textId="77777777" w:rsidR="00DC18EC" w:rsidRPr="007703AC" w:rsidRDefault="00DC18EC" w:rsidP="00DC18EC">
            <w:pPr>
              <w:spacing w:before="120" w:after="120"/>
              <w:jc w:val="center"/>
            </w:pPr>
            <w:r w:rsidRPr="007703AC">
              <w:t>–</w:t>
            </w:r>
          </w:p>
        </w:tc>
        <w:tc>
          <w:tcPr>
            <w:tcW w:w="6082" w:type="dxa"/>
            <w:shd w:val="clear" w:color="auto" w:fill="auto"/>
          </w:tcPr>
          <w:p w14:paraId="7ECDC8B5" w14:textId="7452AF6E" w:rsidR="00DC18EC" w:rsidRPr="007703AC" w:rsidRDefault="007703AC" w:rsidP="00DC18EC">
            <w:pPr>
              <w:spacing w:before="120" w:after="120"/>
              <w:jc w:val="both"/>
              <w:rPr>
                <w:bCs/>
              </w:rPr>
            </w:pPr>
            <w:r w:rsidRPr="007703AC">
              <w:rPr>
                <w:bCs/>
              </w:rPr>
              <w:t>объект учета запасов одного из видов полезных ископаемых (за исключением попутного нефтяного газа), в государственном балансе запасов полезных ископаемых на конкретном участке недр, в составе которого не выделены иные объекты учета запасов.</w:t>
            </w:r>
          </w:p>
        </w:tc>
      </w:tr>
      <w:tr w:rsidR="00991FC7" w:rsidRPr="000238A2" w14:paraId="6C978BD1" w14:textId="77777777" w:rsidTr="00DC18EC">
        <w:tc>
          <w:tcPr>
            <w:tcW w:w="3235" w:type="dxa"/>
            <w:shd w:val="clear" w:color="auto" w:fill="auto"/>
          </w:tcPr>
          <w:p w14:paraId="4B55FDA8" w14:textId="1E60484E" w:rsidR="00991FC7" w:rsidRPr="007703AC" w:rsidRDefault="00991FC7" w:rsidP="00DC18EC">
            <w:pPr>
              <w:spacing w:before="120" w:after="120"/>
              <w:jc w:val="both"/>
            </w:pPr>
            <w:r w:rsidRPr="007703AC">
              <w:t>КОМПАНИЯ</w:t>
            </w:r>
          </w:p>
        </w:tc>
        <w:tc>
          <w:tcPr>
            <w:tcW w:w="322" w:type="dxa"/>
            <w:shd w:val="clear" w:color="auto" w:fill="auto"/>
          </w:tcPr>
          <w:p w14:paraId="3CF0E502" w14:textId="3C3FDE02" w:rsidR="00991FC7" w:rsidRPr="007703AC" w:rsidRDefault="00991FC7" w:rsidP="00DC18EC">
            <w:pPr>
              <w:spacing w:before="120" w:after="120"/>
              <w:jc w:val="center"/>
            </w:pPr>
            <w:r w:rsidRPr="007703AC">
              <w:t>–</w:t>
            </w:r>
          </w:p>
        </w:tc>
        <w:tc>
          <w:tcPr>
            <w:tcW w:w="6082" w:type="dxa"/>
            <w:shd w:val="clear" w:color="auto" w:fill="auto"/>
          </w:tcPr>
          <w:p w14:paraId="008E4271" w14:textId="4A069088" w:rsidR="00991FC7" w:rsidRPr="007703AC" w:rsidRDefault="00991FC7" w:rsidP="00DC18EC">
            <w:pPr>
              <w:spacing w:before="120" w:after="120"/>
              <w:jc w:val="both"/>
              <w:rPr>
                <w:bCs/>
              </w:rPr>
            </w:pPr>
            <w:r w:rsidRPr="007703AC">
              <w:rPr>
                <w:bCs/>
              </w:rPr>
              <w:t>группа юридических лиц различных организационно-правовых форм, включая ПАО «НК «Роснефть», в отношении которых последнее прямо и (или) косвенно выступает в качестве основного или преобладающего (участвующего) Общества.</w:t>
            </w:r>
          </w:p>
        </w:tc>
      </w:tr>
      <w:tr w:rsidR="00DC18EC" w:rsidRPr="00A57DA2" w14:paraId="2F4ECC53" w14:textId="77777777" w:rsidTr="00DC18EC">
        <w:tc>
          <w:tcPr>
            <w:tcW w:w="3235" w:type="dxa"/>
            <w:shd w:val="clear" w:color="auto" w:fill="auto"/>
          </w:tcPr>
          <w:p w14:paraId="2865D810" w14:textId="77777777" w:rsidR="00DC18EC" w:rsidRPr="007703AC" w:rsidRDefault="00DC18EC" w:rsidP="00DC18EC">
            <w:pPr>
              <w:spacing w:before="120" w:after="120"/>
              <w:jc w:val="both"/>
            </w:pPr>
            <w:r w:rsidRPr="007703AC">
              <w:t>НЕФТЬ</w:t>
            </w:r>
          </w:p>
        </w:tc>
        <w:tc>
          <w:tcPr>
            <w:tcW w:w="322" w:type="dxa"/>
            <w:shd w:val="clear" w:color="auto" w:fill="auto"/>
          </w:tcPr>
          <w:p w14:paraId="661EB76D" w14:textId="77777777" w:rsidR="00DC18EC" w:rsidRPr="007703AC" w:rsidRDefault="00DC18EC" w:rsidP="00DC18EC">
            <w:pPr>
              <w:spacing w:before="120" w:after="120"/>
              <w:jc w:val="center"/>
            </w:pPr>
            <w:r w:rsidRPr="007703AC">
              <w:t>–</w:t>
            </w:r>
          </w:p>
        </w:tc>
        <w:tc>
          <w:tcPr>
            <w:tcW w:w="6082" w:type="dxa"/>
            <w:shd w:val="clear" w:color="auto" w:fill="auto"/>
          </w:tcPr>
          <w:p w14:paraId="436FB3BA" w14:textId="5B274C2F" w:rsidR="00DC18EC" w:rsidRPr="007703AC" w:rsidRDefault="007703AC" w:rsidP="00DC18EC">
            <w:pPr>
              <w:spacing w:before="120" w:after="120"/>
              <w:jc w:val="both"/>
              <w:rPr>
                <w:bCs/>
              </w:rPr>
            </w:pPr>
            <w:r w:rsidRPr="007703AC">
              <w:rPr>
                <w:bCs/>
              </w:rPr>
              <w:t>полезное ископаемое, представляющее природную смесь углеводородов (парафиновой, нафтеновой и ароматической групп), которое в пластовых и стандартных (0,1 МПа и 20оС) условиях находится в жидкой фазе.</w:t>
            </w:r>
          </w:p>
        </w:tc>
      </w:tr>
      <w:tr w:rsidR="00DC18EC" w:rsidRPr="00463A0F" w14:paraId="268F6718" w14:textId="77777777" w:rsidTr="00DC18EC">
        <w:tc>
          <w:tcPr>
            <w:tcW w:w="3235" w:type="dxa"/>
            <w:shd w:val="clear" w:color="auto" w:fill="auto"/>
          </w:tcPr>
          <w:p w14:paraId="7D015940" w14:textId="77777777" w:rsidR="00DC18EC" w:rsidRPr="007703AC" w:rsidRDefault="00DC18EC" w:rsidP="00DC18EC">
            <w:pPr>
              <w:spacing w:before="120" w:after="120"/>
            </w:pPr>
            <w:r w:rsidRPr="007703AC">
              <w:t>НЕФТЬ НА ПРОИЗВОДСТВЕННО-ТЕХНОЛОГИЧЕСКИЕ НУЖДЫ</w:t>
            </w:r>
          </w:p>
        </w:tc>
        <w:tc>
          <w:tcPr>
            <w:tcW w:w="322" w:type="dxa"/>
            <w:shd w:val="clear" w:color="auto" w:fill="auto"/>
          </w:tcPr>
          <w:p w14:paraId="37C9E8EE" w14:textId="77777777" w:rsidR="00DC18EC" w:rsidRPr="007703AC" w:rsidRDefault="00DC18EC" w:rsidP="00DC18EC">
            <w:pPr>
              <w:spacing w:before="120" w:after="120"/>
              <w:jc w:val="center"/>
            </w:pPr>
            <w:r w:rsidRPr="007703AC">
              <w:t>–</w:t>
            </w:r>
          </w:p>
        </w:tc>
        <w:tc>
          <w:tcPr>
            <w:tcW w:w="6082" w:type="dxa"/>
            <w:shd w:val="clear" w:color="auto" w:fill="auto"/>
          </w:tcPr>
          <w:p w14:paraId="57F9D5E4" w14:textId="3852F8A0" w:rsidR="00DC18EC" w:rsidRPr="007703AC" w:rsidRDefault="007703AC" w:rsidP="00DC18EC">
            <w:pPr>
              <w:spacing w:before="120" w:after="120"/>
              <w:jc w:val="both"/>
              <w:rPr>
                <w:bCs/>
              </w:rPr>
            </w:pPr>
            <w:r w:rsidRPr="007703AC">
              <w:rPr>
                <w:rStyle w:val="urtxtstd"/>
              </w:rPr>
              <w:t>необходимый объем нефти для выполнения технологической операции промывки скважин, выкидных линий, автоматизированных групповых замерных установок, отдельных элементов нефтесборной системы.</w:t>
            </w:r>
            <w:r w:rsidR="00DC18EC" w:rsidRPr="007703AC">
              <w:rPr>
                <w:rStyle w:val="urtxtstd"/>
              </w:rPr>
              <w:t>.</w:t>
            </w:r>
          </w:p>
        </w:tc>
      </w:tr>
      <w:tr w:rsidR="00DC18EC" w14:paraId="5E1E1850" w14:textId="77777777" w:rsidTr="00DC18EC">
        <w:tc>
          <w:tcPr>
            <w:tcW w:w="3235" w:type="dxa"/>
            <w:shd w:val="clear" w:color="auto" w:fill="auto"/>
          </w:tcPr>
          <w:p w14:paraId="6672C055" w14:textId="1D58B240" w:rsidR="00DC18EC" w:rsidRPr="00510F62" w:rsidRDefault="00DC18EC" w:rsidP="00991FC7">
            <w:pPr>
              <w:spacing w:before="120" w:after="120"/>
            </w:pPr>
            <w:r w:rsidRPr="00510F62">
              <w:rPr>
                <w:lang w:eastAsia="ru-RU"/>
              </w:rPr>
              <w:t>ОБЩЕСТВО ГРУППЫ (ОГ)</w:t>
            </w:r>
          </w:p>
        </w:tc>
        <w:tc>
          <w:tcPr>
            <w:tcW w:w="322" w:type="dxa"/>
            <w:shd w:val="clear" w:color="auto" w:fill="auto"/>
          </w:tcPr>
          <w:p w14:paraId="5B497B0F" w14:textId="77777777" w:rsidR="00DC18EC" w:rsidRPr="00510F62" w:rsidRDefault="00DC18EC" w:rsidP="00DC18EC">
            <w:pPr>
              <w:spacing w:before="120" w:after="120"/>
              <w:jc w:val="center"/>
            </w:pPr>
            <w:r w:rsidRPr="00510F62">
              <w:t>–</w:t>
            </w:r>
          </w:p>
        </w:tc>
        <w:tc>
          <w:tcPr>
            <w:tcW w:w="6082" w:type="dxa"/>
            <w:shd w:val="clear" w:color="auto" w:fill="auto"/>
          </w:tcPr>
          <w:p w14:paraId="2D02C3CB" w14:textId="6AADEE34" w:rsidR="00DC18EC" w:rsidRPr="00510F62" w:rsidRDefault="00510F62" w:rsidP="00DC18EC">
            <w:pPr>
              <w:spacing w:before="120" w:after="120"/>
              <w:jc w:val="both"/>
              <w:rPr>
                <w:rStyle w:val="urtxtstd"/>
              </w:rPr>
            </w:pPr>
            <w:r w:rsidRPr="00510F62">
              <w:rPr>
                <w:lang w:eastAsia="ru-RU"/>
              </w:rPr>
              <w:t>хозяйственное общество, прямая и (или) косвенная доля владения ПАО «НК «Роснефть» акциями или долями в уставном капитале которого составляет 20 процентов и более.</w:t>
            </w:r>
          </w:p>
        </w:tc>
      </w:tr>
      <w:tr w:rsidR="00991FC7" w14:paraId="35B752E1" w14:textId="77777777" w:rsidTr="00DC18EC">
        <w:tc>
          <w:tcPr>
            <w:tcW w:w="3235" w:type="dxa"/>
            <w:shd w:val="clear" w:color="auto" w:fill="auto"/>
          </w:tcPr>
          <w:p w14:paraId="0EEF7822" w14:textId="559537E8" w:rsidR="00991FC7" w:rsidRPr="00510F62" w:rsidRDefault="00991FC7" w:rsidP="00991FC7">
            <w:pPr>
              <w:spacing w:before="120" w:after="120"/>
              <w:rPr>
                <w:lang w:eastAsia="ru-RU"/>
              </w:rPr>
            </w:pPr>
            <w:r w:rsidRPr="00510F62">
              <w:rPr>
                <w:lang w:eastAsia="ru-RU"/>
              </w:rPr>
              <w:t>ОБЩИЙ ЦЕНТР ОБСЛУЖИВАНИЯ (ОЦО)</w:t>
            </w:r>
          </w:p>
        </w:tc>
        <w:tc>
          <w:tcPr>
            <w:tcW w:w="322" w:type="dxa"/>
            <w:shd w:val="clear" w:color="auto" w:fill="auto"/>
          </w:tcPr>
          <w:p w14:paraId="13E06D0C" w14:textId="2D777E23" w:rsidR="00991FC7" w:rsidRPr="00510F62" w:rsidRDefault="00991FC7" w:rsidP="00DC18EC">
            <w:pPr>
              <w:spacing w:before="120" w:after="120"/>
              <w:jc w:val="center"/>
            </w:pPr>
            <w:r w:rsidRPr="00510F62">
              <w:t>–</w:t>
            </w:r>
          </w:p>
        </w:tc>
        <w:tc>
          <w:tcPr>
            <w:tcW w:w="6082" w:type="dxa"/>
            <w:shd w:val="clear" w:color="auto" w:fill="auto"/>
          </w:tcPr>
          <w:p w14:paraId="23C41DC8" w14:textId="670B839B" w:rsidR="00991FC7" w:rsidRPr="00510F62" w:rsidRDefault="00991FC7" w:rsidP="00DC18EC">
            <w:pPr>
              <w:spacing w:before="120" w:after="120"/>
              <w:jc w:val="both"/>
              <w:rPr>
                <w:lang w:eastAsia="ru-RU"/>
              </w:rPr>
            </w:pPr>
            <w:r w:rsidRPr="00510F62">
              <w:rPr>
                <w:lang w:eastAsia="ru-RU"/>
              </w:rPr>
              <w:t>Общество Группы, основным видом деятельности которого является оказание услуг по бухгалтерскому, налоговому учету, а также иных услуг общехозяйственного и административного характера.</w:t>
            </w:r>
          </w:p>
        </w:tc>
      </w:tr>
      <w:tr w:rsidR="00DC18EC" w:rsidRPr="00C733CE" w14:paraId="733E3BE7" w14:textId="77777777" w:rsidTr="00DC18EC">
        <w:tc>
          <w:tcPr>
            <w:tcW w:w="3235" w:type="dxa"/>
            <w:shd w:val="clear" w:color="auto" w:fill="auto"/>
          </w:tcPr>
          <w:p w14:paraId="1A849F1C" w14:textId="77777777" w:rsidR="00DC18EC" w:rsidRPr="00510F62" w:rsidRDefault="00DC18EC" w:rsidP="00DC18EC">
            <w:pPr>
              <w:spacing w:before="120" w:after="120"/>
            </w:pPr>
            <w:r w:rsidRPr="00510F62">
              <w:t xml:space="preserve">ПОДРЯДНАЯ ОРГАНИЗАЦИЯ (ПОДРЯДЧИК) </w:t>
            </w:r>
          </w:p>
        </w:tc>
        <w:tc>
          <w:tcPr>
            <w:tcW w:w="322" w:type="dxa"/>
            <w:shd w:val="clear" w:color="auto" w:fill="auto"/>
          </w:tcPr>
          <w:p w14:paraId="6CD8BE26" w14:textId="70672F91" w:rsidR="00DC18EC" w:rsidRPr="00510F62" w:rsidRDefault="00991FC7" w:rsidP="00DC18EC">
            <w:pPr>
              <w:spacing w:before="120" w:after="120"/>
              <w:jc w:val="center"/>
            </w:pPr>
            <w:r w:rsidRPr="00510F62">
              <w:t>–</w:t>
            </w:r>
          </w:p>
        </w:tc>
        <w:tc>
          <w:tcPr>
            <w:tcW w:w="6082" w:type="dxa"/>
            <w:shd w:val="clear" w:color="auto" w:fill="auto"/>
          </w:tcPr>
          <w:p w14:paraId="5203B4DC" w14:textId="267C5C48" w:rsidR="00DC18EC" w:rsidRPr="00991FC7" w:rsidRDefault="00510F62" w:rsidP="00DC18EC">
            <w:pPr>
              <w:spacing w:before="120" w:after="120"/>
              <w:jc w:val="both"/>
              <w:rPr>
                <w:rStyle w:val="urtxtstd"/>
                <w:highlight w:val="green"/>
              </w:rPr>
            </w:pPr>
            <w:r w:rsidRPr="00510F62">
              <w:rPr>
                <w:rStyle w:val="urtxtstd"/>
              </w:rPr>
              <w:t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      </w:r>
          </w:p>
        </w:tc>
      </w:tr>
      <w:tr w:rsidR="00991FC7" w:rsidRPr="00C733CE" w14:paraId="38AD0821" w14:textId="77777777" w:rsidTr="00DC18EC">
        <w:tc>
          <w:tcPr>
            <w:tcW w:w="3235" w:type="dxa"/>
            <w:shd w:val="clear" w:color="auto" w:fill="auto"/>
          </w:tcPr>
          <w:p w14:paraId="575483DE" w14:textId="12A41DE3" w:rsidR="00991FC7" w:rsidRPr="00510F62" w:rsidRDefault="00991FC7" w:rsidP="00DC18EC">
            <w:pPr>
              <w:spacing w:before="120" w:after="120"/>
            </w:pPr>
            <w:r w:rsidRPr="00510F62">
              <w:t>РАБОЧАЯ ИНВЕНТАРИЗАЦИОННАЯ КОМИССИЯ (РИК)</w:t>
            </w:r>
          </w:p>
        </w:tc>
        <w:tc>
          <w:tcPr>
            <w:tcW w:w="322" w:type="dxa"/>
            <w:shd w:val="clear" w:color="auto" w:fill="auto"/>
          </w:tcPr>
          <w:p w14:paraId="6053D182" w14:textId="418B917B" w:rsidR="00991FC7" w:rsidRPr="00510F62" w:rsidRDefault="00991FC7" w:rsidP="00DC18EC">
            <w:pPr>
              <w:spacing w:before="120" w:after="120"/>
              <w:jc w:val="center"/>
            </w:pPr>
            <w:r w:rsidRPr="00510F62">
              <w:t>–</w:t>
            </w:r>
          </w:p>
        </w:tc>
        <w:tc>
          <w:tcPr>
            <w:tcW w:w="6082" w:type="dxa"/>
            <w:shd w:val="clear" w:color="auto" w:fill="auto"/>
          </w:tcPr>
          <w:p w14:paraId="0A995DB8" w14:textId="0C17C22F" w:rsidR="00991FC7" w:rsidRPr="00510F62" w:rsidRDefault="00991FC7" w:rsidP="00DC18EC">
            <w:pPr>
              <w:spacing w:before="120" w:after="120"/>
              <w:jc w:val="both"/>
              <w:rPr>
                <w:rStyle w:val="urtxtstd"/>
              </w:rPr>
            </w:pPr>
            <w:r w:rsidRPr="00510F62">
              <w:rPr>
                <w:rStyle w:val="urtxtstd"/>
              </w:rPr>
              <w:t>временный координационный орган, создаваемый с целью проведения инвентаризации активов и обязательств, оформления результатов инвентаризации, подготовки предложений по урегулированию инвентаризационных расхождений по результатам инвентаризации для вынесения на рассмотрение Центральной инвентаризационной комиссии.</w:t>
            </w:r>
          </w:p>
        </w:tc>
      </w:tr>
      <w:tr w:rsidR="00DC18EC" w:rsidRPr="003D2D23" w14:paraId="097B5CB3" w14:textId="77777777" w:rsidTr="00991FC7">
        <w:trPr>
          <w:trHeight w:val="1152"/>
        </w:trPr>
        <w:tc>
          <w:tcPr>
            <w:tcW w:w="3235" w:type="dxa"/>
            <w:shd w:val="clear" w:color="auto" w:fill="auto"/>
          </w:tcPr>
          <w:p w14:paraId="465747DA" w14:textId="77777777" w:rsidR="00DC18EC" w:rsidRPr="00510F62" w:rsidRDefault="00DC18EC" w:rsidP="00DC18EC">
            <w:pPr>
              <w:spacing w:before="120" w:after="120"/>
            </w:pPr>
            <w:r w:rsidRPr="00510F62">
              <w:t>СТРУКТУРНОЕ ПОДРАЗДЕЛЕНИЕ</w:t>
            </w:r>
          </w:p>
        </w:tc>
        <w:tc>
          <w:tcPr>
            <w:tcW w:w="322" w:type="dxa"/>
            <w:shd w:val="clear" w:color="auto" w:fill="auto"/>
          </w:tcPr>
          <w:p w14:paraId="1D6C586E" w14:textId="77777777" w:rsidR="00DC18EC" w:rsidRPr="00510F62" w:rsidRDefault="00DC18EC" w:rsidP="00DC18EC">
            <w:pPr>
              <w:spacing w:before="120" w:after="120"/>
              <w:jc w:val="center"/>
            </w:pPr>
            <w:r w:rsidRPr="00510F62">
              <w:t>–</w:t>
            </w:r>
          </w:p>
        </w:tc>
        <w:tc>
          <w:tcPr>
            <w:tcW w:w="6082" w:type="dxa"/>
            <w:shd w:val="clear" w:color="auto" w:fill="auto"/>
          </w:tcPr>
          <w:p w14:paraId="60892C75" w14:textId="78BD2CDC" w:rsidR="00DC18EC" w:rsidRPr="00510F62" w:rsidRDefault="00510F62" w:rsidP="00DC18EC">
            <w:pPr>
              <w:spacing w:before="120" w:after="120"/>
              <w:jc w:val="both"/>
              <w:rPr>
                <w:rStyle w:val="urtxtstd"/>
              </w:rPr>
            </w:pPr>
            <w:r w:rsidRPr="00510F62">
              <w:rPr>
                <w:rStyle w:val="urtxtstd"/>
              </w:rPr>
              <w:t>организационно-структурная единица, объединяющая несколько должностей (профессий), с определенными функциями, задачами и ответственностью.</w:t>
            </w:r>
          </w:p>
        </w:tc>
      </w:tr>
      <w:tr w:rsidR="00991FC7" w:rsidRPr="003D2D23" w14:paraId="6D2E4977" w14:textId="77777777" w:rsidTr="00DC18EC">
        <w:tc>
          <w:tcPr>
            <w:tcW w:w="3235" w:type="dxa"/>
            <w:shd w:val="clear" w:color="auto" w:fill="auto"/>
          </w:tcPr>
          <w:p w14:paraId="6873F6DE" w14:textId="3250096B" w:rsidR="00991FC7" w:rsidRPr="00510F62" w:rsidRDefault="00991FC7" w:rsidP="00DC18EC">
            <w:pPr>
              <w:spacing w:before="120" w:after="120"/>
            </w:pPr>
            <w:r w:rsidRPr="00510F62">
              <w:t>ТЕХНОЛОГИЧЕСКАЯ ИНФОРМАЦИОННАЯ СИСТЕМА «ДОБЫЧА» (ТИС «ДОБЫЧА»)</w:t>
            </w:r>
          </w:p>
        </w:tc>
        <w:tc>
          <w:tcPr>
            <w:tcW w:w="322" w:type="dxa"/>
            <w:shd w:val="clear" w:color="auto" w:fill="auto"/>
          </w:tcPr>
          <w:p w14:paraId="43D2942A" w14:textId="0232358F" w:rsidR="00991FC7" w:rsidRPr="00510F62" w:rsidRDefault="00991FC7" w:rsidP="00DC18EC">
            <w:pPr>
              <w:spacing w:before="120" w:after="120"/>
              <w:jc w:val="center"/>
            </w:pPr>
            <w:r w:rsidRPr="00510F62">
              <w:t>–</w:t>
            </w:r>
          </w:p>
        </w:tc>
        <w:tc>
          <w:tcPr>
            <w:tcW w:w="6082" w:type="dxa"/>
            <w:shd w:val="clear" w:color="auto" w:fill="auto"/>
          </w:tcPr>
          <w:p w14:paraId="008AF038" w14:textId="2A2A0073" w:rsidR="00991FC7" w:rsidRPr="00510F62" w:rsidRDefault="00991FC7" w:rsidP="00DC18EC">
            <w:pPr>
              <w:spacing w:before="120" w:after="120"/>
              <w:jc w:val="both"/>
              <w:rPr>
                <w:rStyle w:val="urtxtstd"/>
              </w:rPr>
            </w:pPr>
            <w:r w:rsidRPr="00510F62">
              <w:rPr>
                <w:rStyle w:val="urtxtstd"/>
              </w:rPr>
              <w:t>информационная система, предназначенная для сбора, мониторинга и анализа данных о добыче нефти и газа, а также формирования отчетности (100.300.000.000).</w:t>
            </w:r>
          </w:p>
        </w:tc>
      </w:tr>
      <w:tr w:rsidR="00DC18EC" w:rsidRPr="003D2D23" w14:paraId="262F3A93" w14:textId="77777777" w:rsidTr="00DC18EC">
        <w:tc>
          <w:tcPr>
            <w:tcW w:w="3235" w:type="dxa"/>
            <w:shd w:val="clear" w:color="auto" w:fill="auto"/>
          </w:tcPr>
          <w:p w14:paraId="5C9FEA7C" w14:textId="77777777" w:rsidR="00DC18EC" w:rsidRPr="00510F62" w:rsidRDefault="00DC18EC" w:rsidP="00DC18EC">
            <w:pPr>
              <w:spacing w:before="120" w:after="120"/>
            </w:pPr>
            <w:r w:rsidRPr="00510F62">
              <w:t>ТЕХНОЛОГИЧЕСКИЙ ОСТАТОК НЕФТИ</w:t>
            </w:r>
          </w:p>
        </w:tc>
        <w:tc>
          <w:tcPr>
            <w:tcW w:w="322" w:type="dxa"/>
            <w:shd w:val="clear" w:color="auto" w:fill="auto"/>
          </w:tcPr>
          <w:p w14:paraId="7DF37E5F" w14:textId="77777777" w:rsidR="00DC18EC" w:rsidRPr="00510F62" w:rsidRDefault="00DC18EC" w:rsidP="00DC18EC">
            <w:pPr>
              <w:spacing w:before="120" w:after="120"/>
              <w:jc w:val="center"/>
            </w:pPr>
            <w:r w:rsidRPr="00510F62">
              <w:t>–</w:t>
            </w:r>
          </w:p>
        </w:tc>
        <w:tc>
          <w:tcPr>
            <w:tcW w:w="6082" w:type="dxa"/>
            <w:shd w:val="clear" w:color="auto" w:fill="auto"/>
          </w:tcPr>
          <w:p w14:paraId="0143EEDD" w14:textId="6945D607" w:rsidR="00DC18EC" w:rsidRPr="00510F62" w:rsidRDefault="00510F62" w:rsidP="00DC18EC">
            <w:pPr>
              <w:spacing w:before="120" w:after="120"/>
              <w:jc w:val="both"/>
              <w:rPr>
                <w:rStyle w:val="urtxtstd"/>
              </w:rPr>
            </w:pPr>
            <w:r w:rsidRPr="00510F62">
              <w:rPr>
                <w:rStyle w:val="urtxtstd"/>
              </w:rPr>
              <w:t>масса нефти или нефтепродукта при минимальном уровне в резервуаре, аппарате или трубопроводе, при котором обеспечивается устойчивая работа (без сброса или кавитации) насосов, откачивающих нефть или нефтепродукты из резервуара, аппарата или трубопровода.</w:t>
            </w:r>
          </w:p>
        </w:tc>
      </w:tr>
      <w:tr w:rsidR="004826EB" w:rsidRPr="003D2D23" w14:paraId="74E6F81F" w14:textId="77777777" w:rsidTr="00DC18EC">
        <w:tc>
          <w:tcPr>
            <w:tcW w:w="3235" w:type="dxa"/>
            <w:shd w:val="clear" w:color="auto" w:fill="auto"/>
          </w:tcPr>
          <w:p w14:paraId="0315127A" w14:textId="498D9BD6" w:rsidR="004826EB" w:rsidRPr="00510F62" w:rsidRDefault="004826EB" w:rsidP="00DC18EC">
            <w:pPr>
              <w:spacing w:before="120" w:after="120"/>
            </w:pPr>
            <w:r w:rsidRPr="004826EB">
              <w:t>ТОВАРНЫЙ ОСТАТОК НЕФТЕПРОДУКТА</w:t>
            </w:r>
          </w:p>
        </w:tc>
        <w:tc>
          <w:tcPr>
            <w:tcW w:w="322" w:type="dxa"/>
            <w:shd w:val="clear" w:color="auto" w:fill="auto"/>
          </w:tcPr>
          <w:p w14:paraId="5A727F93" w14:textId="5CF22D2D" w:rsidR="004826EB" w:rsidRPr="00510F62" w:rsidRDefault="004826EB" w:rsidP="00DC18EC">
            <w:pPr>
              <w:spacing w:before="120" w:after="120"/>
              <w:jc w:val="center"/>
            </w:pPr>
            <w:r w:rsidRPr="00510F62">
              <w:t>–</w:t>
            </w:r>
          </w:p>
        </w:tc>
        <w:tc>
          <w:tcPr>
            <w:tcW w:w="6082" w:type="dxa"/>
            <w:shd w:val="clear" w:color="auto" w:fill="auto"/>
          </w:tcPr>
          <w:p w14:paraId="75951F84" w14:textId="33E76A35" w:rsidR="004826EB" w:rsidRPr="00510F62" w:rsidRDefault="004826EB" w:rsidP="00DC18EC">
            <w:pPr>
              <w:spacing w:before="120" w:after="120"/>
              <w:jc w:val="both"/>
              <w:rPr>
                <w:rStyle w:val="urtxtstd"/>
              </w:rPr>
            </w:pPr>
            <w:r w:rsidRPr="004826EB">
              <w:rPr>
                <w:rStyle w:val="urtxtstd"/>
              </w:rPr>
              <w:t>остаток нефтепродукта, в учетный момент времени находящийся в резервуарном парке, в технологических системах и в не оформленных к перевозке вагонах с нефтепродуктами</w:t>
            </w:r>
          </w:p>
        </w:tc>
      </w:tr>
      <w:tr w:rsidR="00991FC7" w:rsidRPr="003D2D23" w14:paraId="3ABEB6DD" w14:textId="77777777" w:rsidTr="00DC18EC">
        <w:tc>
          <w:tcPr>
            <w:tcW w:w="3235" w:type="dxa"/>
            <w:shd w:val="clear" w:color="auto" w:fill="auto"/>
          </w:tcPr>
          <w:p w14:paraId="5BC502BE" w14:textId="63A41671" w:rsidR="00991FC7" w:rsidRPr="00694DEE" w:rsidRDefault="00991FC7" w:rsidP="00DC18EC">
            <w:pPr>
              <w:spacing w:before="120" w:after="120"/>
            </w:pPr>
            <w:r w:rsidRPr="00694DEE">
              <w:t>ТРЕТЬЕ ЛИЦО</w:t>
            </w:r>
          </w:p>
        </w:tc>
        <w:tc>
          <w:tcPr>
            <w:tcW w:w="322" w:type="dxa"/>
            <w:shd w:val="clear" w:color="auto" w:fill="auto"/>
          </w:tcPr>
          <w:p w14:paraId="30072A03" w14:textId="712187F9" w:rsidR="00991FC7" w:rsidRPr="00694DEE" w:rsidRDefault="00991FC7" w:rsidP="00DC18EC">
            <w:pPr>
              <w:spacing w:before="120" w:after="120"/>
              <w:jc w:val="center"/>
            </w:pPr>
            <w:r w:rsidRPr="00694DEE">
              <w:t>–</w:t>
            </w:r>
          </w:p>
        </w:tc>
        <w:tc>
          <w:tcPr>
            <w:tcW w:w="6082" w:type="dxa"/>
            <w:shd w:val="clear" w:color="auto" w:fill="auto"/>
          </w:tcPr>
          <w:p w14:paraId="1DE379A7" w14:textId="7E20846E" w:rsidR="00991FC7" w:rsidRPr="00510F62" w:rsidRDefault="00991FC7" w:rsidP="00DC18EC">
            <w:pPr>
              <w:spacing w:before="120" w:after="120"/>
              <w:jc w:val="both"/>
              <w:rPr>
                <w:rStyle w:val="urtxtstd"/>
              </w:rPr>
            </w:pPr>
            <w:r w:rsidRPr="00694DEE">
              <w:rPr>
                <w:rStyle w:val="urtxtstd"/>
              </w:rPr>
              <w:t>юридическое лицо, в уставном капитале которого Общество не имеет прямой либо косвенной доли, некоммерческая организация, в состав органов управления которой не входят представители Общества, а также физическое лицо, не являющееся работником и не занимающее должность в органах управления Общества.</w:t>
            </w:r>
          </w:p>
        </w:tc>
      </w:tr>
    </w:tbl>
    <w:p w14:paraId="31441E05" w14:textId="77777777" w:rsidR="00320A83" w:rsidRPr="00DC18EC" w:rsidRDefault="00320A83" w:rsidP="00DC18EC">
      <w:pPr>
        <w:tabs>
          <w:tab w:val="left" w:pos="567"/>
        </w:tabs>
        <w:spacing w:before="240"/>
        <w:jc w:val="both"/>
        <w:rPr>
          <w:rFonts w:ascii="Arial" w:hAnsi="Arial" w:cs="Arial"/>
          <w:b/>
        </w:rPr>
      </w:pPr>
      <w:r w:rsidRPr="00DC18EC">
        <w:rPr>
          <w:rFonts w:ascii="Arial" w:hAnsi="Arial" w:cs="Arial"/>
          <w:b/>
        </w:rPr>
        <w:t>ТЕРМИНЫ ИЗ ВНЕШНИХ ДОКУМЕНТОВ</w:t>
      </w:r>
      <w:r w:rsidRPr="001202CD">
        <w:rPr>
          <w:vertAlign w:val="superscript"/>
        </w:rPr>
        <w:footnoteReference w:id="2"/>
      </w: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5"/>
        <w:gridCol w:w="322"/>
        <w:gridCol w:w="6082"/>
      </w:tblGrid>
      <w:tr w:rsidR="00A87A17" w:rsidRPr="000238A2" w14:paraId="018DFCBE" w14:textId="77777777" w:rsidTr="00DC18EC">
        <w:trPr>
          <w:trHeight w:val="643"/>
        </w:trPr>
        <w:tc>
          <w:tcPr>
            <w:tcW w:w="3235" w:type="dxa"/>
            <w:shd w:val="clear" w:color="auto" w:fill="auto"/>
          </w:tcPr>
          <w:p w14:paraId="6A325EE6" w14:textId="77777777" w:rsidR="00A87A17" w:rsidRPr="00694DEE" w:rsidRDefault="00A87A17" w:rsidP="00A87A17">
            <w:pPr>
              <w:spacing w:before="120" w:after="120"/>
              <w:jc w:val="both"/>
            </w:pPr>
            <w:r w:rsidRPr="00694DEE">
              <w:rPr>
                <w:lang w:eastAsia="ru-RU"/>
              </w:rPr>
              <w:t>«МЕРТВЫЙ» (НЕМОБИЛЬНЫЙ) ОСТАТОК</w:t>
            </w:r>
          </w:p>
        </w:tc>
        <w:tc>
          <w:tcPr>
            <w:tcW w:w="322" w:type="dxa"/>
            <w:shd w:val="clear" w:color="auto" w:fill="auto"/>
          </w:tcPr>
          <w:p w14:paraId="296F7C7E" w14:textId="77777777" w:rsidR="00A87A17" w:rsidRPr="00694DEE" w:rsidRDefault="00A87A17" w:rsidP="00A87A17">
            <w:pPr>
              <w:spacing w:before="120" w:after="120"/>
              <w:jc w:val="center"/>
            </w:pPr>
            <w:r w:rsidRPr="00694DEE">
              <w:rPr>
                <w:color w:val="000000"/>
                <w:lang w:eastAsia="ru-RU"/>
              </w:rPr>
              <w:t>–</w:t>
            </w:r>
          </w:p>
        </w:tc>
        <w:tc>
          <w:tcPr>
            <w:tcW w:w="6082" w:type="dxa"/>
            <w:shd w:val="clear" w:color="auto" w:fill="auto"/>
          </w:tcPr>
          <w:p w14:paraId="3507A692" w14:textId="77777777" w:rsidR="00A87A17" w:rsidRPr="00694DEE" w:rsidRDefault="00A87A17" w:rsidP="00A87A17">
            <w:pPr>
              <w:spacing w:before="120" w:after="120"/>
              <w:jc w:val="both"/>
            </w:pPr>
            <w:r w:rsidRPr="00694DEE">
              <w:rPr>
                <w:iCs/>
                <w:lang w:eastAsia="ru-RU"/>
              </w:rPr>
              <w:t xml:space="preserve">объем нефти в резервуарах ниже верхней образующей приемо-раздаточного патрубка и в трубопроводах </w:t>
            </w:r>
            <w:r w:rsidRPr="00694DEE">
              <w:rPr>
                <w:lang w:eastAsia="ru-RU"/>
              </w:rPr>
              <w:t>[п. 9.5 Руководящего документа РД 39-30-627-81 «Инструкция по учету нефти в нефтегазодобывающих объединениях»].</w:t>
            </w:r>
          </w:p>
        </w:tc>
      </w:tr>
      <w:tr w:rsidR="00A87A17" w:rsidRPr="000238A2" w14:paraId="7F6B97D2" w14:textId="77777777" w:rsidTr="00DC18EC">
        <w:trPr>
          <w:trHeight w:val="643"/>
        </w:trPr>
        <w:tc>
          <w:tcPr>
            <w:tcW w:w="3235" w:type="dxa"/>
            <w:shd w:val="clear" w:color="auto" w:fill="auto"/>
          </w:tcPr>
          <w:p w14:paraId="3F25C65C" w14:textId="77777777" w:rsidR="00A87A17" w:rsidRPr="00694DEE" w:rsidRDefault="00A87A17" w:rsidP="00A87A17">
            <w:pPr>
              <w:spacing w:before="120" w:after="120"/>
              <w:jc w:val="both"/>
            </w:pPr>
            <w:r w:rsidRPr="00694DEE">
              <w:rPr>
                <w:lang w:eastAsia="ru-RU"/>
              </w:rPr>
              <w:t>БАЛЛАСТ НЕФТИ</w:t>
            </w:r>
          </w:p>
        </w:tc>
        <w:tc>
          <w:tcPr>
            <w:tcW w:w="322" w:type="dxa"/>
            <w:shd w:val="clear" w:color="auto" w:fill="auto"/>
          </w:tcPr>
          <w:p w14:paraId="2737A040" w14:textId="77777777" w:rsidR="00A87A17" w:rsidRPr="00694DEE" w:rsidRDefault="00A87A17" w:rsidP="00A87A17">
            <w:pPr>
              <w:spacing w:before="120" w:after="120"/>
              <w:jc w:val="center"/>
            </w:pPr>
            <w:r w:rsidRPr="00694DEE">
              <w:rPr>
                <w:lang w:eastAsia="ru-RU"/>
              </w:rPr>
              <w:t>–</w:t>
            </w:r>
          </w:p>
        </w:tc>
        <w:tc>
          <w:tcPr>
            <w:tcW w:w="6082" w:type="dxa"/>
            <w:shd w:val="clear" w:color="auto" w:fill="auto"/>
          </w:tcPr>
          <w:p w14:paraId="1C0B7A9D" w14:textId="77777777" w:rsidR="00A87A17" w:rsidRPr="00694DEE" w:rsidRDefault="00A87A17" w:rsidP="00A87A17">
            <w:pPr>
              <w:spacing w:before="120" w:after="120"/>
              <w:jc w:val="both"/>
            </w:pPr>
            <w:r w:rsidRPr="00694DEE">
              <w:rPr>
                <w:lang w:eastAsia="ru-RU"/>
              </w:rPr>
              <w:t>масса содержащихся в нефти воды, хлористых солей и нерастворимых в воде твердых веществ в виде осадка или во взвешенном состоянии (далее – механические примеси), определенных с применением средств измерений и (или) результатов лабораторных испытаний [п. 2 Правил учета нефти, утвержденных постановлением Правительства РФ от 16.05.2014 № 451].</w:t>
            </w:r>
          </w:p>
        </w:tc>
      </w:tr>
      <w:tr w:rsidR="00A87A17" w:rsidRPr="000238A2" w14:paraId="5DB02D41" w14:textId="77777777" w:rsidTr="00DC18EC">
        <w:trPr>
          <w:trHeight w:val="643"/>
        </w:trPr>
        <w:tc>
          <w:tcPr>
            <w:tcW w:w="3235" w:type="dxa"/>
            <w:shd w:val="clear" w:color="auto" w:fill="auto"/>
          </w:tcPr>
          <w:p w14:paraId="5DAC5BBB" w14:textId="77777777" w:rsidR="00A87A17" w:rsidRPr="00694DEE" w:rsidRDefault="00A87A17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t>ДЕБИТ СКВАЖИНЫ</w:t>
            </w:r>
          </w:p>
        </w:tc>
        <w:tc>
          <w:tcPr>
            <w:tcW w:w="322" w:type="dxa"/>
            <w:shd w:val="clear" w:color="auto" w:fill="auto"/>
          </w:tcPr>
          <w:p w14:paraId="38480C4C" w14:textId="77777777" w:rsidR="00A87A17" w:rsidRPr="00694DEE" w:rsidRDefault="00A87A17" w:rsidP="00A87A17">
            <w:pPr>
              <w:spacing w:before="120" w:after="120"/>
              <w:jc w:val="center"/>
              <w:rPr>
                <w:lang w:eastAsia="ru-RU"/>
              </w:rPr>
            </w:pPr>
            <w:r w:rsidRPr="00694DEE">
              <w:t>–</w:t>
            </w:r>
          </w:p>
        </w:tc>
        <w:tc>
          <w:tcPr>
            <w:tcW w:w="6082" w:type="dxa"/>
            <w:shd w:val="clear" w:color="auto" w:fill="auto"/>
          </w:tcPr>
          <w:p w14:paraId="3F0C80A6" w14:textId="2284667A" w:rsidR="00A87A17" w:rsidRPr="00694DEE" w:rsidRDefault="00A87A17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t>объем жидкости, нефти, газа, конденсата и воды, поступающий из скважины за единицу времени.</w:t>
            </w:r>
            <w:r w:rsidR="0042767F" w:rsidRPr="00694DEE">
              <w:t xml:space="preserve"> </w:t>
            </w:r>
            <w:r w:rsidRPr="00694DEE">
              <w:t>[Приказ МЧС России от 17.06.2015 № 302 «Об утверждении свода правил «Обустройство нефтяных и газовых месторождений. Требования пожарной безопасности»]</w:t>
            </w:r>
          </w:p>
        </w:tc>
      </w:tr>
      <w:tr w:rsidR="00A87A17" w:rsidRPr="000238A2" w14:paraId="5FA7F670" w14:textId="77777777" w:rsidTr="00DC18EC">
        <w:trPr>
          <w:trHeight w:val="643"/>
        </w:trPr>
        <w:tc>
          <w:tcPr>
            <w:tcW w:w="3235" w:type="dxa"/>
            <w:shd w:val="clear" w:color="auto" w:fill="auto"/>
          </w:tcPr>
          <w:p w14:paraId="4AC5055B" w14:textId="77777777" w:rsidR="00A87A17" w:rsidRPr="00694DEE" w:rsidRDefault="00A87A17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rPr>
                <w:lang w:eastAsia="ru-RU"/>
              </w:rPr>
              <w:t>ДОБЫЧА НЕФТИ</w:t>
            </w:r>
          </w:p>
        </w:tc>
        <w:tc>
          <w:tcPr>
            <w:tcW w:w="322" w:type="dxa"/>
            <w:shd w:val="clear" w:color="auto" w:fill="auto"/>
          </w:tcPr>
          <w:p w14:paraId="036B5FBC" w14:textId="77777777" w:rsidR="00A87A17" w:rsidRPr="00694DEE" w:rsidRDefault="00A87A17" w:rsidP="00A87A17">
            <w:pPr>
              <w:spacing w:before="120" w:after="120"/>
              <w:jc w:val="center"/>
              <w:rPr>
                <w:lang w:eastAsia="ru-RU"/>
              </w:rPr>
            </w:pPr>
            <w:r w:rsidRPr="00694DEE">
              <w:rPr>
                <w:lang w:eastAsia="ru-RU"/>
              </w:rPr>
              <w:t>–</w:t>
            </w:r>
          </w:p>
        </w:tc>
        <w:tc>
          <w:tcPr>
            <w:tcW w:w="6082" w:type="dxa"/>
            <w:shd w:val="clear" w:color="auto" w:fill="auto"/>
          </w:tcPr>
          <w:p w14:paraId="49446372" w14:textId="77777777" w:rsidR="00A87A17" w:rsidRPr="00694DEE" w:rsidRDefault="00A87A17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rPr>
                <w:lang w:eastAsia="ru-RU"/>
              </w:rPr>
              <w:t>комплекс технологических и производственных процессов по извлечению нефти из недр на земную поверхность, сбору и подготовке [п. 2 Правил учета нефти, утвержденных постановлением Правительства РФ от 16.05.2014 № 451].</w:t>
            </w:r>
          </w:p>
        </w:tc>
      </w:tr>
      <w:tr w:rsidR="00A87A17" w:rsidRPr="000238A2" w14:paraId="5E612878" w14:textId="77777777" w:rsidTr="00DC18EC">
        <w:trPr>
          <w:trHeight w:val="643"/>
        </w:trPr>
        <w:tc>
          <w:tcPr>
            <w:tcW w:w="3235" w:type="dxa"/>
            <w:shd w:val="clear" w:color="auto" w:fill="auto"/>
          </w:tcPr>
          <w:p w14:paraId="49A6015A" w14:textId="2D13397C" w:rsidR="00A87A17" w:rsidRPr="00694DEE" w:rsidRDefault="00A87A17" w:rsidP="0042767F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t>ИСПОЛНИТЕЛЬНЫЙ БАЛАНС НЕФТИ</w:t>
            </w:r>
          </w:p>
        </w:tc>
        <w:tc>
          <w:tcPr>
            <w:tcW w:w="322" w:type="dxa"/>
            <w:shd w:val="clear" w:color="auto" w:fill="auto"/>
          </w:tcPr>
          <w:p w14:paraId="008EAB4C" w14:textId="20A7468A" w:rsidR="00A87A17" w:rsidRPr="00694DEE" w:rsidRDefault="008C4366" w:rsidP="00A87A17">
            <w:pPr>
              <w:spacing w:before="120" w:after="120"/>
              <w:jc w:val="center"/>
              <w:rPr>
                <w:lang w:eastAsia="ru-RU"/>
              </w:rPr>
            </w:pPr>
            <w:r w:rsidRPr="00694DEE">
              <w:t>–</w:t>
            </w:r>
          </w:p>
        </w:tc>
        <w:tc>
          <w:tcPr>
            <w:tcW w:w="6082" w:type="dxa"/>
            <w:shd w:val="clear" w:color="auto" w:fill="auto"/>
          </w:tcPr>
          <w:p w14:paraId="7C4E2EAA" w14:textId="77777777" w:rsidR="00A87A17" w:rsidRPr="00694DEE" w:rsidRDefault="00A87A17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t>сводный документ, составляемый за определенный промежуток времени, с целью получения обобщенной информации о движении нефти [нефтепродуктов] в организациях, эксплуатирующих магистральный трубопровод, а также о ее [их] остатках на начало и конец отчетного периода [п. 100 Национального стандарта ГОСТ Р 57512-2017 «Магистральный трубопроводный транспорт нефти и нефтепродуктов. Термины и определения»].</w:t>
            </w:r>
          </w:p>
        </w:tc>
      </w:tr>
      <w:tr w:rsidR="00A87A17" w:rsidRPr="000238A2" w14:paraId="3A18DF10" w14:textId="77777777" w:rsidTr="00DC18EC">
        <w:trPr>
          <w:trHeight w:val="643"/>
        </w:trPr>
        <w:tc>
          <w:tcPr>
            <w:tcW w:w="3235" w:type="dxa"/>
            <w:shd w:val="clear" w:color="auto" w:fill="auto"/>
          </w:tcPr>
          <w:p w14:paraId="505A5A96" w14:textId="77777777" w:rsidR="00A87A17" w:rsidRPr="00694DEE" w:rsidRDefault="00A87A17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rPr>
                <w:lang w:eastAsia="ru-RU"/>
              </w:rPr>
              <w:t>МАССА БРУТТО НЕФТИ</w:t>
            </w:r>
          </w:p>
        </w:tc>
        <w:tc>
          <w:tcPr>
            <w:tcW w:w="322" w:type="dxa"/>
            <w:shd w:val="clear" w:color="auto" w:fill="auto"/>
          </w:tcPr>
          <w:p w14:paraId="355201E9" w14:textId="790ACA34" w:rsidR="00A87A17" w:rsidRPr="00694DEE" w:rsidRDefault="00694DEE" w:rsidP="00A87A17">
            <w:pPr>
              <w:spacing w:before="120" w:after="120"/>
              <w:jc w:val="center"/>
              <w:rPr>
                <w:lang w:eastAsia="ru-RU"/>
              </w:rPr>
            </w:pPr>
            <w:r w:rsidRPr="00694DEE">
              <w:rPr>
                <w:color w:val="000000"/>
                <w:lang w:eastAsia="ru-RU"/>
              </w:rPr>
              <w:t>–</w:t>
            </w:r>
          </w:p>
        </w:tc>
        <w:tc>
          <w:tcPr>
            <w:tcW w:w="6082" w:type="dxa"/>
            <w:shd w:val="clear" w:color="auto" w:fill="auto"/>
          </w:tcPr>
          <w:p w14:paraId="2620242F" w14:textId="30E4CD33" w:rsidR="00A87A17" w:rsidRPr="00694DEE" w:rsidRDefault="0042767F" w:rsidP="0042767F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rPr>
                <w:lang w:eastAsia="ru-RU"/>
              </w:rPr>
              <w:t>масса нефти, включающая в себя массу балласта в пределах, установленных национальным стандартом. [Постановление Правительства РФ от 16.05.2014 № 451 «Об утверждении Правил учета нефти»]</w:t>
            </w:r>
          </w:p>
        </w:tc>
      </w:tr>
      <w:tr w:rsidR="00A87A17" w:rsidRPr="000238A2" w14:paraId="2E5B6D6F" w14:textId="77777777" w:rsidTr="00DC18EC">
        <w:trPr>
          <w:trHeight w:val="643"/>
        </w:trPr>
        <w:tc>
          <w:tcPr>
            <w:tcW w:w="3235" w:type="dxa"/>
            <w:shd w:val="clear" w:color="auto" w:fill="auto"/>
          </w:tcPr>
          <w:p w14:paraId="6732474C" w14:textId="77777777" w:rsidR="00A87A17" w:rsidRPr="00694DEE" w:rsidRDefault="00A87A17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rPr>
                <w:lang w:eastAsia="ru-RU"/>
              </w:rPr>
              <w:t>МАССА НЕТТО НЕФТИ</w:t>
            </w:r>
          </w:p>
        </w:tc>
        <w:tc>
          <w:tcPr>
            <w:tcW w:w="322" w:type="dxa"/>
            <w:shd w:val="clear" w:color="auto" w:fill="auto"/>
          </w:tcPr>
          <w:p w14:paraId="0EE60A53" w14:textId="5B22E779" w:rsidR="00A87A17" w:rsidRPr="00694DEE" w:rsidRDefault="008C4366" w:rsidP="00A87A17">
            <w:pPr>
              <w:spacing w:before="120" w:after="120"/>
              <w:jc w:val="center"/>
              <w:rPr>
                <w:lang w:eastAsia="ru-RU"/>
              </w:rPr>
            </w:pPr>
            <w:r w:rsidRPr="00694DEE">
              <w:t>–</w:t>
            </w:r>
          </w:p>
        </w:tc>
        <w:tc>
          <w:tcPr>
            <w:tcW w:w="6082" w:type="dxa"/>
            <w:shd w:val="clear" w:color="auto" w:fill="auto"/>
          </w:tcPr>
          <w:p w14:paraId="2A26D238" w14:textId="51F20008" w:rsidR="00A87A17" w:rsidRPr="00694DEE" w:rsidRDefault="008C4366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rPr>
                <w:lang w:eastAsia="ru-RU"/>
              </w:rPr>
              <w:t>масса нефти за вычетом отделенных масс воды, попутного нефтяного газа и примесей, а также массы балласта, определенных с применением средств измерений и результатов лабораторных испытаний. [Постановление Правительства РФ от 16.05.2014 № 451 «Об утверждении Правил учета нефти»]</w:t>
            </w:r>
          </w:p>
        </w:tc>
      </w:tr>
      <w:tr w:rsidR="00A87A17" w:rsidRPr="000238A2" w14:paraId="13ED0F57" w14:textId="77777777" w:rsidTr="00DC18EC">
        <w:trPr>
          <w:trHeight w:val="643"/>
        </w:trPr>
        <w:tc>
          <w:tcPr>
            <w:tcW w:w="3235" w:type="dxa"/>
            <w:shd w:val="clear" w:color="auto" w:fill="auto"/>
          </w:tcPr>
          <w:p w14:paraId="048212EB" w14:textId="77777777" w:rsidR="00A87A17" w:rsidRPr="00694DEE" w:rsidRDefault="00A87A17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t>МЕТОДИКА (МЕТОД) ИЗМЕРЕНИЙ</w:t>
            </w:r>
          </w:p>
        </w:tc>
        <w:tc>
          <w:tcPr>
            <w:tcW w:w="322" w:type="dxa"/>
            <w:shd w:val="clear" w:color="auto" w:fill="auto"/>
          </w:tcPr>
          <w:p w14:paraId="0D1C81D0" w14:textId="77777777" w:rsidR="00A87A17" w:rsidRPr="00694DEE" w:rsidRDefault="00A87A17" w:rsidP="00A87A17">
            <w:pPr>
              <w:spacing w:before="120" w:after="120"/>
              <w:jc w:val="center"/>
              <w:rPr>
                <w:lang w:eastAsia="ru-RU"/>
              </w:rPr>
            </w:pPr>
            <w:r w:rsidRPr="00694DEE">
              <w:t>–</w:t>
            </w:r>
          </w:p>
        </w:tc>
        <w:tc>
          <w:tcPr>
            <w:tcW w:w="6082" w:type="dxa"/>
            <w:shd w:val="clear" w:color="auto" w:fill="auto"/>
          </w:tcPr>
          <w:p w14:paraId="19ACC422" w14:textId="77777777" w:rsidR="00A87A17" w:rsidRPr="00694DEE" w:rsidRDefault="00A87A17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t xml:space="preserve"> совокупность конкретно описанных операций, выполнение которых обеспечивает получение результатов измерений с установленными показателями точности [Федеральный закон от 26.06.2008 № 102-ФЗ «Об обеспечении единства измерений»].</w:t>
            </w:r>
          </w:p>
        </w:tc>
      </w:tr>
      <w:tr w:rsidR="00A87A17" w:rsidRPr="000238A2" w14:paraId="604D9C28" w14:textId="77777777" w:rsidTr="00DC18EC">
        <w:trPr>
          <w:trHeight w:val="643"/>
        </w:trPr>
        <w:tc>
          <w:tcPr>
            <w:tcW w:w="3235" w:type="dxa"/>
            <w:shd w:val="clear" w:color="auto" w:fill="auto"/>
          </w:tcPr>
          <w:p w14:paraId="08723EEC" w14:textId="77777777" w:rsidR="00A87A17" w:rsidRPr="00694DEE" w:rsidRDefault="00A87A17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t>НЕФТЕГАЗОВОДЯНАЯ СМЕСЬ</w:t>
            </w:r>
          </w:p>
        </w:tc>
        <w:tc>
          <w:tcPr>
            <w:tcW w:w="322" w:type="dxa"/>
            <w:shd w:val="clear" w:color="auto" w:fill="auto"/>
          </w:tcPr>
          <w:p w14:paraId="21E48DB2" w14:textId="77777777" w:rsidR="00A87A17" w:rsidRPr="00694DEE" w:rsidRDefault="00A87A17" w:rsidP="00A87A17">
            <w:pPr>
              <w:spacing w:before="120" w:after="120"/>
              <w:jc w:val="center"/>
              <w:rPr>
                <w:lang w:eastAsia="ru-RU"/>
              </w:rPr>
            </w:pPr>
            <w:r w:rsidRPr="00694DEE">
              <w:t>–</w:t>
            </w:r>
          </w:p>
        </w:tc>
        <w:tc>
          <w:tcPr>
            <w:tcW w:w="6082" w:type="dxa"/>
            <w:shd w:val="clear" w:color="auto" w:fill="auto"/>
          </w:tcPr>
          <w:p w14:paraId="581CB4B6" w14:textId="77777777" w:rsidR="00A87A17" w:rsidRPr="00694DEE" w:rsidRDefault="00A87A17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t>смесь, извлеченная из недр, содержащая углеводороды широкого физико-химического состава, попутный нефтяной газ, воду, минеральные соли, механические примеси и другие химические соединения [ГОСТ Р 8.1016-2022 Государственная система обеспечения единства измерений (ГСИ). Измерения количества добываемых из недр нефти и попутного нефтяного газа. Общие метрологические и технические требования].</w:t>
            </w:r>
          </w:p>
        </w:tc>
      </w:tr>
      <w:tr w:rsidR="00A87A17" w:rsidRPr="000238A2" w14:paraId="3DC458E7" w14:textId="77777777" w:rsidTr="00DC18EC">
        <w:trPr>
          <w:trHeight w:val="643"/>
        </w:trPr>
        <w:tc>
          <w:tcPr>
            <w:tcW w:w="3235" w:type="dxa"/>
            <w:shd w:val="clear" w:color="auto" w:fill="auto"/>
          </w:tcPr>
          <w:p w14:paraId="1C6C95E8" w14:textId="77777777" w:rsidR="00A87A17" w:rsidRPr="00694DEE" w:rsidRDefault="00A87A17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rPr>
                <w:lang w:eastAsia="ru-RU"/>
              </w:rPr>
              <w:t>ОБЪЕКТ СБОРА И ПОДГОТОВКИ НЕФТИ</w:t>
            </w:r>
          </w:p>
        </w:tc>
        <w:tc>
          <w:tcPr>
            <w:tcW w:w="322" w:type="dxa"/>
            <w:shd w:val="clear" w:color="auto" w:fill="auto"/>
          </w:tcPr>
          <w:p w14:paraId="0CBFA3ED" w14:textId="77777777" w:rsidR="00A87A17" w:rsidRPr="00694DEE" w:rsidRDefault="00A87A17" w:rsidP="00A87A17">
            <w:pPr>
              <w:spacing w:before="120" w:after="120"/>
              <w:jc w:val="center"/>
              <w:rPr>
                <w:lang w:eastAsia="ru-RU"/>
              </w:rPr>
            </w:pPr>
            <w:r w:rsidRPr="00694DEE">
              <w:rPr>
                <w:color w:val="000000"/>
                <w:lang w:eastAsia="ru-RU"/>
              </w:rPr>
              <w:t>–</w:t>
            </w:r>
          </w:p>
        </w:tc>
        <w:tc>
          <w:tcPr>
            <w:tcW w:w="6082" w:type="dxa"/>
            <w:shd w:val="clear" w:color="auto" w:fill="auto"/>
          </w:tcPr>
          <w:p w14:paraId="2F0068E1" w14:textId="77777777" w:rsidR="00A87A17" w:rsidRPr="00694DEE" w:rsidRDefault="00A87A17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rPr>
                <w:lang w:eastAsia="ru-RU"/>
              </w:rPr>
              <w:t>трубопроводы, аппараты и резервуары, а также емкости, используемые при технологических процессах по обезвоживанию, обессоливанию и стабилизации нефтегазоводяной смеси с целью получения нефти, соответствующей требованиям национального стандарта [п. 2 Правил учета нефти, утвержденных постановлением Правительства РФ от 16.05.2014 № 451].</w:t>
            </w:r>
          </w:p>
        </w:tc>
      </w:tr>
      <w:tr w:rsidR="00A87A17" w:rsidRPr="000238A2" w14:paraId="2E846A35" w14:textId="77777777" w:rsidTr="00DC18EC">
        <w:trPr>
          <w:trHeight w:val="643"/>
        </w:trPr>
        <w:tc>
          <w:tcPr>
            <w:tcW w:w="3235" w:type="dxa"/>
            <w:shd w:val="clear" w:color="auto" w:fill="auto"/>
          </w:tcPr>
          <w:p w14:paraId="3093759A" w14:textId="77777777" w:rsidR="00A87A17" w:rsidRPr="00694DEE" w:rsidRDefault="00A87A17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rPr>
                <w:lang w:eastAsia="ru-RU"/>
              </w:rPr>
              <w:t>ОСТАТОК НЕФТИ</w:t>
            </w:r>
          </w:p>
        </w:tc>
        <w:tc>
          <w:tcPr>
            <w:tcW w:w="322" w:type="dxa"/>
            <w:shd w:val="clear" w:color="auto" w:fill="auto"/>
          </w:tcPr>
          <w:p w14:paraId="24136D10" w14:textId="77777777" w:rsidR="00A87A17" w:rsidRPr="00694DEE" w:rsidRDefault="00A87A17" w:rsidP="00A87A17">
            <w:pPr>
              <w:spacing w:before="120" w:after="120"/>
              <w:jc w:val="center"/>
              <w:rPr>
                <w:lang w:eastAsia="ru-RU"/>
              </w:rPr>
            </w:pPr>
            <w:r w:rsidRPr="00694DEE">
              <w:rPr>
                <w:color w:val="000000"/>
                <w:lang w:eastAsia="ru-RU"/>
              </w:rPr>
              <w:t>–</w:t>
            </w:r>
          </w:p>
        </w:tc>
        <w:tc>
          <w:tcPr>
            <w:tcW w:w="6082" w:type="dxa"/>
            <w:shd w:val="clear" w:color="auto" w:fill="auto"/>
          </w:tcPr>
          <w:p w14:paraId="184BC9AB" w14:textId="77777777" w:rsidR="00A87A17" w:rsidRPr="00694DEE" w:rsidRDefault="00A87A17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rPr>
                <w:lang w:eastAsia="ru-RU"/>
              </w:rPr>
              <w:t>фактическое количество массы нетто нефти на объектах сбора и подготовки нефти [п. 2 Правил учета нефти, утвержденных постановлением Правительства РФ от 16.05.2014 № 451].</w:t>
            </w:r>
          </w:p>
        </w:tc>
      </w:tr>
      <w:tr w:rsidR="00A87A17" w:rsidRPr="000238A2" w14:paraId="274BE653" w14:textId="77777777" w:rsidTr="00DC18EC">
        <w:trPr>
          <w:trHeight w:val="643"/>
        </w:trPr>
        <w:tc>
          <w:tcPr>
            <w:tcW w:w="3235" w:type="dxa"/>
            <w:shd w:val="clear" w:color="auto" w:fill="auto"/>
          </w:tcPr>
          <w:p w14:paraId="28EB38DD" w14:textId="77777777" w:rsidR="00A87A17" w:rsidRPr="00694DEE" w:rsidRDefault="00A87A17" w:rsidP="00A87A17">
            <w:pPr>
              <w:spacing w:before="120" w:after="120"/>
              <w:jc w:val="both"/>
            </w:pPr>
            <w:r w:rsidRPr="00694DEE">
              <w:rPr>
                <w:lang w:eastAsia="ru-RU"/>
              </w:rPr>
              <w:t>ПАРТИЯ НЕФТИ</w:t>
            </w:r>
          </w:p>
        </w:tc>
        <w:tc>
          <w:tcPr>
            <w:tcW w:w="322" w:type="dxa"/>
            <w:shd w:val="clear" w:color="auto" w:fill="auto"/>
          </w:tcPr>
          <w:p w14:paraId="62F1464F" w14:textId="77777777" w:rsidR="00A87A17" w:rsidRPr="00694DEE" w:rsidRDefault="00A87A17" w:rsidP="00A87A17">
            <w:pPr>
              <w:spacing w:before="120" w:after="120"/>
              <w:jc w:val="center"/>
            </w:pPr>
            <w:r w:rsidRPr="00694DEE">
              <w:rPr>
                <w:color w:val="000000"/>
                <w:lang w:eastAsia="ru-RU"/>
              </w:rPr>
              <w:t>–</w:t>
            </w:r>
          </w:p>
        </w:tc>
        <w:tc>
          <w:tcPr>
            <w:tcW w:w="6082" w:type="dxa"/>
            <w:shd w:val="clear" w:color="auto" w:fill="auto"/>
          </w:tcPr>
          <w:p w14:paraId="5D231E3D" w14:textId="7673FB7F" w:rsidR="00A87A17" w:rsidRPr="00694DEE" w:rsidRDefault="008C4366" w:rsidP="00A87A17">
            <w:pPr>
              <w:spacing w:before="120" w:after="120"/>
              <w:jc w:val="both"/>
            </w:pPr>
            <w:r w:rsidRPr="00694DEE">
              <w:rPr>
                <w:lang w:eastAsia="ru-RU"/>
              </w:rPr>
              <w:t xml:space="preserve">количество нефти, единовременно отправленное в один адрес и сопровождаемое одним документом (маршрутное поручение, акт приема-сдачи, паспорт качества нефти, накладная) о количестве и показателях качества (совокупности потребительских свойств) в соответствии с нормативными требованиями. </w:t>
            </w:r>
            <w:r w:rsidR="00A87A17" w:rsidRPr="00694DEE">
              <w:rPr>
                <w:lang w:eastAsia="ru-RU"/>
              </w:rPr>
              <w:t xml:space="preserve">[п. 4 Технического регламента Евразийского экономического союза </w:t>
            </w:r>
            <w:r w:rsidR="00A87A17" w:rsidRPr="00694DEE">
              <w:rPr>
                <w:lang w:eastAsia="ru-RU"/>
              </w:rPr>
              <w:br/>
              <w:t>ТР ЕАЭС 045/2017 «О безопасности нефти, подготовленной к транспортировке и (или) использованию»].</w:t>
            </w:r>
          </w:p>
        </w:tc>
      </w:tr>
      <w:tr w:rsidR="00A87A17" w:rsidRPr="000238A2" w14:paraId="0B7F8724" w14:textId="77777777" w:rsidTr="00DC18EC">
        <w:trPr>
          <w:trHeight w:val="643"/>
        </w:trPr>
        <w:tc>
          <w:tcPr>
            <w:tcW w:w="3235" w:type="dxa"/>
            <w:shd w:val="clear" w:color="auto" w:fill="auto"/>
          </w:tcPr>
          <w:p w14:paraId="25CFC1AA" w14:textId="56FCCABF" w:rsidR="00A87A17" w:rsidRPr="00694DEE" w:rsidRDefault="00A87A17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t>ПОДГОТОВКА НЕФТИ</w:t>
            </w:r>
          </w:p>
        </w:tc>
        <w:tc>
          <w:tcPr>
            <w:tcW w:w="322" w:type="dxa"/>
            <w:shd w:val="clear" w:color="auto" w:fill="auto"/>
          </w:tcPr>
          <w:p w14:paraId="2E45637C" w14:textId="04ACA8BC" w:rsidR="00A87A17" w:rsidRPr="00694DEE" w:rsidRDefault="008C4366" w:rsidP="00A87A17">
            <w:pPr>
              <w:spacing w:before="120" w:after="120"/>
              <w:jc w:val="center"/>
              <w:rPr>
                <w:color w:val="000000"/>
                <w:lang w:eastAsia="ru-RU"/>
              </w:rPr>
            </w:pPr>
            <w:r w:rsidRPr="00694DEE">
              <w:rPr>
                <w:color w:val="000000"/>
                <w:lang w:eastAsia="ru-RU"/>
              </w:rPr>
              <w:t>–</w:t>
            </w:r>
          </w:p>
        </w:tc>
        <w:tc>
          <w:tcPr>
            <w:tcW w:w="6082" w:type="dxa"/>
            <w:shd w:val="clear" w:color="auto" w:fill="auto"/>
          </w:tcPr>
          <w:p w14:paraId="370665E3" w14:textId="1327C124" w:rsidR="00A87A17" w:rsidRPr="00694DEE" w:rsidRDefault="008C4366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rPr>
                <w:lang w:eastAsia="ru-RU"/>
              </w:rPr>
              <w:t>технологический процесс, в результате которого происходит обработка с целью удаления компонентов (вода, минеральные соли, механические примеси, легкие углеводородные газы), затрудняющие её транспортировку и последующую переработку. [Постановление Правительства РФ от 16.05.2014 № 451 «Об утверждении Правил учета нефти»]</w:t>
            </w:r>
          </w:p>
        </w:tc>
      </w:tr>
      <w:tr w:rsidR="00A87A17" w:rsidRPr="000238A2" w14:paraId="6464FC28" w14:textId="77777777" w:rsidTr="00DC18EC">
        <w:trPr>
          <w:trHeight w:val="643"/>
        </w:trPr>
        <w:tc>
          <w:tcPr>
            <w:tcW w:w="3235" w:type="dxa"/>
            <w:shd w:val="clear" w:color="auto" w:fill="auto"/>
          </w:tcPr>
          <w:p w14:paraId="3670231B" w14:textId="77777777" w:rsidR="00A87A17" w:rsidRPr="00694DEE" w:rsidRDefault="00A87A17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rPr>
                <w:lang w:eastAsia="ru-RU"/>
              </w:rPr>
              <w:t>ПОКАЗАТЕЛИ НЕФТИ</w:t>
            </w:r>
          </w:p>
        </w:tc>
        <w:tc>
          <w:tcPr>
            <w:tcW w:w="322" w:type="dxa"/>
            <w:shd w:val="clear" w:color="auto" w:fill="auto"/>
          </w:tcPr>
          <w:p w14:paraId="06FF910A" w14:textId="77777777" w:rsidR="00A87A17" w:rsidRPr="00694DEE" w:rsidRDefault="00A87A17" w:rsidP="00A87A17">
            <w:pPr>
              <w:spacing w:before="120" w:after="120"/>
              <w:jc w:val="center"/>
              <w:rPr>
                <w:lang w:eastAsia="ru-RU"/>
              </w:rPr>
            </w:pPr>
            <w:r w:rsidRPr="00694DEE">
              <w:rPr>
                <w:color w:val="000000"/>
                <w:lang w:eastAsia="ru-RU"/>
              </w:rPr>
              <w:t>–</w:t>
            </w:r>
          </w:p>
        </w:tc>
        <w:tc>
          <w:tcPr>
            <w:tcW w:w="6082" w:type="dxa"/>
            <w:shd w:val="clear" w:color="auto" w:fill="auto"/>
          </w:tcPr>
          <w:p w14:paraId="156BD206" w14:textId="77777777" w:rsidR="00A87A17" w:rsidRPr="00694DEE" w:rsidRDefault="00A87A17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rPr>
                <w:iCs/>
                <w:lang w:eastAsia="ru-RU"/>
              </w:rPr>
              <w:t xml:space="preserve">количественные и физико-химические характеристики нефти (давление, температура, содержание воды, механических примесей, хлористых солей), определяемые с применением методов прямых и косвенных измерений, а также путем лабораторных испытаний </w:t>
            </w:r>
            <w:r w:rsidRPr="00694DEE">
              <w:rPr>
                <w:lang w:eastAsia="ru-RU"/>
              </w:rPr>
              <w:t>[п. 2 Правил учета нефти, утвержденных постановлением Правительства РФ от 16.05.2014 № 451].</w:t>
            </w:r>
          </w:p>
        </w:tc>
      </w:tr>
      <w:tr w:rsidR="00A87A17" w:rsidRPr="000238A2" w14:paraId="2EBDDC84" w14:textId="77777777" w:rsidTr="00DC18EC">
        <w:trPr>
          <w:trHeight w:val="643"/>
        </w:trPr>
        <w:tc>
          <w:tcPr>
            <w:tcW w:w="3235" w:type="dxa"/>
            <w:shd w:val="clear" w:color="auto" w:fill="auto"/>
          </w:tcPr>
          <w:p w14:paraId="112A6B6B" w14:textId="77777777" w:rsidR="00A87A17" w:rsidRPr="00694DEE" w:rsidRDefault="00A87A17" w:rsidP="00A87A17">
            <w:pPr>
              <w:spacing w:before="120" w:after="120"/>
              <w:jc w:val="both"/>
            </w:pPr>
            <w:r w:rsidRPr="00694DEE">
              <w:rPr>
                <w:lang w:eastAsia="ru-RU"/>
              </w:rPr>
              <w:t>ПОТЕРИ НЕФТИ НЕПРОИЗВОДСТВЕННЫЕ</w:t>
            </w:r>
          </w:p>
        </w:tc>
        <w:tc>
          <w:tcPr>
            <w:tcW w:w="322" w:type="dxa"/>
            <w:shd w:val="clear" w:color="auto" w:fill="auto"/>
          </w:tcPr>
          <w:p w14:paraId="23679607" w14:textId="77777777" w:rsidR="00A87A17" w:rsidRPr="00694DEE" w:rsidRDefault="00A87A17" w:rsidP="00A87A17">
            <w:pPr>
              <w:spacing w:before="120" w:after="120"/>
              <w:jc w:val="center"/>
              <w:rPr>
                <w:color w:val="000000"/>
                <w:lang w:eastAsia="ru-RU"/>
              </w:rPr>
            </w:pPr>
            <w:r w:rsidRPr="00694DEE">
              <w:rPr>
                <w:color w:val="000000"/>
                <w:lang w:eastAsia="ru-RU"/>
              </w:rPr>
              <w:t>–</w:t>
            </w:r>
          </w:p>
        </w:tc>
        <w:tc>
          <w:tcPr>
            <w:tcW w:w="6082" w:type="dxa"/>
            <w:shd w:val="clear" w:color="auto" w:fill="auto"/>
          </w:tcPr>
          <w:p w14:paraId="57F3602F" w14:textId="7C6EC403" w:rsidR="00A87A17" w:rsidRPr="00694DEE" w:rsidRDefault="00A87A17" w:rsidP="00694DEE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rPr>
                <w:iCs/>
                <w:lang w:eastAsia="ru-RU"/>
              </w:rPr>
              <w:t xml:space="preserve">количество нефти, безвозвратно утраченное на объектах сбора и подготовки нефти, обусловленное нарушением нормативных и (или) технических документов, регламентирующих эксплуатацию оборудования и (или) сооружений, аварийными разливами и ситуациями, не предусмотренными проектной документацией на разработку месторождения </w:t>
            </w:r>
            <w:r w:rsidRPr="00694DEE">
              <w:rPr>
                <w:lang w:eastAsia="ru-RU"/>
              </w:rPr>
              <w:t>[п. 2 Правил учета нефти, утвержденных постановлением Правительства РФ от 16.05.2014 № 451].</w:t>
            </w:r>
          </w:p>
        </w:tc>
      </w:tr>
      <w:tr w:rsidR="00A87A17" w:rsidRPr="000238A2" w14:paraId="4DA538F8" w14:textId="77777777" w:rsidTr="00DC18EC">
        <w:trPr>
          <w:trHeight w:val="643"/>
        </w:trPr>
        <w:tc>
          <w:tcPr>
            <w:tcW w:w="3235" w:type="dxa"/>
            <w:shd w:val="clear" w:color="auto" w:fill="auto"/>
          </w:tcPr>
          <w:p w14:paraId="44C18DF1" w14:textId="77777777" w:rsidR="00A87A17" w:rsidRPr="00694DEE" w:rsidRDefault="00A87A17" w:rsidP="00A87A17">
            <w:pPr>
              <w:spacing w:before="120" w:after="120"/>
              <w:jc w:val="both"/>
            </w:pPr>
            <w:r w:rsidRPr="00694DEE">
              <w:rPr>
                <w:lang w:eastAsia="ru-RU"/>
              </w:rPr>
              <w:t>ПОТЕРИ НЕФТИ ФАКТИЧЕСКИЕ</w:t>
            </w:r>
          </w:p>
        </w:tc>
        <w:tc>
          <w:tcPr>
            <w:tcW w:w="322" w:type="dxa"/>
            <w:shd w:val="clear" w:color="auto" w:fill="auto"/>
          </w:tcPr>
          <w:p w14:paraId="506F3629" w14:textId="77777777" w:rsidR="00A87A17" w:rsidRPr="00694DEE" w:rsidRDefault="00A87A17" w:rsidP="00A87A17">
            <w:pPr>
              <w:spacing w:before="120" w:after="120"/>
              <w:jc w:val="center"/>
              <w:rPr>
                <w:color w:val="000000"/>
                <w:lang w:eastAsia="ru-RU"/>
              </w:rPr>
            </w:pPr>
            <w:r w:rsidRPr="00694DEE">
              <w:rPr>
                <w:color w:val="000000"/>
                <w:lang w:eastAsia="ru-RU"/>
              </w:rPr>
              <w:t>–</w:t>
            </w:r>
          </w:p>
        </w:tc>
        <w:tc>
          <w:tcPr>
            <w:tcW w:w="6082" w:type="dxa"/>
            <w:shd w:val="clear" w:color="auto" w:fill="auto"/>
          </w:tcPr>
          <w:p w14:paraId="557D940A" w14:textId="77777777" w:rsidR="00A87A17" w:rsidRPr="00694DEE" w:rsidRDefault="00A87A17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rPr>
                <w:lang w:eastAsia="ru-RU"/>
              </w:rPr>
              <w:t>количество нефти, безвозвратно утраченное на объектах сбора и подготовки нефти [п. 2 Правил учета нефти, утвержденных постановлением Правительства РФ от 16.05.2014 № 451].</w:t>
            </w:r>
          </w:p>
        </w:tc>
      </w:tr>
      <w:tr w:rsidR="00A87A17" w:rsidRPr="000238A2" w14:paraId="3731CDE8" w14:textId="77777777" w:rsidTr="00DC18EC">
        <w:trPr>
          <w:trHeight w:val="643"/>
        </w:trPr>
        <w:tc>
          <w:tcPr>
            <w:tcW w:w="3235" w:type="dxa"/>
            <w:shd w:val="clear" w:color="auto" w:fill="auto"/>
          </w:tcPr>
          <w:p w14:paraId="56876D2A" w14:textId="77777777" w:rsidR="00A87A17" w:rsidRPr="00694DEE" w:rsidRDefault="00A87A17" w:rsidP="00A87A17">
            <w:pPr>
              <w:spacing w:before="120" w:after="120"/>
              <w:jc w:val="both"/>
            </w:pPr>
            <w:r w:rsidRPr="00694DEE">
              <w:rPr>
                <w:lang w:eastAsia="ru-RU"/>
              </w:rPr>
              <w:t>ПОТЕРИ НЕФТИ ФАКТИЧЕСКИЕ ТЕХНОЛОГИЧЕСКИЕ</w:t>
            </w:r>
          </w:p>
        </w:tc>
        <w:tc>
          <w:tcPr>
            <w:tcW w:w="322" w:type="dxa"/>
            <w:shd w:val="clear" w:color="auto" w:fill="auto"/>
          </w:tcPr>
          <w:p w14:paraId="2473D3C1" w14:textId="77777777" w:rsidR="00A87A17" w:rsidRPr="00694DEE" w:rsidRDefault="00A87A17" w:rsidP="00A87A17">
            <w:pPr>
              <w:spacing w:before="120" w:after="120"/>
              <w:jc w:val="center"/>
              <w:rPr>
                <w:color w:val="000000"/>
                <w:lang w:eastAsia="ru-RU"/>
              </w:rPr>
            </w:pPr>
            <w:r w:rsidRPr="00694DEE">
              <w:rPr>
                <w:color w:val="000000"/>
                <w:lang w:eastAsia="ru-RU"/>
              </w:rPr>
              <w:t>–</w:t>
            </w:r>
          </w:p>
        </w:tc>
        <w:tc>
          <w:tcPr>
            <w:tcW w:w="6082" w:type="dxa"/>
            <w:shd w:val="clear" w:color="auto" w:fill="auto"/>
          </w:tcPr>
          <w:p w14:paraId="0A8F5162" w14:textId="77777777" w:rsidR="00A87A17" w:rsidRPr="00694DEE" w:rsidRDefault="00A87A17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rPr>
                <w:lang w:eastAsia="ru-RU"/>
              </w:rPr>
              <w:t>количество нефти, безвозвратно утраченное на объектах сбора и подготовки нефти, обусловленное технологическим процессом сбора и подготовки нефти [п. 2 Правил учета нефти, утвержденных постановлением Правительства РФ от 16.05.2014 № 451].</w:t>
            </w:r>
          </w:p>
        </w:tc>
      </w:tr>
      <w:tr w:rsidR="00A87A17" w:rsidRPr="000238A2" w14:paraId="66FED553" w14:textId="77777777" w:rsidTr="00DC18EC">
        <w:trPr>
          <w:trHeight w:val="643"/>
        </w:trPr>
        <w:tc>
          <w:tcPr>
            <w:tcW w:w="3235" w:type="dxa"/>
            <w:shd w:val="clear" w:color="auto" w:fill="auto"/>
          </w:tcPr>
          <w:p w14:paraId="0CB504B1" w14:textId="7609AC99" w:rsidR="00A87A17" w:rsidRPr="00694DEE" w:rsidRDefault="00A87A17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rPr>
                <w:lang w:eastAsia="ru-RU"/>
              </w:rPr>
              <w:t>ПРИЕМО-СДАТОЧНЫЙ ПУНКТ</w:t>
            </w:r>
            <w:r w:rsidR="007005FA" w:rsidRPr="00694DEE">
              <w:rPr>
                <w:lang w:eastAsia="ru-RU"/>
              </w:rPr>
              <w:t xml:space="preserve"> НЕФТИ</w:t>
            </w:r>
          </w:p>
        </w:tc>
        <w:tc>
          <w:tcPr>
            <w:tcW w:w="322" w:type="dxa"/>
            <w:shd w:val="clear" w:color="auto" w:fill="auto"/>
          </w:tcPr>
          <w:p w14:paraId="1781B1C0" w14:textId="77777777" w:rsidR="00A87A17" w:rsidRPr="00694DEE" w:rsidRDefault="00A87A17" w:rsidP="00A87A17">
            <w:pPr>
              <w:spacing w:before="120" w:after="120"/>
              <w:jc w:val="center"/>
              <w:rPr>
                <w:color w:val="000000"/>
                <w:lang w:eastAsia="ru-RU"/>
              </w:rPr>
            </w:pPr>
            <w:r w:rsidRPr="00694DEE">
              <w:rPr>
                <w:color w:val="000000"/>
                <w:lang w:eastAsia="ru-RU"/>
              </w:rPr>
              <w:t>–</w:t>
            </w:r>
          </w:p>
        </w:tc>
        <w:tc>
          <w:tcPr>
            <w:tcW w:w="6082" w:type="dxa"/>
            <w:shd w:val="clear" w:color="auto" w:fill="auto"/>
          </w:tcPr>
          <w:p w14:paraId="658CD61C" w14:textId="3F658053" w:rsidR="00A87A17" w:rsidRPr="00694DEE" w:rsidRDefault="007005FA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rPr>
                <w:lang w:eastAsia="ru-RU"/>
              </w:rPr>
              <w:t xml:space="preserve">пункт по учету количества и оценке качества нефти [нефтепродукта], на котором подразделения принимающей и сдающей нефть сторон выполняют операции приема-сдачи нефти. </w:t>
            </w:r>
            <w:r w:rsidR="00A87A17" w:rsidRPr="00694DEE">
              <w:rPr>
                <w:lang w:eastAsia="ru-RU"/>
              </w:rPr>
              <w:t>[п. 3.41 Межгосударственного стандарта ГОСТ 34182-2017 «Магистральный трубопроводный транспорт нефти и нефтепродуктов. Эксплуатация и техническое обслуживание. Основные положения»].</w:t>
            </w:r>
          </w:p>
        </w:tc>
      </w:tr>
      <w:tr w:rsidR="00A87A17" w:rsidRPr="000238A2" w14:paraId="2C5D78DE" w14:textId="77777777" w:rsidTr="00DC18EC">
        <w:trPr>
          <w:trHeight w:val="643"/>
        </w:trPr>
        <w:tc>
          <w:tcPr>
            <w:tcW w:w="3235" w:type="dxa"/>
            <w:shd w:val="clear" w:color="auto" w:fill="auto"/>
          </w:tcPr>
          <w:p w14:paraId="594AB33B" w14:textId="77777777" w:rsidR="00A87A17" w:rsidRPr="00694DEE" w:rsidRDefault="00A87A17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rPr>
                <w:lang w:eastAsia="ru-RU"/>
              </w:rPr>
              <w:t>СИСТЕМА ИЗМЕРЕНИЙ КОЛИЧЕСТВА И ПОКАЗАТЕЛЕЙ КАЧЕСТВА НЕФТИ</w:t>
            </w:r>
          </w:p>
        </w:tc>
        <w:tc>
          <w:tcPr>
            <w:tcW w:w="322" w:type="dxa"/>
            <w:shd w:val="clear" w:color="auto" w:fill="auto"/>
          </w:tcPr>
          <w:p w14:paraId="21CAD5B9" w14:textId="77777777" w:rsidR="00A87A17" w:rsidRPr="00694DEE" w:rsidRDefault="00A87A17" w:rsidP="00A87A17">
            <w:pPr>
              <w:spacing w:before="120" w:after="120"/>
              <w:jc w:val="center"/>
              <w:rPr>
                <w:color w:val="000000"/>
                <w:lang w:eastAsia="ru-RU"/>
              </w:rPr>
            </w:pPr>
            <w:r w:rsidRPr="00694DEE">
              <w:rPr>
                <w:color w:val="000000"/>
                <w:lang w:eastAsia="ru-RU"/>
              </w:rPr>
              <w:t>–</w:t>
            </w:r>
          </w:p>
        </w:tc>
        <w:tc>
          <w:tcPr>
            <w:tcW w:w="6082" w:type="dxa"/>
            <w:shd w:val="clear" w:color="auto" w:fill="auto"/>
          </w:tcPr>
          <w:p w14:paraId="7D75D446" w14:textId="5ADD59DB" w:rsidR="00A87A17" w:rsidRPr="00694DEE" w:rsidRDefault="007005FA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rPr>
                <w:iCs/>
                <w:lang w:eastAsia="ru-RU"/>
              </w:rPr>
              <w:t xml:space="preserve">совокупность объединенных средств измерений, системы сбора и обработки информации, технологического и иного оборудования, предназначенная для прямых или косвенных динамических измерений массы и показателей качества нефти. </w:t>
            </w:r>
            <w:r w:rsidR="00A87A17" w:rsidRPr="00694DEE">
              <w:rPr>
                <w:lang w:eastAsia="ru-RU"/>
              </w:rPr>
              <w:t xml:space="preserve">[п. 3.74 Национального стандарта </w:t>
            </w:r>
            <w:r w:rsidR="00A87A17" w:rsidRPr="00694DEE">
              <w:rPr>
                <w:lang w:eastAsia="ru-RU"/>
              </w:rPr>
              <w:br/>
              <w:t>ГОСТ Р 58367-2019 «Обустройство месторождении нефти на суше. Технологическое проектирование»].</w:t>
            </w:r>
          </w:p>
        </w:tc>
      </w:tr>
      <w:tr w:rsidR="00A87A17" w:rsidRPr="000238A2" w14:paraId="2C298431" w14:textId="77777777" w:rsidTr="00DC18EC">
        <w:trPr>
          <w:trHeight w:val="643"/>
        </w:trPr>
        <w:tc>
          <w:tcPr>
            <w:tcW w:w="3235" w:type="dxa"/>
            <w:shd w:val="clear" w:color="auto" w:fill="auto"/>
          </w:tcPr>
          <w:p w14:paraId="18F2A4CF" w14:textId="77777777" w:rsidR="00A87A17" w:rsidRPr="00694DEE" w:rsidRDefault="00A87A17" w:rsidP="00A87A17">
            <w:pPr>
              <w:spacing w:before="120" w:after="120"/>
              <w:jc w:val="both"/>
              <w:rPr>
                <w:lang w:eastAsia="ru-RU"/>
              </w:rPr>
            </w:pPr>
            <w:r w:rsidRPr="00694DEE">
              <w:rPr>
                <w:lang w:eastAsia="ru-RU"/>
              </w:rPr>
              <w:t>ТОВАРНАЯ НЕФТЬ</w:t>
            </w:r>
          </w:p>
        </w:tc>
        <w:tc>
          <w:tcPr>
            <w:tcW w:w="322" w:type="dxa"/>
            <w:shd w:val="clear" w:color="auto" w:fill="auto"/>
          </w:tcPr>
          <w:p w14:paraId="2FA9499B" w14:textId="77777777" w:rsidR="00A87A17" w:rsidRPr="00694DEE" w:rsidRDefault="00A87A17" w:rsidP="00A87A17">
            <w:pPr>
              <w:spacing w:before="120" w:after="120"/>
              <w:jc w:val="center"/>
              <w:rPr>
                <w:color w:val="000000"/>
                <w:lang w:eastAsia="ru-RU"/>
              </w:rPr>
            </w:pPr>
            <w:r w:rsidRPr="00694DEE">
              <w:rPr>
                <w:color w:val="000000"/>
                <w:lang w:eastAsia="ru-RU"/>
              </w:rPr>
              <w:t>–</w:t>
            </w:r>
          </w:p>
        </w:tc>
        <w:tc>
          <w:tcPr>
            <w:tcW w:w="6082" w:type="dxa"/>
            <w:shd w:val="clear" w:color="auto" w:fill="auto"/>
          </w:tcPr>
          <w:p w14:paraId="0C797FD3" w14:textId="77777777" w:rsidR="00A87A17" w:rsidRPr="00694DEE" w:rsidRDefault="00A87A17" w:rsidP="00A87A17">
            <w:pPr>
              <w:spacing w:before="120" w:after="120"/>
              <w:jc w:val="both"/>
              <w:rPr>
                <w:iCs/>
                <w:lang w:eastAsia="ru-RU"/>
              </w:rPr>
            </w:pPr>
            <w:r w:rsidRPr="00694DEE">
              <w:rPr>
                <w:iCs/>
                <w:lang w:eastAsia="ru-RU"/>
              </w:rPr>
              <w:t xml:space="preserve">нефть, подготовленная к поставке потребителю в соответствии с требованиями действующих нормативных и технических документов, принятых в установленном порядке </w:t>
            </w:r>
            <w:r w:rsidRPr="00694DEE">
              <w:rPr>
                <w:lang w:eastAsia="ru-RU"/>
              </w:rPr>
              <w:t>[п. 3.21 Межгосударственного стандарта ГОСТ 34182-2017 «Магистральный трубопроводный транспорт нефти и нефтепродуктов. Эксплуатация и техническое обслуживание. Основные положения»].</w:t>
            </w:r>
          </w:p>
        </w:tc>
      </w:tr>
      <w:tr w:rsidR="00A87A17" w:rsidRPr="000238A2" w14:paraId="5D364ECE" w14:textId="77777777" w:rsidTr="00DC18EC">
        <w:trPr>
          <w:trHeight w:val="643"/>
        </w:trPr>
        <w:tc>
          <w:tcPr>
            <w:tcW w:w="3235" w:type="dxa"/>
            <w:shd w:val="clear" w:color="auto" w:fill="auto"/>
          </w:tcPr>
          <w:p w14:paraId="4FC10AAA" w14:textId="77777777" w:rsidR="00A87A17" w:rsidRPr="00694DEE" w:rsidRDefault="00A87A17" w:rsidP="00A87A17">
            <w:pPr>
              <w:spacing w:before="120" w:after="120"/>
              <w:jc w:val="both"/>
            </w:pPr>
            <w:r w:rsidRPr="00694DEE">
              <w:t>УЧАСТОК НЕДР</w:t>
            </w:r>
          </w:p>
        </w:tc>
        <w:tc>
          <w:tcPr>
            <w:tcW w:w="322" w:type="dxa"/>
            <w:shd w:val="clear" w:color="auto" w:fill="auto"/>
          </w:tcPr>
          <w:p w14:paraId="3BC304CF" w14:textId="77777777" w:rsidR="00A87A17" w:rsidRPr="00694DEE" w:rsidRDefault="00A87A17" w:rsidP="00A87A17">
            <w:pPr>
              <w:spacing w:before="120" w:after="120"/>
              <w:jc w:val="center"/>
            </w:pPr>
            <w:r w:rsidRPr="00694DEE">
              <w:t>–</w:t>
            </w:r>
          </w:p>
        </w:tc>
        <w:tc>
          <w:tcPr>
            <w:tcW w:w="6082" w:type="dxa"/>
            <w:shd w:val="clear" w:color="auto" w:fill="auto"/>
          </w:tcPr>
          <w:p w14:paraId="439C4600" w14:textId="77777777" w:rsidR="00A87A17" w:rsidRPr="00694DEE" w:rsidRDefault="00A87A17" w:rsidP="00A87A17">
            <w:pPr>
              <w:spacing w:before="120" w:after="120"/>
              <w:jc w:val="both"/>
            </w:pPr>
            <w:r w:rsidRPr="00694DEE">
              <w:t>блок недр (с ограничением по глубине или без такого ограничения), пространственные границы которого ограничены географическими координатами угловых точек в соответствии с лицензией на право пользования недрами, включая все входящие в него горные и геологические отводы [ст.336 Налогового кодекса Российской Федерации, часть вторая от 05.08.2000 № 117-ФЗ].</w:t>
            </w:r>
          </w:p>
        </w:tc>
      </w:tr>
      <w:tr w:rsidR="00A87A17" w:rsidRPr="000238A2" w14:paraId="075AB39F" w14:textId="77777777" w:rsidTr="00DC18EC">
        <w:trPr>
          <w:trHeight w:val="643"/>
        </w:trPr>
        <w:tc>
          <w:tcPr>
            <w:tcW w:w="3235" w:type="dxa"/>
            <w:shd w:val="clear" w:color="auto" w:fill="auto"/>
          </w:tcPr>
          <w:p w14:paraId="077A28C1" w14:textId="77777777" w:rsidR="00A87A17" w:rsidRPr="00694DEE" w:rsidRDefault="00A87A17" w:rsidP="00A87A17">
            <w:pPr>
              <w:spacing w:before="120" w:after="120"/>
              <w:jc w:val="both"/>
            </w:pPr>
            <w:r w:rsidRPr="00694DEE">
              <w:rPr>
                <w:lang w:eastAsia="ru-RU"/>
              </w:rPr>
              <w:t>УЧЕТНЫЕ ОПЕРАЦИИ С НЕФТЬЮ</w:t>
            </w:r>
          </w:p>
        </w:tc>
        <w:tc>
          <w:tcPr>
            <w:tcW w:w="322" w:type="dxa"/>
            <w:shd w:val="clear" w:color="auto" w:fill="auto"/>
          </w:tcPr>
          <w:p w14:paraId="747A2783" w14:textId="77777777" w:rsidR="00A87A17" w:rsidRPr="00694DEE" w:rsidRDefault="00A87A17" w:rsidP="00A87A17">
            <w:pPr>
              <w:spacing w:before="120" w:after="120"/>
              <w:jc w:val="center"/>
            </w:pPr>
            <w:r w:rsidRPr="00694DEE">
              <w:rPr>
                <w:color w:val="000000"/>
                <w:lang w:eastAsia="ru-RU"/>
              </w:rPr>
              <w:t>–</w:t>
            </w:r>
          </w:p>
        </w:tc>
        <w:tc>
          <w:tcPr>
            <w:tcW w:w="6082" w:type="dxa"/>
            <w:shd w:val="clear" w:color="auto" w:fill="auto"/>
          </w:tcPr>
          <w:p w14:paraId="0D4ABDA9" w14:textId="77777777" w:rsidR="00A87A17" w:rsidRPr="00694DEE" w:rsidRDefault="00A87A17" w:rsidP="00A87A17">
            <w:pPr>
              <w:spacing w:before="120" w:after="120"/>
              <w:jc w:val="both"/>
            </w:pPr>
            <w:r w:rsidRPr="00694DEE">
              <w:rPr>
                <w:lang w:eastAsia="ru-RU"/>
              </w:rPr>
              <w:t>последовательно выполняемые организационные, технологические, измерительные и вычислительные действия по определению массы нетто нефти, а также составлению первичных учетных документов [п. 2 Правил учета нефти, утвержденных постановлением Правительства РФ от 16.05.2014 № 451].</w:t>
            </w:r>
          </w:p>
        </w:tc>
      </w:tr>
    </w:tbl>
    <w:p w14:paraId="70663709" w14:textId="6AA77DCF" w:rsidR="00510F62" w:rsidRDefault="00510F62" w:rsidP="00747295">
      <w:pPr>
        <w:jc w:val="both"/>
      </w:pPr>
    </w:p>
    <w:p w14:paraId="3A66CA61" w14:textId="596EE7DB" w:rsidR="00510F62" w:rsidRDefault="00510F62" w:rsidP="00747295">
      <w:pPr>
        <w:jc w:val="both"/>
        <w:sectPr w:rsidR="00510F62" w:rsidSect="00B27E58">
          <w:headerReference w:type="default" r:id="rId95"/>
          <w:footerReference w:type="default" r:id="rId96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r w:rsidRPr="005B2A3C">
        <w:rPr>
          <w:i/>
          <w:sz w:val="22"/>
          <w:szCs w:val="22"/>
        </w:rPr>
        <w:t>.</w:t>
      </w:r>
    </w:p>
    <w:p w14:paraId="29B4A502" w14:textId="77777777" w:rsidR="00320A83" w:rsidRDefault="00320A83" w:rsidP="00320A83">
      <w:pPr>
        <w:spacing w:after="240"/>
        <w:jc w:val="both"/>
        <w:outlineLvl w:val="0"/>
        <w:rPr>
          <w:rFonts w:ascii="Arial" w:hAnsi="Arial" w:cs="Arial"/>
          <w:b/>
          <w:sz w:val="32"/>
        </w:rPr>
      </w:pPr>
      <w:bookmarkStart w:id="1091" w:name="_Toc180744262"/>
      <w:bookmarkStart w:id="1092" w:name="_Toc181804728"/>
      <w:bookmarkStart w:id="1093" w:name="_Toc182222746"/>
      <w:bookmarkStart w:id="1094" w:name="_Toc198806651"/>
      <w:r w:rsidRPr="0004462A">
        <w:rPr>
          <w:rFonts w:ascii="Arial" w:hAnsi="Arial" w:cs="Arial"/>
          <w:b/>
          <w:sz w:val="32"/>
        </w:rPr>
        <w:t>СПРАВОЧНОЕ ПРИЛОЖЕНИЕ</w:t>
      </w:r>
      <w:r w:rsidRPr="001202CD">
        <w:rPr>
          <w:rFonts w:ascii="Arial" w:hAnsi="Arial" w:cs="Arial"/>
          <w:b/>
          <w:sz w:val="32"/>
        </w:rPr>
        <w:t>. ЛИСТ РЕГИСТРАЦИИ ИЗМЕНЕНИЙ ЛНД</w:t>
      </w:r>
      <w:bookmarkEnd w:id="1091"/>
      <w:bookmarkEnd w:id="1092"/>
      <w:bookmarkEnd w:id="1093"/>
      <w:bookmarkEnd w:id="1094"/>
    </w:p>
    <w:tbl>
      <w:tblPr>
        <w:tblW w:w="494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78"/>
        <w:gridCol w:w="2572"/>
        <w:gridCol w:w="2569"/>
        <w:gridCol w:w="2538"/>
        <w:gridCol w:w="6835"/>
      </w:tblGrid>
      <w:tr w:rsidR="00320A83" w:rsidRPr="001202CD" w14:paraId="74620CEB" w14:textId="77777777" w:rsidTr="00DC18EC">
        <w:trPr>
          <w:tblHeader/>
        </w:trPr>
        <w:tc>
          <w:tcPr>
            <w:tcW w:w="316" w:type="pct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4557BE73" w14:textId="77777777" w:rsidR="00320A83" w:rsidRPr="001202CD" w:rsidRDefault="00320A83" w:rsidP="00DC18EC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  <w:lang w:eastAsia="ru-RU"/>
              </w:rPr>
            </w:pPr>
            <w:r w:rsidRPr="001202CD">
              <w:rPr>
                <w:rFonts w:ascii="Arial" w:hAnsi="Arial" w:cs="Arial"/>
                <w:b/>
                <w:caps/>
                <w:sz w:val="16"/>
                <w:szCs w:val="16"/>
                <w:u w:color="000000"/>
                <w:lang w:eastAsia="ru-RU"/>
              </w:rPr>
              <w:t>версия</w:t>
            </w:r>
            <w:r w:rsidRPr="00A95EB1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 изменения</w:t>
            </w:r>
          </w:p>
        </w:tc>
        <w:tc>
          <w:tcPr>
            <w:tcW w:w="2478" w:type="pct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2322E1F" w14:textId="77777777" w:rsidR="00320A83" w:rsidRPr="001202CD" w:rsidRDefault="00320A83" w:rsidP="00DC18EC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  <w:lang w:eastAsia="ru-RU"/>
              </w:rPr>
            </w:pPr>
            <w:r w:rsidRPr="00A95EB1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И РЕКВИЗИТЫ РД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</w:t>
            </w:r>
            <w:r w:rsidRPr="009A211C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ООО «СЛАВНЕФТЬ-КРАСНОЯРСКНЕФТЕГАЗ»</w:t>
            </w:r>
          </w:p>
        </w:tc>
        <w:tc>
          <w:tcPr>
            <w:tcW w:w="2206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6A204E20" w14:textId="77777777" w:rsidR="00320A83" w:rsidRPr="001202CD" w:rsidRDefault="00320A83" w:rsidP="00DC18EC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  <w:lang w:eastAsia="ru-RU"/>
              </w:rPr>
            </w:pPr>
            <w:r w:rsidRPr="001202CD">
              <w:rPr>
                <w:rFonts w:ascii="Arial" w:hAnsi="Arial" w:cs="Arial"/>
                <w:b/>
                <w:caps/>
                <w:sz w:val="16"/>
                <w:szCs w:val="16"/>
                <w:u w:color="000000"/>
                <w:lang w:eastAsia="ru-RU"/>
              </w:rPr>
              <w:t>краткАЯ аннотациЯ</w:t>
            </w:r>
          </w:p>
        </w:tc>
      </w:tr>
      <w:tr w:rsidR="00320A83" w:rsidRPr="001202CD" w14:paraId="2E586011" w14:textId="77777777" w:rsidTr="00DC18EC">
        <w:trPr>
          <w:tblHeader/>
        </w:trPr>
        <w:tc>
          <w:tcPr>
            <w:tcW w:w="316" w:type="pct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09697C4" w14:textId="77777777" w:rsidR="00320A83" w:rsidRPr="001202CD" w:rsidRDefault="00320A83" w:rsidP="00DC18EC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  <w:lang w:eastAsia="ru-RU"/>
              </w:rPr>
            </w:pPr>
          </w:p>
        </w:tc>
        <w:tc>
          <w:tcPr>
            <w:tcW w:w="83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5C4938E8" w14:textId="77777777" w:rsidR="00320A83" w:rsidRPr="00A95EB1" w:rsidRDefault="00320A83" w:rsidP="00DC18EC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  <w:lang w:eastAsia="ru-RU"/>
              </w:rPr>
            </w:pPr>
            <w:r w:rsidRPr="00A95EB1">
              <w:rPr>
                <w:rFonts w:ascii="Arial" w:hAnsi="Arial" w:cs="Arial"/>
                <w:b/>
                <w:caps/>
                <w:sz w:val="16"/>
                <w:szCs w:val="16"/>
                <w:u w:color="000000"/>
                <w:lang w:eastAsia="ru-RU"/>
              </w:rPr>
              <w:t xml:space="preserve">УТВЕРЖДЕНИЯ </w:t>
            </w:r>
          </w:p>
        </w:tc>
        <w:tc>
          <w:tcPr>
            <w:tcW w:w="82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0018FC1E" w14:textId="77777777" w:rsidR="00320A83" w:rsidRPr="00A95EB1" w:rsidRDefault="00320A83" w:rsidP="00DC18EC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  <w:lang w:eastAsia="ru-RU"/>
              </w:rPr>
            </w:pPr>
            <w:r w:rsidRPr="00A95EB1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ВВЕДЕНИЯ В ДЕЙСТВИЕ (вступления в силу)</w:t>
            </w:r>
          </w:p>
        </w:tc>
        <w:tc>
          <w:tcPr>
            <w:tcW w:w="8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98CCA96" w14:textId="77777777" w:rsidR="00320A83" w:rsidRPr="00A95EB1" w:rsidRDefault="00320A83" w:rsidP="00DC18EC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A95EB1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220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944C579" w14:textId="77777777" w:rsidR="00320A83" w:rsidRPr="001202CD" w:rsidRDefault="00320A83" w:rsidP="00DC18EC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  <w:lang w:eastAsia="ru-RU"/>
              </w:rPr>
            </w:pPr>
          </w:p>
        </w:tc>
      </w:tr>
      <w:tr w:rsidR="00DC18EC" w:rsidRPr="001202CD" w14:paraId="0BD10944" w14:textId="77777777" w:rsidTr="00DC18EC">
        <w:trPr>
          <w:trHeight w:val="567"/>
        </w:trPr>
        <w:tc>
          <w:tcPr>
            <w:tcW w:w="3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F6A2CFE" w14:textId="56F538EA" w:rsidR="00DC18EC" w:rsidRPr="001202CD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8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17966F7" w14:textId="77777777" w:rsidR="00DC18EC" w:rsidRDefault="00DC18EC" w:rsidP="00DC18E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30.12.2015</w:t>
            </w:r>
          </w:p>
          <w:p w14:paraId="57145288" w14:textId="6FA727AD" w:rsidR="00DC18EC" w:rsidRPr="001202CD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приказ </w:t>
            </w:r>
            <w:r w:rsidRPr="0063126D">
              <w:rPr>
                <w:sz w:val="20"/>
                <w:szCs w:val="20"/>
              </w:rPr>
              <w:t>от</w:t>
            </w:r>
            <w:r w:rsidRPr="00B82A4F">
              <w:rPr>
                <w:sz w:val="20"/>
                <w:szCs w:val="20"/>
              </w:rPr>
              <w:t xml:space="preserve"> 30.12.2015 № 292</w:t>
            </w: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C25CCFE" w14:textId="73C64C30" w:rsidR="00DC18EC" w:rsidRDefault="00DC18EC" w:rsidP="00DC18E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01.01.2016</w:t>
            </w:r>
          </w:p>
          <w:p w14:paraId="74ECF696" w14:textId="013617A6" w:rsidR="00DC18EC" w:rsidRPr="001202CD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приказ </w:t>
            </w:r>
            <w:r w:rsidRPr="0063126D">
              <w:rPr>
                <w:sz w:val="20"/>
                <w:szCs w:val="20"/>
              </w:rPr>
              <w:t>от</w:t>
            </w:r>
            <w:r w:rsidRPr="00B82A4F">
              <w:rPr>
                <w:sz w:val="20"/>
                <w:szCs w:val="20"/>
              </w:rPr>
              <w:t xml:space="preserve"> 30.12.2015 № 292</w:t>
            </w:r>
          </w:p>
        </w:tc>
        <w:tc>
          <w:tcPr>
            <w:tcW w:w="8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1BCD5D9" w14:textId="5A17DC61" w:rsidR="00DC18EC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24.07.2018</w:t>
            </w:r>
          </w:p>
          <w:p w14:paraId="0464BB54" w14:textId="55C2F5A0" w:rsidR="00DC18EC" w:rsidRPr="001202CD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</w:t>
            </w:r>
            <w:r w:rsidRPr="001202CD">
              <w:rPr>
                <w:sz w:val="20"/>
                <w:szCs w:val="20"/>
                <w:lang w:eastAsia="ru-RU"/>
              </w:rPr>
              <w:t xml:space="preserve">риказ </w:t>
            </w:r>
            <w:r w:rsidRPr="0063126D">
              <w:rPr>
                <w:sz w:val="20"/>
                <w:szCs w:val="20"/>
              </w:rPr>
              <w:t>от</w:t>
            </w:r>
            <w:r w:rsidRPr="00B82A4F">
              <w:rPr>
                <w:sz w:val="20"/>
                <w:szCs w:val="20"/>
              </w:rPr>
              <w:t xml:space="preserve"> </w:t>
            </w:r>
            <w:r w:rsidRPr="00390F5A">
              <w:rPr>
                <w:sz w:val="20"/>
                <w:szCs w:val="20"/>
              </w:rPr>
              <w:t>24.07.2018 № 624</w:t>
            </w:r>
          </w:p>
        </w:tc>
        <w:tc>
          <w:tcPr>
            <w:tcW w:w="22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77342A9" w14:textId="41EFC070" w:rsidR="00DC18EC" w:rsidRPr="001202CD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 w:rsidRPr="0063126D">
              <w:rPr>
                <w:sz w:val="20"/>
                <w:szCs w:val="20"/>
              </w:rPr>
              <w:t>–</w:t>
            </w:r>
          </w:p>
        </w:tc>
      </w:tr>
      <w:tr w:rsidR="00DC18EC" w:rsidRPr="001202CD" w14:paraId="055319D4" w14:textId="77777777" w:rsidTr="00DC18EC">
        <w:trPr>
          <w:trHeight w:val="567"/>
        </w:trPr>
        <w:tc>
          <w:tcPr>
            <w:tcW w:w="3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FB853EB" w14:textId="6F7EDCE9" w:rsidR="00DC18EC" w:rsidRPr="001202CD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2.00</w:t>
            </w:r>
          </w:p>
        </w:tc>
        <w:tc>
          <w:tcPr>
            <w:tcW w:w="8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4BF574" w14:textId="77777777" w:rsidR="00DC18EC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24.07.2018</w:t>
            </w:r>
          </w:p>
          <w:p w14:paraId="0D785330" w14:textId="5A1422E7" w:rsidR="00DC18EC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</w:t>
            </w:r>
            <w:r w:rsidRPr="001202CD">
              <w:rPr>
                <w:sz w:val="20"/>
                <w:szCs w:val="20"/>
                <w:lang w:eastAsia="ru-RU"/>
              </w:rPr>
              <w:t xml:space="preserve">риказ </w:t>
            </w:r>
            <w:r w:rsidRPr="0063126D">
              <w:rPr>
                <w:sz w:val="20"/>
                <w:szCs w:val="20"/>
              </w:rPr>
              <w:t>от</w:t>
            </w:r>
            <w:r w:rsidRPr="00B82A4F">
              <w:rPr>
                <w:sz w:val="20"/>
                <w:szCs w:val="20"/>
              </w:rPr>
              <w:t xml:space="preserve"> </w:t>
            </w:r>
            <w:r w:rsidRPr="00390F5A">
              <w:rPr>
                <w:sz w:val="20"/>
                <w:szCs w:val="20"/>
              </w:rPr>
              <w:t>24.07.2018 № 624</w:t>
            </w: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3B1557C" w14:textId="77777777" w:rsidR="00DC18EC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24.07.2018</w:t>
            </w:r>
          </w:p>
          <w:p w14:paraId="5C1C12CE" w14:textId="7529775F" w:rsidR="00DC18EC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</w:t>
            </w:r>
            <w:r w:rsidRPr="001202CD">
              <w:rPr>
                <w:sz w:val="20"/>
                <w:szCs w:val="20"/>
                <w:lang w:eastAsia="ru-RU"/>
              </w:rPr>
              <w:t xml:space="preserve">риказ </w:t>
            </w:r>
            <w:r w:rsidRPr="0063126D">
              <w:rPr>
                <w:sz w:val="20"/>
                <w:szCs w:val="20"/>
              </w:rPr>
              <w:t>от</w:t>
            </w:r>
            <w:r w:rsidRPr="00B82A4F">
              <w:rPr>
                <w:sz w:val="20"/>
                <w:szCs w:val="20"/>
              </w:rPr>
              <w:t xml:space="preserve"> </w:t>
            </w:r>
            <w:r w:rsidRPr="00390F5A">
              <w:rPr>
                <w:sz w:val="20"/>
                <w:szCs w:val="20"/>
              </w:rPr>
              <w:t>24.07.2018 № 624</w:t>
            </w:r>
          </w:p>
        </w:tc>
        <w:tc>
          <w:tcPr>
            <w:tcW w:w="8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5C94CE8" w14:textId="77777777" w:rsidR="00DC18EC" w:rsidRDefault="00DC18EC" w:rsidP="00DC18EC">
            <w:pPr>
              <w:snapToGrid w:val="0"/>
              <w:jc w:val="both"/>
              <w:rPr>
                <w:sz w:val="20"/>
                <w:szCs w:val="20"/>
              </w:rPr>
            </w:pPr>
            <w:r w:rsidRPr="002F2DF5">
              <w:rPr>
                <w:sz w:val="20"/>
                <w:szCs w:val="20"/>
              </w:rPr>
              <w:t>26.12.2019</w:t>
            </w:r>
          </w:p>
          <w:p w14:paraId="3C0A55C8" w14:textId="7B023F96" w:rsidR="00DC18EC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</w:t>
            </w:r>
            <w:r w:rsidRPr="001202CD">
              <w:rPr>
                <w:sz w:val="20"/>
                <w:szCs w:val="20"/>
                <w:lang w:eastAsia="ru-RU"/>
              </w:rPr>
              <w:t xml:space="preserve">риказ </w:t>
            </w:r>
            <w:r w:rsidRPr="0063126D">
              <w:rPr>
                <w:sz w:val="20"/>
                <w:szCs w:val="20"/>
              </w:rPr>
              <w:t>от</w:t>
            </w:r>
            <w:r w:rsidRPr="00B82A4F">
              <w:rPr>
                <w:sz w:val="20"/>
                <w:szCs w:val="20"/>
              </w:rPr>
              <w:t xml:space="preserve"> </w:t>
            </w:r>
            <w:r w:rsidRPr="002F2DF5">
              <w:rPr>
                <w:sz w:val="20"/>
                <w:szCs w:val="20"/>
              </w:rPr>
              <w:t>26.12.2019</w:t>
            </w:r>
            <w:r>
              <w:rPr>
                <w:sz w:val="20"/>
                <w:szCs w:val="20"/>
              </w:rPr>
              <w:t xml:space="preserve"> № 1965</w:t>
            </w:r>
          </w:p>
        </w:tc>
        <w:tc>
          <w:tcPr>
            <w:tcW w:w="22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389B78A" w14:textId="25B6636D" w:rsidR="00DC18EC" w:rsidRPr="001202CD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 w:rsidRPr="0063126D">
              <w:rPr>
                <w:sz w:val="20"/>
                <w:szCs w:val="20"/>
              </w:rPr>
              <w:t>–</w:t>
            </w:r>
          </w:p>
        </w:tc>
      </w:tr>
      <w:tr w:rsidR="00DC18EC" w:rsidRPr="001202CD" w14:paraId="4C3318BE" w14:textId="77777777" w:rsidTr="00DC18EC">
        <w:trPr>
          <w:trHeight w:val="567"/>
        </w:trPr>
        <w:tc>
          <w:tcPr>
            <w:tcW w:w="3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F1CE419" w14:textId="45099BD0" w:rsidR="00DC18EC" w:rsidRPr="001202CD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3.00</w:t>
            </w:r>
          </w:p>
        </w:tc>
        <w:tc>
          <w:tcPr>
            <w:tcW w:w="8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01ED2DE" w14:textId="77777777" w:rsidR="00DC18EC" w:rsidRDefault="00DC18EC" w:rsidP="00DC18EC">
            <w:pPr>
              <w:snapToGrid w:val="0"/>
              <w:jc w:val="both"/>
              <w:rPr>
                <w:sz w:val="20"/>
                <w:szCs w:val="20"/>
              </w:rPr>
            </w:pPr>
            <w:r w:rsidRPr="002F2DF5">
              <w:rPr>
                <w:sz w:val="20"/>
                <w:szCs w:val="20"/>
              </w:rPr>
              <w:t>26.12.2019</w:t>
            </w:r>
          </w:p>
          <w:p w14:paraId="02675CAA" w14:textId="698C791F" w:rsidR="00DC18EC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</w:t>
            </w:r>
            <w:r w:rsidRPr="001202CD">
              <w:rPr>
                <w:sz w:val="20"/>
                <w:szCs w:val="20"/>
                <w:lang w:eastAsia="ru-RU"/>
              </w:rPr>
              <w:t xml:space="preserve">риказ </w:t>
            </w:r>
            <w:r w:rsidRPr="0063126D">
              <w:rPr>
                <w:sz w:val="20"/>
                <w:szCs w:val="20"/>
              </w:rPr>
              <w:t>от</w:t>
            </w:r>
            <w:r w:rsidRPr="00B82A4F">
              <w:rPr>
                <w:sz w:val="20"/>
                <w:szCs w:val="20"/>
              </w:rPr>
              <w:t xml:space="preserve"> </w:t>
            </w:r>
            <w:r w:rsidRPr="002F2DF5">
              <w:rPr>
                <w:sz w:val="20"/>
                <w:szCs w:val="20"/>
              </w:rPr>
              <w:t>26.12.2019</w:t>
            </w:r>
            <w:r>
              <w:rPr>
                <w:sz w:val="20"/>
                <w:szCs w:val="20"/>
              </w:rPr>
              <w:t xml:space="preserve"> № 1965</w:t>
            </w: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B15D5E0" w14:textId="77777777" w:rsidR="00DC18EC" w:rsidRDefault="00DC18EC" w:rsidP="00DC18EC">
            <w:pPr>
              <w:snapToGrid w:val="0"/>
              <w:jc w:val="both"/>
              <w:rPr>
                <w:sz w:val="20"/>
                <w:szCs w:val="20"/>
              </w:rPr>
            </w:pPr>
            <w:r w:rsidRPr="002F2DF5">
              <w:rPr>
                <w:sz w:val="20"/>
                <w:szCs w:val="20"/>
              </w:rPr>
              <w:t>26.12.2019</w:t>
            </w:r>
          </w:p>
          <w:p w14:paraId="525AA778" w14:textId="0FBAE6BE" w:rsidR="00DC18EC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</w:t>
            </w:r>
            <w:r w:rsidRPr="001202CD">
              <w:rPr>
                <w:sz w:val="20"/>
                <w:szCs w:val="20"/>
                <w:lang w:eastAsia="ru-RU"/>
              </w:rPr>
              <w:t xml:space="preserve">риказ </w:t>
            </w:r>
            <w:r w:rsidRPr="0063126D">
              <w:rPr>
                <w:sz w:val="20"/>
                <w:szCs w:val="20"/>
              </w:rPr>
              <w:t>от</w:t>
            </w:r>
            <w:r w:rsidRPr="00B82A4F">
              <w:rPr>
                <w:sz w:val="20"/>
                <w:szCs w:val="20"/>
              </w:rPr>
              <w:t xml:space="preserve"> </w:t>
            </w:r>
            <w:r w:rsidRPr="002F2DF5">
              <w:rPr>
                <w:sz w:val="20"/>
                <w:szCs w:val="20"/>
              </w:rPr>
              <w:t>26.12.2019</w:t>
            </w:r>
            <w:r>
              <w:rPr>
                <w:sz w:val="20"/>
                <w:szCs w:val="20"/>
              </w:rPr>
              <w:t xml:space="preserve"> № 1965</w:t>
            </w:r>
          </w:p>
        </w:tc>
        <w:tc>
          <w:tcPr>
            <w:tcW w:w="8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7E45446" w14:textId="0C86D0D5" w:rsidR="00DC18EC" w:rsidRDefault="00DC18EC" w:rsidP="00DC18E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09.12.2021</w:t>
            </w:r>
          </w:p>
          <w:p w14:paraId="7AD78BE5" w14:textId="754245C9" w:rsidR="00DC18EC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приказ от 09.12.2021 № 1505</w:t>
            </w:r>
          </w:p>
        </w:tc>
        <w:tc>
          <w:tcPr>
            <w:tcW w:w="22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A1ED736" w14:textId="61112529" w:rsidR="00DC18EC" w:rsidRPr="001202CD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</w:rPr>
              <w:t>У</w:t>
            </w:r>
            <w:r w:rsidRPr="00955430">
              <w:rPr>
                <w:sz w:val="20"/>
              </w:rPr>
              <w:t>станавливает порядок организации и единые требования к организации учёта нефти в процессе добычи, сбора, подготовки, транспортировки и проведения учётных операций, оформления результатов учета нефти, а также метрологическому обеспечению учёта</w:t>
            </w:r>
          </w:p>
        </w:tc>
      </w:tr>
      <w:tr w:rsidR="00DC18EC" w:rsidRPr="001202CD" w14:paraId="170C4F2B" w14:textId="77777777" w:rsidTr="00DC18EC">
        <w:trPr>
          <w:trHeight w:val="567"/>
        </w:trPr>
        <w:tc>
          <w:tcPr>
            <w:tcW w:w="3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1434CAD" w14:textId="4A24B57E" w:rsidR="00DC18EC" w:rsidRPr="001202CD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F38FC33" w14:textId="77777777" w:rsidR="00DC18EC" w:rsidRDefault="00DC18EC" w:rsidP="00DC18E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09.12.2021</w:t>
            </w:r>
          </w:p>
          <w:p w14:paraId="4DE16888" w14:textId="3830020D" w:rsidR="00DC18EC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приказ от 09.12.2021 № 1505</w:t>
            </w: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F6CC2DC" w14:textId="77777777" w:rsidR="00DC18EC" w:rsidRDefault="00DC18EC" w:rsidP="00DC18E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09.12.2021</w:t>
            </w:r>
          </w:p>
          <w:p w14:paraId="5B740185" w14:textId="1A7C4DDD" w:rsidR="00DC18EC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приказ от 09.12.2021 № 1505</w:t>
            </w:r>
          </w:p>
        </w:tc>
        <w:tc>
          <w:tcPr>
            <w:tcW w:w="8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C6B3C89" w14:textId="77777777" w:rsidR="00DC18EC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9CB8A8E" w14:textId="77777777" w:rsidR="00DC18EC" w:rsidRPr="00955430" w:rsidRDefault="00DC18EC" w:rsidP="00DC18EC">
            <w:pPr>
              <w:jc w:val="both"/>
              <w:rPr>
                <w:sz w:val="20"/>
              </w:rPr>
            </w:pPr>
            <w:r w:rsidRPr="00955430">
              <w:rPr>
                <w:sz w:val="20"/>
              </w:rPr>
              <w:t xml:space="preserve">В новой версии </w:t>
            </w:r>
            <w:r>
              <w:rPr>
                <w:sz w:val="20"/>
              </w:rPr>
              <w:t>Технологической и</w:t>
            </w:r>
            <w:r w:rsidRPr="00955430">
              <w:rPr>
                <w:sz w:val="20"/>
              </w:rPr>
              <w:t>нструкции актуализированы:</w:t>
            </w:r>
          </w:p>
          <w:p w14:paraId="408F62AC" w14:textId="77777777" w:rsidR="00DC18EC" w:rsidRPr="00955430" w:rsidRDefault="00DC18EC" w:rsidP="00DC18EC">
            <w:pPr>
              <w:pStyle w:val="aff0"/>
              <w:numPr>
                <w:ilvl w:val="0"/>
                <w:numId w:val="68"/>
              </w:numPr>
              <w:spacing w:before="60"/>
              <w:ind w:left="318" w:hanging="318"/>
              <w:contextualSpacing w:val="0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955430">
              <w:rPr>
                <w:sz w:val="20"/>
              </w:rPr>
              <w:t>орядок учета нефти при отпуске</w:t>
            </w:r>
            <w:r>
              <w:rPr>
                <w:sz w:val="20"/>
              </w:rPr>
              <w:t>,</w:t>
            </w:r>
          </w:p>
          <w:p w14:paraId="57C92857" w14:textId="77777777" w:rsidR="00DC18EC" w:rsidRPr="00955430" w:rsidRDefault="00DC18EC" w:rsidP="00DC18EC">
            <w:pPr>
              <w:pStyle w:val="aff0"/>
              <w:numPr>
                <w:ilvl w:val="0"/>
                <w:numId w:val="68"/>
              </w:numPr>
              <w:spacing w:before="60"/>
              <w:ind w:left="318" w:hanging="318"/>
              <w:contextualSpacing w:val="0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955430">
              <w:rPr>
                <w:sz w:val="20"/>
              </w:rPr>
              <w:t>орядок составления исполнительного баланса</w:t>
            </w:r>
            <w:r>
              <w:rPr>
                <w:sz w:val="20"/>
              </w:rPr>
              <w:t>,</w:t>
            </w:r>
          </w:p>
          <w:p w14:paraId="5B1D72DC" w14:textId="77777777" w:rsidR="00DC18EC" w:rsidRPr="00955430" w:rsidRDefault="00DC18EC" w:rsidP="00DC18EC">
            <w:pPr>
              <w:pStyle w:val="aff0"/>
              <w:numPr>
                <w:ilvl w:val="0"/>
                <w:numId w:val="68"/>
              </w:numPr>
              <w:spacing w:before="60"/>
              <w:ind w:left="318" w:hanging="318"/>
              <w:contextualSpacing w:val="0"/>
              <w:rPr>
                <w:sz w:val="20"/>
              </w:rPr>
            </w:pPr>
            <w:r>
              <w:rPr>
                <w:sz w:val="20"/>
              </w:rPr>
              <w:t>н</w:t>
            </w:r>
            <w:r w:rsidRPr="00955430">
              <w:rPr>
                <w:sz w:val="20"/>
              </w:rPr>
              <w:t>ормативные документы, на которые ссылается ЛНД</w:t>
            </w:r>
            <w:r>
              <w:rPr>
                <w:sz w:val="20"/>
              </w:rPr>
              <w:t>,</w:t>
            </w:r>
          </w:p>
          <w:p w14:paraId="13CC5949" w14:textId="77777777" w:rsidR="00DC18EC" w:rsidRPr="00955430" w:rsidRDefault="00DC18EC" w:rsidP="00DC18EC">
            <w:pPr>
              <w:pStyle w:val="aff0"/>
              <w:numPr>
                <w:ilvl w:val="0"/>
                <w:numId w:val="68"/>
              </w:numPr>
              <w:spacing w:before="60"/>
              <w:ind w:left="318" w:hanging="318"/>
              <w:contextualSpacing w:val="0"/>
              <w:rPr>
                <w:sz w:val="20"/>
              </w:rPr>
            </w:pPr>
            <w:r>
              <w:rPr>
                <w:sz w:val="20"/>
              </w:rPr>
              <w:t>о</w:t>
            </w:r>
            <w:r w:rsidRPr="00955430">
              <w:rPr>
                <w:sz w:val="20"/>
              </w:rPr>
              <w:t>формление ЛНД согласно Шаблону ЛНД от 01.01.2021</w:t>
            </w:r>
            <w:r>
              <w:rPr>
                <w:sz w:val="20"/>
              </w:rPr>
              <w:t>,</w:t>
            </w:r>
          </w:p>
          <w:p w14:paraId="08FE18DB" w14:textId="218A068F" w:rsidR="00DC18EC" w:rsidRPr="001202CD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 w:rsidRPr="00955430">
              <w:rPr>
                <w:sz w:val="20"/>
              </w:rPr>
              <w:t>Приложения</w:t>
            </w:r>
          </w:p>
        </w:tc>
      </w:tr>
      <w:tr w:rsidR="00DC18EC" w:rsidRPr="001202CD" w14:paraId="4AF4A37D" w14:textId="77777777" w:rsidTr="00DC18EC">
        <w:trPr>
          <w:trHeight w:val="567"/>
        </w:trPr>
        <w:tc>
          <w:tcPr>
            <w:tcW w:w="3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AAD65DD" w14:textId="2F352BC7" w:rsidR="00DC18EC" w:rsidRPr="001202CD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Изм.1</w:t>
            </w:r>
          </w:p>
        </w:tc>
        <w:tc>
          <w:tcPr>
            <w:tcW w:w="8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F63EE22" w14:textId="3A886197" w:rsidR="00B840D0" w:rsidRDefault="00B840D0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01.11.2022</w:t>
            </w:r>
          </w:p>
          <w:p w14:paraId="7929A73F" w14:textId="4980DB25" w:rsidR="00DC18EC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 w:rsidRPr="00570B16">
              <w:rPr>
                <w:sz w:val="20"/>
                <w:szCs w:val="20"/>
                <w:lang w:eastAsia="ru-RU"/>
              </w:rPr>
              <w:t xml:space="preserve">приказ </w:t>
            </w:r>
            <w:r w:rsidR="00B840D0" w:rsidRPr="0043701C">
              <w:rPr>
                <w:sz w:val="20"/>
                <w:szCs w:val="20"/>
              </w:rPr>
              <w:t xml:space="preserve">от </w:t>
            </w:r>
            <w:r w:rsidR="00B840D0">
              <w:rPr>
                <w:sz w:val="20"/>
                <w:szCs w:val="20"/>
              </w:rPr>
              <w:t>01.11.2022 № 1318</w:t>
            </w: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1984B02" w14:textId="77777777" w:rsidR="00B840D0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01.11.2022</w:t>
            </w:r>
          </w:p>
          <w:p w14:paraId="4E022588" w14:textId="0A82687E" w:rsidR="00DC18EC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 w:rsidRPr="00570B16">
              <w:rPr>
                <w:sz w:val="20"/>
                <w:szCs w:val="20"/>
                <w:lang w:eastAsia="ru-RU"/>
              </w:rPr>
              <w:t xml:space="preserve">приказ </w:t>
            </w:r>
            <w:r w:rsidRPr="0043701C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01.11.2022 № 1318</w:t>
            </w:r>
          </w:p>
        </w:tc>
        <w:tc>
          <w:tcPr>
            <w:tcW w:w="8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3669FCF" w14:textId="55563A0A" w:rsidR="00DC18EC" w:rsidRDefault="00B840D0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24.04.2023</w:t>
            </w:r>
          </w:p>
        </w:tc>
        <w:tc>
          <w:tcPr>
            <w:tcW w:w="22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30D9407" w14:textId="472A68E7" w:rsidR="00DC18EC" w:rsidRPr="001202CD" w:rsidRDefault="00DC18EC" w:rsidP="00DC18EC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</w:rPr>
              <w:t>Внесение изменений в связи с передачей функции по бухгалтерскому и налоговому учету</w:t>
            </w:r>
          </w:p>
        </w:tc>
      </w:tr>
      <w:tr w:rsidR="00B840D0" w:rsidRPr="001202CD" w14:paraId="6978C2C1" w14:textId="77777777" w:rsidTr="00DC18EC">
        <w:trPr>
          <w:trHeight w:val="567"/>
        </w:trPr>
        <w:tc>
          <w:tcPr>
            <w:tcW w:w="3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3942A2A" w14:textId="25DD4B0F" w:rsidR="00B840D0" w:rsidRPr="001202CD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Изм.2</w:t>
            </w:r>
          </w:p>
        </w:tc>
        <w:tc>
          <w:tcPr>
            <w:tcW w:w="8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6485B7" w14:textId="77777777" w:rsidR="00B840D0" w:rsidRDefault="00B840D0" w:rsidP="00B840D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24.04.2023</w:t>
            </w:r>
          </w:p>
          <w:p w14:paraId="26227436" w14:textId="1E042A4E" w:rsidR="00B840D0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приказ от 24.04.2023 № 440</w:t>
            </w: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6F7853B" w14:textId="77777777" w:rsidR="00B840D0" w:rsidRDefault="00B840D0" w:rsidP="00B840D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24.04.2023</w:t>
            </w:r>
          </w:p>
          <w:p w14:paraId="12D10520" w14:textId="20BEF95C" w:rsidR="00B840D0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приказ от 24.04.2023 № 440</w:t>
            </w:r>
          </w:p>
        </w:tc>
        <w:tc>
          <w:tcPr>
            <w:tcW w:w="8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7BE575E" w14:textId="5B1EBAD4" w:rsidR="00B840D0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31.07.2023</w:t>
            </w:r>
          </w:p>
        </w:tc>
        <w:tc>
          <w:tcPr>
            <w:tcW w:w="22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C2A9A92" w14:textId="41072E4D" w:rsidR="00B840D0" w:rsidRPr="001202CD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</w:rPr>
              <w:t xml:space="preserve">Актуализация </w:t>
            </w:r>
            <w:r w:rsidRPr="00EC61E3">
              <w:rPr>
                <w:sz w:val="20"/>
              </w:rPr>
              <w:t>на основании требовани</w:t>
            </w:r>
            <w:r>
              <w:rPr>
                <w:sz w:val="20"/>
              </w:rPr>
              <w:t>я</w:t>
            </w:r>
            <w:r w:rsidRPr="00EC61E3">
              <w:rPr>
                <w:sz w:val="20"/>
              </w:rPr>
              <w:t xml:space="preserve"> ЛНД Компании, указанного в п. 1 </w:t>
            </w:r>
            <w:r>
              <w:rPr>
                <w:sz w:val="20"/>
              </w:rPr>
              <w:t>п</w:t>
            </w:r>
            <w:r w:rsidRPr="00EC61E3">
              <w:rPr>
                <w:sz w:val="20"/>
              </w:rPr>
              <w:t>риказ</w:t>
            </w:r>
            <w:r>
              <w:rPr>
                <w:sz w:val="20"/>
              </w:rPr>
              <w:t>а</w:t>
            </w:r>
            <w:r w:rsidRPr="00EC61E3">
              <w:rPr>
                <w:sz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ООО «Славнефть-Красноярскнефтегаз» </w:t>
            </w:r>
            <w:r>
              <w:rPr>
                <w:sz w:val="20"/>
              </w:rPr>
              <w:t>от 16.03.2023 №258</w:t>
            </w:r>
          </w:p>
        </w:tc>
      </w:tr>
      <w:tr w:rsidR="00B840D0" w:rsidRPr="001202CD" w14:paraId="6E93EE0D" w14:textId="77777777" w:rsidTr="00DC18EC">
        <w:trPr>
          <w:trHeight w:val="567"/>
        </w:trPr>
        <w:tc>
          <w:tcPr>
            <w:tcW w:w="3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7024A" w14:textId="35954927" w:rsidR="00B840D0" w:rsidRPr="001202CD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Изм.3</w:t>
            </w:r>
          </w:p>
        </w:tc>
        <w:tc>
          <w:tcPr>
            <w:tcW w:w="8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A5DD" w14:textId="77777777" w:rsidR="00B840D0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31.07.2023</w:t>
            </w:r>
          </w:p>
          <w:p w14:paraId="11EFD3B6" w14:textId="673F1624" w:rsidR="00B840D0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приказ от 31.07.2023 № 893</w:t>
            </w: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58F80" w14:textId="77777777" w:rsidR="00B840D0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31.07.2023</w:t>
            </w:r>
          </w:p>
          <w:p w14:paraId="3899A64A" w14:textId="32AEC88A" w:rsidR="00B840D0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приказ от 31.07.2023 № 893</w:t>
            </w:r>
          </w:p>
        </w:tc>
        <w:tc>
          <w:tcPr>
            <w:tcW w:w="81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D2F0F" w14:textId="0A1D9305" w:rsidR="00B840D0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04.06.2024</w:t>
            </w:r>
          </w:p>
        </w:tc>
        <w:tc>
          <w:tcPr>
            <w:tcW w:w="220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534BE9" w14:textId="4B880548" w:rsidR="00B840D0" w:rsidRPr="001202CD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</w:rPr>
              <w:t>Техническая актуализация</w:t>
            </w:r>
          </w:p>
        </w:tc>
      </w:tr>
      <w:tr w:rsidR="00B840D0" w:rsidRPr="001202CD" w14:paraId="5E34DF5F" w14:textId="77777777" w:rsidTr="00DC18EC">
        <w:trPr>
          <w:trHeight w:val="567"/>
        </w:trPr>
        <w:tc>
          <w:tcPr>
            <w:tcW w:w="3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0E33D" w14:textId="3B243AAE" w:rsidR="00B840D0" w:rsidRPr="001202CD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Изм.4</w:t>
            </w:r>
          </w:p>
        </w:tc>
        <w:tc>
          <w:tcPr>
            <w:tcW w:w="8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B85F" w14:textId="77777777" w:rsidR="00B840D0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04.06.2024</w:t>
            </w:r>
          </w:p>
          <w:p w14:paraId="6D4A6689" w14:textId="09152124" w:rsidR="00B840D0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приказ </w:t>
            </w:r>
            <w:r>
              <w:rPr>
                <w:sz w:val="20"/>
                <w:szCs w:val="20"/>
              </w:rPr>
              <w:t>от 04.06.2024 № 657</w:t>
            </w: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14E50" w14:textId="77777777" w:rsidR="00B840D0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04.06.2024</w:t>
            </w:r>
          </w:p>
          <w:p w14:paraId="5A4C8BA1" w14:textId="0B6647E1" w:rsidR="00B840D0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приказ </w:t>
            </w:r>
            <w:r>
              <w:rPr>
                <w:sz w:val="20"/>
                <w:szCs w:val="20"/>
              </w:rPr>
              <w:t>от 04.06.2024 № 657</w:t>
            </w:r>
          </w:p>
        </w:tc>
        <w:tc>
          <w:tcPr>
            <w:tcW w:w="81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5950D" w14:textId="18FC8B0F" w:rsidR="00B840D0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31.07.2024</w:t>
            </w:r>
          </w:p>
        </w:tc>
        <w:tc>
          <w:tcPr>
            <w:tcW w:w="220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83ED57" w14:textId="2D6A2544" w:rsidR="00B840D0" w:rsidRDefault="00B840D0" w:rsidP="00B840D0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Техническая актуализация</w:t>
            </w:r>
          </w:p>
        </w:tc>
      </w:tr>
      <w:tr w:rsidR="00B840D0" w:rsidRPr="001202CD" w14:paraId="435D79BA" w14:textId="77777777" w:rsidTr="00EA21C6">
        <w:trPr>
          <w:trHeight w:val="404"/>
        </w:trPr>
        <w:tc>
          <w:tcPr>
            <w:tcW w:w="3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3B4647D" w14:textId="77EBF30F" w:rsidR="00B840D0" w:rsidRPr="001202CD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Изм.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C0573B" w14:textId="77777777" w:rsidR="00B840D0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31.07.2024</w:t>
            </w:r>
          </w:p>
          <w:p w14:paraId="0A7FBEC5" w14:textId="2C058970" w:rsidR="00B840D0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приказ </w:t>
            </w:r>
            <w:r>
              <w:rPr>
                <w:sz w:val="20"/>
                <w:szCs w:val="20"/>
              </w:rPr>
              <w:t>от 31.07.2024 № 903</w:t>
            </w: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13C1749" w14:textId="77777777" w:rsidR="00B840D0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31.07.2024</w:t>
            </w:r>
          </w:p>
          <w:p w14:paraId="61C6373F" w14:textId="69560A4F" w:rsidR="00B840D0" w:rsidRPr="00B840D0" w:rsidRDefault="00B840D0" w:rsidP="00B840D0">
            <w:pPr>
              <w:snapToGrid w:val="0"/>
              <w:jc w:val="both"/>
              <w:rPr>
                <w:i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приказ </w:t>
            </w:r>
            <w:r>
              <w:rPr>
                <w:sz w:val="20"/>
                <w:szCs w:val="20"/>
              </w:rPr>
              <w:t>от 31.07.2024 № 903</w:t>
            </w:r>
          </w:p>
        </w:tc>
        <w:tc>
          <w:tcPr>
            <w:tcW w:w="8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C42681F" w14:textId="20EED154" w:rsidR="00B840D0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21.05.2025</w:t>
            </w:r>
          </w:p>
        </w:tc>
        <w:tc>
          <w:tcPr>
            <w:tcW w:w="22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AA126E1" w14:textId="7413B54D" w:rsidR="00B840D0" w:rsidRDefault="00B840D0" w:rsidP="00B840D0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Добавлен подраздел «6.2. </w:t>
            </w:r>
            <w:r w:rsidRPr="001529A6">
              <w:rPr>
                <w:sz w:val="20"/>
              </w:rPr>
              <w:t>Порядок учета нефти по лицензионным участкам»</w:t>
            </w:r>
          </w:p>
        </w:tc>
      </w:tr>
      <w:tr w:rsidR="00B840D0" w:rsidRPr="001202CD" w14:paraId="5D0D68D3" w14:textId="77777777" w:rsidTr="00DC18EC">
        <w:trPr>
          <w:trHeight w:val="567"/>
        </w:trPr>
        <w:tc>
          <w:tcPr>
            <w:tcW w:w="3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A05F7" w14:textId="26DD6755" w:rsidR="00B840D0" w:rsidRDefault="00B840D0" w:rsidP="00B840D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Изм. 6</w:t>
            </w:r>
          </w:p>
        </w:tc>
        <w:tc>
          <w:tcPr>
            <w:tcW w:w="8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C6ED" w14:textId="77777777" w:rsidR="00B840D0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21.05.2025</w:t>
            </w:r>
          </w:p>
          <w:p w14:paraId="1CD3C0A1" w14:textId="5AF70DC5" w:rsidR="00B840D0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приказ от 21.05.2025 № 604</w:t>
            </w: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C499F" w14:textId="77777777" w:rsidR="00B840D0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21.05.2025</w:t>
            </w:r>
          </w:p>
          <w:p w14:paraId="0291A98C" w14:textId="57011E85" w:rsidR="00B840D0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приказ от 21.05.2025 № 604</w:t>
            </w:r>
          </w:p>
        </w:tc>
        <w:tc>
          <w:tcPr>
            <w:tcW w:w="81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21728" w14:textId="77777777" w:rsidR="00B840D0" w:rsidRDefault="00B840D0" w:rsidP="00B840D0">
            <w:pPr>
              <w:snapToGri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0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DF3553" w14:textId="0893E19B" w:rsidR="00B840D0" w:rsidRDefault="00B840D0" w:rsidP="00B840D0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Проведена техническая актуализация раздела «2. ГЛОССАРИЙ»; дополнен подразделом 8 (1). </w:t>
            </w:r>
            <w:r w:rsidRPr="00B840D0">
              <w:rPr>
                <w:sz w:val="20"/>
              </w:rPr>
              <w:t>Определение количества и качества нефти в резервуарах (в том числе с наличием</w:t>
            </w:r>
            <w:r>
              <w:rPr>
                <w:sz w:val="20"/>
              </w:rPr>
              <w:t xml:space="preserve"> э</w:t>
            </w:r>
            <w:r w:rsidRPr="00B840D0">
              <w:rPr>
                <w:sz w:val="20"/>
              </w:rPr>
              <w:t>мульсионного слоя)</w:t>
            </w:r>
            <w:r>
              <w:rPr>
                <w:sz w:val="20"/>
              </w:rPr>
              <w:t>.</w:t>
            </w:r>
          </w:p>
        </w:tc>
      </w:tr>
    </w:tbl>
    <w:p w14:paraId="751C9587" w14:textId="116FB99F" w:rsidR="00320A83" w:rsidRPr="00B27E58" w:rsidRDefault="00320A83" w:rsidP="00E53204">
      <w:pPr>
        <w:jc w:val="both"/>
      </w:pPr>
    </w:p>
    <w:sectPr w:rsidR="00320A83" w:rsidRPr="00B27E58" w:rsidSect="00320A83">
      <w:headerReference w:type="default" r:id="rId97"/>
      <w:footerReference w:type="default" r:id="rId98"/>
      <w:pgSz w:w="16838" w:h="11906" w:orient="landscape" w:code="9"/>
      <w:pgMar w:top="1247" w:right="567" w:bottom="1021" w:left="56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0ECD6" w14:textId="77777777" w:rsidR="006463D9" w:rsidRDefault="006463D9" w:rsidP="00E70701">
      <w:r>
        <w:separator/>
      </w:r>
    </w:p>
  </w:endnote>
  <w:endnote w:type="continuationSeparator" w:id="0">
    <w:p w14:paraId="558C728A" w14:textId="77777777" w:rsidR="006463D9" w:rsidRDefault="006463D9" w:rsidP="00E70701">
      <w:r>
        <w:continuationSeparator/>
      </w:r>
    </w:p>
  </w:endnote>
  <w:endnote w:type="continuationNotice" w:id="1">
    <w:p w14:paraId="58FF38F5" w14:textId="77777777" w:rsidR="006463D9" w:rsidRDefault="006463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FKai-SB">
    <w:charset w:val="88"/>
    <w:family w:val="script"/>
    <w:pitch w:val="fixed"/>
    <w:sig w:usb0="00000003" w:usb1="080E0000" w:usb2="00000016" w:usb3="00000000" w:csb0="001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ymbolPS">
    <w:altName w:val="Symbol"/>
    <w:panose1 w:val="00000000000000000000"/>
    <w:charset w:val="02"/>
    <w:family w:val="roman"/>
    <w:notTrueType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0C50A" w14:textId="77777777" w:rsidR="006463D9" w:rsidRDefault="006463D9">
    <w:pPr>
      <w:pStyle w:val="a9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«Славнефть-Красноярскнефтегаз» 25.10.2021 11:33:44</w:t>
    </w:r>
  </w:p>
  <w:p w14:paraId="266F4D2F" w14:textId="77777777" w:rsidR="006463D9" w:rsidRPr="006770C9" w:rsidRDefault="006463D9">
    <w:pPr>
      <w:pStyle w:val="a9"/>
      <w:rPr>
        <w:rFonts w:ascii="Arial" w:hAnsi="Arial"/>
        <w:color w:val="999999"/>
        <w:sz w:val="10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17" w:type="dxa"/>
      <w:tblLook w:val="04A0" w:firstRow="1" w:lastRow="0" w:firstColumn="1" w:lastColumn="0" w:noHBand="0" w:noVBand="1"/>
    </w:tblPr>
    <w:tblGrid>
      <w:gridCol w:w="4536"/>
      <w:gridCol w:w="5081"/>
    </w:tblGrid>
    <w:tr w:rsidR="006463D9" w:rsidRPr="00C040BE" w14:paraId="06D868D0" w14:textId="77777777" w:rsidTr="00EE5A1A">
      <w:tc>
        <w:tcPr>
          <w:tcW w:w="9617" w:type="dxa"/>
          <w:gridSpan w:val="2"/>
          <w:tcBorders>
            <w:bottom w:val="single" w:sz="12" w:space="0" w:color="0070C0"/>
          </w:tcBorders>
          <w:shd w:val="clear" w:color="auto" w:fill="auto"/>
        </w:tcPr>
        <w:p w14:paraId="75A64600" w14:textId="0DD48B9B" w:rsidR="006463D9" w:rsidRPr="00C040BE" w:rsidRDefault="006463D9" w:rsidP="005F29C4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463D9" w:rsidRPr="00C040BE" w14:paraId="31ECF0CA" w14:textId="77777777" w:rsidTr="00EE5A1A">
      <w:tc>
        <w:tcPr>
          <w:tcW w:w="4536" w:type="dxa"/>
          <w:tcBorders>
            <w:top w:val="single" w:sz="12" w:space="0" w:color="0070C0"/>
          </w:tcBorders>
          <w:shd w:val="clear" w:color="auto" w:fill="auto"/>
          <w:hideMark/>
        </w:tcPr>
        <w:p w14:paraId="38208F72" w14:textId="3BFCF149" w:rsidR="006463D9" w:rsidRPr="00C040BE" w:rsidRDefault="006463D9" w:rsidP="00F0420E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867A7D">
            <w:rPr>
              <w:rFonts w:ascii="Arial" w:eastAsia="Times New Roman" w:hAnsi="Arial" w:cs="Arial"/>
              <w:b/>
              <w:caps/>
              <w:szCs w:val="24"/>
            </w:rPr>
            <w:t xml:space="preserve"> </w:t>
          </w:r>
        </w:p>
      </w:tc>
      <w:tc>
        <w:tcPr>
          <w:tcW w:w="5081" w:type="dxa"/>
          <w:tcBorders>
            <w:top w:val="single" w:sz="12" w:space="0" w:color="0070C0"/>
          </w:tcBorders>
          <w:shd w:val="clear" w:color="auto" w:fill="auto"/>
          <w:hideMark/>
        </w:tcPr>
        <w:p w14:paraId="542BDDE8" w14:textId="3D1D1135" w:rsidR="006463D9" w:rsidRPr="00C040BE" w:rsidRDefault="006463D9" w:rsidP="00344F7B">
          <w:pPr>
            <w:pStyle w:val="a7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C040BE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130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C040BE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142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74CF8BB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  <w:p w14:paraId="30EBC3F0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26.05.2025 17:20:48</w:t>
    </w:r>
  </w:p>
  <w:p w14:paraId="005F615E" w14:textId="7CBE706B" w:rsidR="006463D9" w:rsidRPr="007B34E8" w:rsidRDefault="006463D9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692" w:type="dxa"/>
      <w:tblLook w:val="04A0" w:firstRow="1" w:lastRow="0" w:firstColumn="1" w:lastColumn="0" w:noHBand="0" w:noVBand="1"/>
    </w:tblPr>
    <w:tblGrid>
      <w:gridCol w:w="4536"/>
      <w:gridCol w:w="11156"/>
    </w:tblGrid>
    <w:tr w:rsidR="006463D9" w:rsidRPr="00C040BE" w14:paraId="0F917516" w14:textId="77777777" w:rsidTr="00641D9C">
      <w:tc>
        <w:tcPr>
          <w:tcW w:w="15692" w:type="dxa"/>
          <w:gridSpan w:val="2"/>
          <w:tcBorders>
            <w:bottom w:val="single" w:sz="12" w:space="0" w:color="0070C0"/>
          </w:tcBorders>
          <w:shd w:val="clear" w:color="auto" w:fill="auto"/>
        </w:tcPr>
        <w:p w14:paraId="4D35447E" w14:textId="77777777" w:rsidR="006463D9" w:rsidRPr="00C040BE" w:rsidRDefault="006463D9" w:rsidP="005F29C4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463D9" w:rsidRPr="00C040BE" w14:paraId="0E60F079" w14:textId="77777777" w:rsidTr="008F5921">
      <w:tc>
        <w:tcPr>
          <w:tcW w:w="4536" w:type="dxa"/>
          <w:tcBorders>
            <w:top w:val="single" w:sz="12" w:space="0" w:color="0070C0"/>
          </w:tcBorders>
          <w:shd w:val="clear" w:color="auto" w:fill="auto"/>
          <w:hideMark/>
        </w:tcPr>
        <w:p w14:paraId="5A458244" w14:textId="77777777" w:rsidR="006463D9" w:rsidRPr="00C040BE" w:rsidRDefault="006463D9" w:rsidP="00F0420E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867A7D">
            <w:rPr>
              <w:rFonts w:ascii="Arial" w:eastAsia="Times New Roman" w:hAnsi="Arial" w:cs="Arial"/>
              <w:b/>
              <w:caps/>
              <w:szCs w:val="24"/>
            </w:rPr>
            <w:t xml:space="preserve"> </w:t>
          </w:r>
        </w:p>
      </w:tc>
      <w:tc>
        <w:tcPr>
          <w:tcW w:w="11156" w:type="dxa"/>
          <w:tcBorders>
            <w:top w:val="single" w:sz="12" w:space="0" w:color="0070C0"/>
          </w:tcBorders>
          <w:shd w:val="clear" w:color="auto" w:fill="auto"/>
          <w:hideMark/>
        </w:tcPr>
        <w:p w14:paraId="37A34A2A" w14:textId="3F4FBA3A" w:rsidR="006463D9" w:rsidRPr="00C040BE" w:rsidRDefault="006463D9" w:rsidP="00344F7B">
          <w:pPr>
            <w:pStyle w:val="a7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C040BE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132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C040BE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142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5C53A9DC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  <w:p w14:paraId="321C038F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26.05.2025 17:20:48</w:t>
    </w:r>
  </w:p>
  <w:p w14:paraId="37F602D0" w14:textId="5814D429" w:rsidR="006463D9" w:rsidRPr="007B34E8" w:rsidRDefault="006463D9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ook w:val="04A0" w:firstRow="1" w:lastRow="0" w:firstColumn="1" w:lastColumn="0" w:noHBand="0" w:noVBand="1"/>
    </w:tblPr>
    <w:tblGrid>
      <w:gridCol w:w="4536"/>
      <w:gridCol w:w="5103"/>
    </w:tblGrid>
    <w:tr w:rsidR="006463D9" w:rsidRPr="00C040BE" w14:paraId="4E0AF06A" w14:textId="77777777" w:rsidTr="00EE5A1A">
      <w:tc>
        <w:tcPr>
          <w:tcW w:w="9639" w:type="dxa"/>
          <w:gridSpan w:val="2"/>
          <w:tcBorders>
            <w:bottom w:val="single" w:sz="12" w:space="0" w:color="0070C0"/>
          </w:tcBorders>
          <w:shd w:val="clear" w:color="auto" w:fill="auto"/>
        </w:tcPr>
        <w:p w14:paraId="2AEC8083" w14:textId="2CF2955C" w:rsidR="006463D9" w:rsidRPr="00C040BE" w:rsidRDefault="006463D9" w:rsidP="005F29C4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463D9" w:rsidRPr="00C040BE" w14:paraId="68D92A42" w14:textId="77777777" w:rsidTr="00EE5A1A">
      <w:tc>
        <w:tcPr>
          <w:tcW w:w="4536" w:type="dxa"/>
          <w:tcBorders>
            <w:top w:val="single" w:sz="12" w:space="0" w:color="0070C0"/>
          </w:tcBorders>
          <w:shd w:val="clear" w:color="auto" w:fill="auto"/>
          <w:hideMark/>
        </w:tcPr>
        <w:p w14:paraId="22B75E51" w14:textId="408A0F54" w:rsidR="006463D9" w:rsidRPr="00C040BE" w:rsidRDefault="006463D9" w:rsidP="00F0420E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867A7D">
            <w:rPr>
              <w:rFonts w:ascii="Arial" w:eastAsia="Times New Roman" w:hAnsi="Arial" w:cs="Arial"/>
              <w:b/>
              <w:caps/>
              <w:szCs w:val="24"/>
            </w:rPr>
            <w:t xml:space="preserve"> </w:t>
          </w:r>
        </w:p>
      </w:tc>
      <w:tc>
        <w:tcPr>
          <w:tcW w:w="5103" w:type="dxa"/>
          <w:tcBorders>
            <w:top w:val="single" w:sz="12" w:space="0" w:color="0070C0"/>
          </w:tcBorders>
          <w:shd w:val="clear" w:color="auto" w:fill="auto"/>
          <w:hideMark/>
        </w:tcPr>
        <w:p w14:paraId="6FAA06F0" w14:textId="41336C45" w:rsidR="006463D9" w:rsidRPr="00C040BE" w:rsidRDefault="006463D9" w:rsidP="00344F7B">
          <w:pPr>
            <w:pStyle w:val="a7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C040BE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133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C040BE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142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25FFB9A2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16"/>
      </w:rPr>
    </w:pPr>
  </w:p>
  <w:p w14:paraId="1C8D68E0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16"/>
      </w:rPr>
    </w:pPr>
    <w:r>
      <w:rPr>
        <w:rFonts w:ascii="Arial" w:hAnsi="Arial" w:cs="Arial"/>
        <w:b/>
        <w:color w:val="999999"/>
        <w:sz w:val="12"/>
        <w:szCs w:val="16"/>
      </w:rPr>
      <w:t>СПРАВОЧНО. Выгружено из ИСC по работе с ЛНД ООО «Славнефть-Красноярскнефтегаз» 26.05.2025 17:20:48</w:t>
    </w:r>
  </w:p>
  <w:p w14:paraId="5F6D73E2" w14:textId="0C57BA29" w:rsidR="006463D9" w:rsidRPr="007B34E8" w:rsidRDefault="006463D9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16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593" w:type="dxa"/>
      <w:tblLook w:val="04A0" w:firstRow="1" w:lastRow="0" w:firstColumn="1" w:lastColumn="0" w:noHBand="0" w:noVBand="1"/>
    </w:tblPr>
    <w:tblGrid>
      <w:gridCol w:w="4536"/>
      <w:gridCol w:w="11057"/>
    </w:tblGrid>
    <w:tr w:rsidR="006463D9" w:rsidRPr="00C040BE" w14:paraId="007B1345" w14:textId="77777777" w:rsidTr="006770C9">
      <w:tc>
        <w:tcPr>
          <w:tcW w:w="15593" w:type="dxa"/>
          <w:gridSpan w:val="2"/>
          <w:tcBorders>
            <w:bottom w:val="single" w:sz="12" w:space="0" w:color="0070C0"/>
          </w:tcBorders>
          <w:shd w:val="clear" w:color="auto" w:fill="auto"/>
        </w:tcPr>
        <w:p w14:paraId="5F5FFD08" w14:textId="77777777" w:rsidR="006463D9" w:rsidRPr="00C040BE" w:rsidRDefault="006463D9" w:rsidP="005F29C4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463D9" w:rsidRPr="00C040BE" w14:paraId="7C71BBB8" w14:textId="77777777" w:rsidTr="006770C9">
      <w:tc>
        <w:tcPr>
          <w:tcW w:w="4536" w:type="dxa"/>
          <w:tcBorders>
            <w:top w:val="single" w:sz="12" w:space="0" w:color="0070C0"/>
          </w:tcBorders>
          <w:shd w:val="clear" w:color="auto" w:fill="auto"/>
          <w:hideMark/>
        </w:tcPr>
        <w:p w14:paraId="0C9EFF1C" w14:textId="77777777" w:rsidR="006463D9" w:rsidRPr="00C040BE" w:rsidRDefault="006463D9" w:rsidP="00F0420E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867A7D">
            <w:rPr>
              <w:rFonts w:ascii="Arial" w:eastAsia="Times New Roman" w:hAnsi="Arial" w:cs="Arial"/>
              <w:b/>
              <w:caps/>
              <w:szCs w:val="24"/>
            </w:rPr>
            <w:t xml:space="preserve"> </w:t>
          </w:r>
        </w:p>
      </w:tc>
      <w:tc>
        <w:tcPr>
          <w:tcW w:w="11057" w:type="dxa"/>
          <w:tcBorders>
            <w:top w:val="single" w:sz="12" w:space="0" w:color="0070C0"/>
          </w:tcBorders>
          <w:shd w:val="clear" w:color="auto" w:fill="auto"/>
          <w:hideMark/>
        </w:tcPr>
        <w:p w14:paraId="4AAD7BC3" w14:textId="47AC8097" w:rsidR="006463D9" w:rsidRPr="00C040BE" w:rsidRDefault="006463D9" w:rsidP="00344F7B">
          <w:pPr>
            <w:pStyle w:val="a7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C040BE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134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C040BE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142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4C9F6815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16"/>
      </w:rPr>
    </w:pPr>
  </w:p>
  <w:p w14:paraId="5679BB7B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16"/>
      </w:rPr>
    </w:pPr>
    <w:r>
      <w:rPr>
        <w:rFonts w:ascii="Arial" w:hAnsi="Arial" w:cs="Arial"/>
        <w:b/>
        <w:color w:val="999999"/>
        <w:sz w:val="12"/>
        <w:szCs w:val="16"/>
      </w:rPr>
      <w:t>СПРАВОЧНО. Выгружено из ИСC по работе с ЛНД ООО «Славнефть-Красноярскнефтегаз» 26.05.2025 17:20:48</w:t>
    </w:r>
  </w:p>
  <w:p w14:paraId="323B7C21" w14:textId="712FEBE6" w:rsidR="006463D9" w:rsidRPr="007B34E8" w:rsidRDefault="006463D9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16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1" w:type="dxa"/>
      <w:tblLook w:val="04A0" w:firstRow="1" w:lastRow="0" w:firstColumn="1" w:lastColumn="0" w:noHBand="0" w:noVBand="1"/>
    </w:tblPr>
    <w:tblGrid>
      <w:gridCol w:w="4536"/>
      <w:gridCol w:w="5245"/>
    </w:tblGrid>
    <w:tr w:rsidR="006463D9" w:rsidRPr="00C040BE" w14:paraId="4F7E946E" w14:textId="77777777" w:rsidTr="00B27E58">
      <w:tc>
        <w:tcPr>
          <w:tcW w:w="9781" w:type="dxa"/>
          <w:gridSpan w:val="2"/>
          <w:tcBorders>
            <w:bottom w:val="single" w:sz="12" w:space="0" w:color="0070C0"/>
          </w:tcBorders>
          <w:shd w:val="clear" w:color="auto" w:fill="auto"/>
        </w:tcPr>
        <w:p w14:paraId="22D138D9" w14:textId="77777777" w:rsidR="006463D9" w:rsidRPr="00C040BE" w:rsidRDefault="006463D9" w:rsidP="005F29C4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463D9" w:rsidRPr="00C040BE" w14:paraId="1EE6004C" w14:textId="77777777" w:rsidTr="00B27E58">
      <w:tc>
        <w:tcPr>
          <w:tcW w:w="4536" w:type="dxa"/>
          <w:tcBorders>
            <w:top w:val="single" w:sz="12" w:space="0" w:color="0070C0"/>
          </w:tcBorders>
          <w:shd w:val="clear" w:color="auto" w:fill="auto"/>
          <w:hideMark/>
        </w:tcPr>
        <w:p w14:paraId="46111142" w14:textId="77777777" w:rsidR="006463D9" w:rsidRPr="00C040BE" w:rsidRDefault="006463D9" w:rsidP="00F0420E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867A7D">
            <w:rPr>
              <w:rFonts w:ascii="Arial" w:eastAsia="Times New Roman" w:hAnsi="Arial" w:cs="Arial"/>
              <w:b/>
              <w:caps/>
              <w:szCs w:val="24"/>
            </w:rPr>
            <w:t xml:space="preserve"> </w:t>
          </w:r>
        </w:p>
      </w:tc>
      <w:tc>
        <w:tcPr>
          <w:tcW w:w="5245" w:type="dxa"/>
          <w:tcBorders>
            <w:top w:val="single" w:sz="12" w:space="0" w:color="0070C0"/>
          </w:tcBorders>
          <w:shd w:val="clear" w:color="auto" w:fill="auto"/>
          <w:hideMark/>
        </w:tcPr>
        <w:p w14:paraId="17CFEDE4" w14:textId="70BD1149" w:rsidR="006463D9" w:rsidRPr="00C040BE" w:rsidRDefault="006463D9" w:rsidP="00B27E58">
          <w:pPr>
            <w:pStyle w:val="a7"/>
            <w:tabs>
              <w:tab w:val="left" w:pos="3495"/>
              <w:tab w:val="right" w:pos="10841"/>
            </w:tabs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ab/>
          </w:r>
          <w:r w:rsidRPr="00C040BE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147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C040BE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149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0AD37D68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16"/>
      </w:rPr>
    </w:pPr>
  </w:p>
  <w:p w14:paraId="45DAD3CA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16"/>
      </w:rPr>
    </w:pPr>
    <w:r>
      <w:rPr>
        <w:rFonts w:ascii="Arial" w:hAnsi="Arial" w:cs="Arial"/>
        <w:b/>
        <w:color w:val="999999"/>
        <w:sz w:val="12"/>
        <w:szCs w:val="16"/>
      </w:rPr>
      <w:t>СПРАВОЧНО. Выгружено из ИСC по работе с ЛНД ООО «Славнефть-Красноярскнефтегаз» 26.05.2025 17:20:48</w:t>
    </w:r>
  </w:p>
  <w:p w14:paraId="78A62D7C" w14:textId="0E073722" w:rsidR="006463D9" w:rsidRPr="007B34E8" w:rsidRDefault="006463D9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16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593" w:type="dxa"/>
      <w:tblLook w:val="04A0" w:firstRow="1" w:lastRow="0" w:firstColumn="1" w:lastColumn="0" w:noHBand="0" w:noVBand="1"/>
    </w:tblPr>
    <w:tblGrid>
      <w:gridCol w:w="4536"/>
      <w:gridCol w:w="11057"/>
    </w:tblGrid>
    <w:tr w:rsidR="006463D9" w:rsidRPr="00C040BE" w14:paraId="25B9085B" w14:textId="77777777" w:rsidTr="00320A83">
      <w:tc>
        <w:tcPr>
          <w:tcW w:w="15593" w:type="dxa"/>
          <w:gridSpan w:val="2"/>
          <w:tcBorders>
            <w:bottom w:val="single" w:sz="12" w:space="0" w:color="0070C0"/>
          </w:tcBorders>
          <w:shd w:val="clear" w:color="auto" w:fill="auto"/>
        </w:tcPr>
        <w:p w14:paraId="26B26AD4" w14:textId="77777777" w:rsidR="006463D9" w:rsidRPr="00C040BE" w:rsidRDefault="006463D9" w:rsidP="005F29C4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463D9" w:rsidRPr="00C040BE" w14:paraId="567C8592" w14:textId="77777777" w:rsidTr="00320A83">
      <w:tc>
        <w:tcPr>
          <w:tcW w:w="4536" w:type="dxa"/>
          <w:tcBorders>
            <w:top w:val="single" w:sz="12" w:space="0" w:color="0070C0"/>
          </w:tcBorders>
          <w:shd w:val="clear" w:color="auto" w:fill="auto"/>
          <w:hideMark/>
        </w:tcPr>
        <w:p w14:paraId="46824D85" w14:textId="77777777" w:rsidR="006463D9" w:rsidRPr="00C040BE" w:rsidRDefault="006463D9" w:rsidP="00F0420E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867A7D">
            <w:rPr>
              <w:rFonts w:ascii="Arial" w:eastAsia="Times New Roman" w:hAnsi="Arial" w:cs="Arial"/>
              <w:b/>
              <w:caps/>
              <w:szCs w:val="24"/>
            </w:rPr>
            <w:t xml:space="preserve"> </w:t>
          </w:r>
        </w:p>
      </w:tc>
      <w:tc>
        <w:tcPr>
          <w:tcW w:w="11057" w:type="dxa"/>
          <w:tcBorders>
            <w:top w:val="single" w:sz="12" w:space="0" w:color="0070C0"/>
          </w:tcBorders>
          <w:shd w:val="clear" w:color="auto" w:fill="auto"/>
          <w:hideMark/>
        </w:tcPr>
        <w:p w14:paraId="0FE4C594" w14:textId="178D9C48" w:rsidR="006463D9" w:rsidRPr="00C040BE" w:rsidRDefault="006463D9" w:rsidP="00B27E58">
          <w:pPr>
            <w:pStyle w:val="a7"/>
            <w:tabs>
              <w:tab w:val="left" w:pos="3495"/>
              <w:tab w:val="right" w:pos="10841"/>
            </w:tabs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ab/>
          </w:r>
          <w:r w:rsidRPr="00C040BE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149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C040BE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149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04316DD0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16"/>
      </w:rPr>
    </w:pPr>
  </w:p>
  <w:p w14:paraId="7540E3BF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16"/>
      </w:rPr>
    </w:pPr>
    <w:r>
      <w:rPr>
        <w:rFonts w:ascii="Arial" w:hAnsi="Arial" w:cs="Arial"/>
        <w:b/>
        <w:color w:val="999999"/>
        <w:sz w:val="12"/>
        <w:szCs w:val="16"/>
      </w:rPr>
      <w:t>СПРАВОЧНО. Выгружено из ИСC по работе с ЛНД ООО «Славнефть-Красноярскнефтегаз» 26.05.2025 17:20:48</w:t>
    </w:r>
  </w:p>
  <w:p w14:paraId="021D24D5" w14:textId="137E7450" w:rsidR="006463D9" w:rsidRPr="007B34E8" w:rsidRDefault="006463D9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7994"/>
      <w:gridCol w:w="1644"/>
    </w:tblGrid>
    <w:tr w:rsidR="006463D9" w:rsidRPr="00C040BE" w14:paraId="45B69E69" w14:textId="77777777" w:rsidTr="00B6381C">
      <w:tc>
        <w:tcPr>
          <w:tcW w:w="9854" w:type="dxa"/>
          <w:gridSpan w:val="2"/>
          <w:tcBorders>
            <w:left w:val="nil"/>
            <w:bottom w:val="nil"/>
            <w:right w:val="nil"/>
          </w:tcBorders>
          <w:shd w:val="clear" w:color="auto" w:fill="auto"/>
          <w:hideMark/>
        </w:tcPr>
        <w:p w14:paraId="17E19FA8" w14:textId="77777777" w:rsidR="006463D9" w:rsidRPr="00C040BE" w:rsidRDefault="006463D9" w:rsidP="00DF5A85">
          <w:pPr>
            <w:spacing w:before="60"/>
            <w:jc w:val="both"/>
            <w:rPr>
              <w:rFonts w:ascii="Arial" w:hAnsi="Arial" w:cs="Arial"/>
              <w:sz w:val="16"/>
              <w:szCs w:val="16"/>
            </w:rPr>
          </w:pPr>
          <w:r w:rsidRPr="00C040BE">
            <w:rPr>
              <w:rFonts w:ascii="Arial" w:hAnsi="Arial" w:cs="Arial"/>
              <w:sz w:val="16"/>
              <w:szCs w:val="16"/>
            </w:rPr>
            <w:t>Права на настоящий ЛНД принадлежат ООО «Славнефть</w:t>
          </w:r>
          <w:r>
            <w:rPr>
              <w:rFonts w:ascii="Arial" w:hAnsi="Arial" w:cs="Arial"/>
              <w:sz w:val="16"/>
              <w:szCs w:val="16"/>
            </w:rPr>
            <w:t>-</w:t>
          </w:r>
          <w:r w:rsidRPr="00C040BE">
            <w:rPr>
              <w:rFonts w:ascii="Arial" w:hAnsi="Arial" w:cs="Arial"/>
              <w:sz w:val="16"/>
              <w:szCs w:val="16"/>
            </w:rPr>
            <w:t>Красноярскнефтегаз». ЛНД не может быть полностью или частично воспроизведён, тиражирован и распространён без разрешения ООО «Славнефть</w:t>
          </w:r>
          <w:r>
            <w:rPr>
              <w:rFonts w:ascii="Arial" w:hAnsi="Arial" w:cs="Arial"/>
              <w:sz w:val="16"/>
              <w:szCs w:val="16"/>
            </w:rPr>
            <w:t>-</w:t>
          </w:r>
          <w:r w:rsidRPr="00C040BE">
            <w:rPr>
              <w:rFonts w:ascii="Arial" w:hAnsi="Arial" w:cs="Arial"/>
              <w:sz w:val="16"/>
              <w:szCs w:val="16"/>
            </w:rPr>
            <w:t>Красноярскнефтегаз».</w:t>
          </w:r>
        </w:p>
      </w:tc>
    </w:tr>
    <w:tr w:rsidR="006463D9" w:rsidRPr="00C040BE" w14:paraId="263BC762" w14:textId="77777777" w:rsidTr="00B6381C">
      <w:tc>
        <w:tcPr>
          <w:tcW w:w="9854" w:type="dxa"/>
          <w:gridSpan w:val="2"/>
          <w:tcBorders>
            <w:bottom w:val="single" w:sz="12" w:space="0" w:color="0070C0"/>
          </w:tcBorders>
          <w:shd w:val="clear" w:color="auto" w:fill="auto"/>
          <w:hideMark/>
        </w:tcPr>
        <w:p w14:paraId="09E80CB2" w14:textId="001133A2" w:rsidR="006463D9" w:rsidRPr="00C040BE" w:rsidRDefault="006463D9" w:rsidP="005F29C4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  <w:r w:rsidRPr="00C040BE">
            <w:rPr>
              <w:rFonts w:ascii="Arial" w:hAnsi="Arial" w:cs="Arial"/>
              <w:sz w:val="16"/>
              <w:szCs w:val="16"/>
            </w:rPr>
            <w:t>© ® ООО «Славнефть</w:t>
          </w:r>
          <w:r>
            <w:rPr>
              <w:rFonts w:ascii="Arial" w:hAnsi="Arial" w:cs="Arial"/>
              <w:sz w:val="16"/>
              <w:szCs w:val="16"/>
            </w:rPr>
            <w:t>-</w:t>
          </w:r>
          <w:r w:rsidRPr="00C040BE">
            <w:rPr>
              <w:rFonts w:ascii="Arial" w:hAnsi="Arial" w:cs="Arial"/>
              <w:sz w:val="16"/>
              <w:szCs w:val="16"/>
            </w:rPr>
            <w:t>Красноярскнефтегаз», 20</w:t>
          </w:r>
          <w:r>
            <w:rPr>
              <w:rFonts w:ascii="Arial" w:hAnsi="Arial" w:cs="Arial"/>
              <w:sz w:val="16"/>
              <w:szCs w:val="16"/>
            </w:rPr>
            <w:t>21</w:t>
          </w:r>
        </w:p>
      </w:tc>
    </w:tr>
    <w:tr w:rsidR="006463D9" w:rsidRPr="00C040BE" w14:paraId="38899570" w14:textId="77777777" w:rsidTr="00B6381C">
      <w:tc>
        <w:tcPr>
          <w:tcW w:w="8188" w:type="dxa"/>
          <w:tcBorders>
            <w:top w:val="single" w:sz="12" w:space="0" w:color="0070C0"/>
          </w:tcBorders>
          <w:shd w:val="clear" w:color="auto" w:fill="auto"/>
          <w:hideMark/>
        </w:tcPr>
        <w:p w14:paraId="24BFE4BE" w14:textId="44580384" w:rsidR="006463D9" w:rsidRPr="00C040BE" w:rsidRDefault="006463D9" w:rsidP="00F0420E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867A7D">
            <w:rPr>
              <w:rFonts w:ascii="Arial" w:eastAsia="Times New Roman" w:hAnsi="Arial" w:cs="Arial"/>
              <w:b/>
              <w:caps/>
              <w:szCs w:val="24"/>
            </w:rPr>
            <w:t xml:space="preserve"> </w:t>
          </w:r>
        </w:p>
      </w:tc>
      <w:tc>
        <w:tcPr>
          <w:tcW w:w="1666" w:type="dxa"/>
          <w:tcBorders>
            <w:top w:val="single" w:sz="12" w:space="0" w:color="0070C0"/>
          </w:tcBorders>
          <w:shd w:val="clear" w:color="auto" w:fill="auto"/>
          <w:hideMark/>
        </w:tcPr>
        <w:p w14:paraId="70B706B7" w14:textId="51C7D904" w:rsidR="006463D9" w:rsidRPr="00C040BE" w:rsidRDefault="006463D9" w:rsidP="00344F7B">
          <w:pPr>
            <w:pStyle w:val="a7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C040BE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C040BE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149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7B33A072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  <w:p w14:paraId="3D8F0FB6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26.05.2025 17:20:48</w:t>
    </w:r>
  </w:p>
  <w:p w14:paraId="2B5B74B7" w14:textId="137D00A9" w:rsidR="006463D9" w:rsidRPr="007B34E8" w:rsidRDefault="006463D9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7999"/>
      <w:gridCol w:w="1639"/>
    </w:tblGrid>
    <w:tr w:rsidR="006463D9" w:rsidRPr="00C040BE" w14:paraId="75702C4B" w14:textId="77777777" w:rsidTr="00EE5A1A">
      <w:tc>
        <w:tcPr>
          <w:tcW w:w="9638" w:type="dxa"/>
          <w:gridSpan w:val="2"/>
          <w:tcBorders>
            <w:bottom w:val="single" w:sz="12" w:space="0" w:color="0070C0"/>
          </w:tcBorders>
          <w:shd w:val="clear" w:color="auto" w:fill="auto"/>
        </w:tcPr>
        <w:p w14:paraId="215FDB63" w14:textId="1F9F3225" w:rsidR="006463D9" w:rsidRPr="00C040BE" w:rsidRDefault="006463D9" w:rsidP="005F29C4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463D9" w:rsidRPr="00C040BE" w14:paraId="357B4091" w14:textId="77777777" w:rsidTr="00EE5A1A">
      <w:tc>
        <w:tcPr>
          <w:tcW w:w="7999" w:type="dxa"/>
          <w:tcBorders>
            <w:top w:val="single" w:sz="12" w:space="0" w:color="0070C0"/>
          </w:tcBorders>
          <w:shd w:val="clear" w:color="auto" w:fill="auto"/>
          <w:hideMark/>
        </w:tcPr>
        <w:p w14:paraId="66CF03E2" w14:textId="6ABA3AB1" w:rsidR="006463D9" w:rsidRPr="00C040BE" w:rsidRDefault="006463D9" w:rsidP="00F0420E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867A7D">
            <w:rPr>
              <w:rFonts w:ascii="Arial" w:eastAsia="Times New Roman" w:hAnsi="Arial" w:cs="Arial"/>
              <w:b/>
              <w:caps/>
              <w:szCs w:val="24"/>
            </w:rPr>
            <w:t xml:space="preserve"> </w:t>
          </w:r>
        </w:p>
      </w:tc>
      <w:tc>
        <w:tcPr>
          <w:tcW w:w="1639" w:type="dxa"/>
          <w:tcBorders>
            <w:top w:val="single" w:sz="12" w:space="0" w:color="0070C0"/>
          </w:tcBorders>
          <w:shd w:val="clear" w:color="auto" w:fill="auto"/>
          <w:hideMark/>
        </w:tcPr>
        <w:p w14:paraId="2ED4D1A4" w14:textId="3867FECF" w:rsidR="006463D9" w:rsidRPr="00C040BE" w:rsidRDefault="006463D9" w:rsidP="00344F7B">
          <w:pPr>
            <w:pStyle w:val="a7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C040BE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21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C040BE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149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0A1B28C9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  <w:p w14:paraId="58C49B39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26.05.2025 17:20:48</w:t>
    </w:r>
  </w:p>
  <w:p w14:paraId="589281BC" w14:textId="6A3D9D33" w:rsidR="006463D9" w:rsidRPr="007B34E8" w:rsidRDefault="006463D9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734" w:type="dxa"/>
      <w:tblLook w:val="04A0" w:firstRow="1" w:lastRow="0" w:firstColumn="1" w:lastColumn="0" w:noHBand="0" w:noVBand="1"/>
    </w:tblPr>
    <w:tblGrid>
      <w:gridCol w:w="7999"/>
      <w:gridCol w:w="7735"/>
    </w:tblGrid>
    <w:tr w:rsidR="006463D9" w:rsidRPr="00C040BE" w14:paraId="02149C05" w14:textId="77777777" w:rsidTr="00EE5A1A">
      <w:tc>
        <w:tcPr>
          <w:tcW w:w="15734" w:type="dxa"/>
          <w:gridSpan w:val="2"/>
          <w:tcBorders>
            <w:bottom w:val="single" w:sz="12" w:space="0" w:color="0070C0"/>
          </w:tcBorders>
          <w:shd w:val="clear" w:color="auto" w:fill="auto"/>
        </w:tcPr>
        <w:p w14:paraId="6D557273" w14:textId="506DE589" w:rsidR="006463D9" w:rsidRPr="00C040BE" w:rsidRDefault="006463D9" w:rsidP="005F29C4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463D9" w:rsidRPr="00C040BE" w14:paraId="7F55E21C" w14:textId="77777777" w:rsidTr="00EE5A1A">
      <w:tc>
        <w:tcPr>
          <w:tcW w:w="7999" w:type="dxa"/>
          <w:tcBorders>
            <w:top w:val="single" w:sz="12" w:space="0" w:color="0070C0"/>
          </w:tcBorders>
          <w:shd w:val="clear" w:color="auto" w:fill="auto"/>
          <w:hideMark/>
        </w:tcPr>
        <w:p w14:paraId="294AEA3C" w14:textId="67BC4A49" w:rsidR="006463D9" w:rsidRPr="00C040BE" w:rsidRDefault="006463D9" w:rsidP="00F0420E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867A7D">
            <w:rPr>
              <w:rFonts w:ascii="Arial" w:eastAsia="Times New Roman" w:hAnsi="Arial" w:cs="Arial"/>
              <w:b/>
              <w:caps/>
              <w:szCs w:val="24"/>
            </w:rPr>
            <w:t xml:space="preserve"> </w:t>
          </w:r>
        </w:p>
      </w:tc>
      <w:tc>
        <w:tcPr>
          <w:tcW w:w="7735" w:type="dxa"/>
          <w:tcBorders>
            <w:top w:val="single" w:sz="12" w:space="0" w:color="0070C0"/>
          </w:tcBorders>
          <w:shd w:val="clear" w:color="auto" w:fill="auto"/>
          <w:hideMark/>
        </w:tcPr>
        <w:p w14:paraId="3A08D165" w14:textId="1003DC02" w:rsidR="006463D9" w:rsidRPr="00C040BE" w:rsidRDefault="006463D9" w:rsidP="00344F7B">
          <w:pPr>
            <w:pStyle w:val="a7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C040BE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98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C040BE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142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AA366E8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  <w:p w14:paraId="7456E88A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26.05.2025 17:20:48</w:t>
    </w:r>
  </w:p>
  <w:p w14:paraId="05E4E70F" w14:textId="3BC449FB" w:rsidR="006463D9" w:rsidRPr="007B34E8" w:rsidRDefault="006463D9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735" w:type="dxa"/>
      <w:tblLook w:val="04A0" w:firstRow="1" w:lastRow="0" w:firstColumn="1" w:lastColumn="0" w:noHBand="0" w:noVBand="1"/>
    </w:tblPr>
    <w:tblGrid>
      <w:gridCol w:w="8222"/>
      <w:gridCol w:w="7513"/>
    </w:tblGrid>
    <w:tr w:rsidR="006463D9" w:rsidRPr="00C040BE" w14:paraId="637E905F" w14:textId="77777777" w:rsidTr="00A17D3D">
      <w:tc>
        <w:tcPr>
          <w:tcW w:w="15735" w:type="dxa"/>
          <w:gridSpan w:val="2"/>
          <w:tcBorders>
            <w:bottom w:val="single" w:sz="12" w:space="0" w:color="0070C0"/>
          </w:tcBorders>
          <w:shd w:val="clear" w:color="auto" w:fill="auto"/>
        </w:tcPr>
        <w:p w14:paraId="3196065B" w14:textId="6607C280" w:rsidR="006463D9" w:rsidRPr="00C040BE" w:rsidRDefault="006463D9" w:rsidP="005F29C4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463D9" w:rsidRPr="00C040BE" w14:paraId="06D68E00" w14:textId="77777777" w:rsidTr="00A17D3D">
      <w:tc>
        <w:tcPr>
          <w:tcW w:w="8222" w:type="dxa"/>
          <w:tcBorders>
            <w:top w:val="single" w:sz="12" w:space="0" w:color="0070C0"/>
          </w:tcBorders>
          <w:shd w:val="clear" w:color="auto" w:fill="auto"/>
          <w:hideMark/>
        </w:tcPr>
        <w:p w14:paraId="7AB01C29" w14:textId="77E92162" w:rsidR="006463D9" w:rsidRPr="00C040BE" w:rsidRDefault="006463D9" w:rsidP="00F0420E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867A7D">
            <w:rPr>
              <w:rFonts w:ascii="Arial" w:eastAsia="Times New Roman" w:hAnsi="Arial" w:cs="Arial"/>
              <w:b/>
              <w:caps/>
              <w:szCs w:val="24"/>
            </w:rPr>
            <w:t xml:space="preserve"> </w:t>
          </w:r>
        </w:p>
      </w:tc>
      <w:tc>
        <w:tcPr>
          <w:tcW w:w="7513" w:type="dxa"/>
          <w:tcBorders>
            <w:top w:val="single" w:sz="12" w:space="0" w:color="0070C0"/>
          </w:tcBorders>
          <w:shd w:val="clear" w:color="auto" w:fill="auto"/>
          <w:hideMark/>
        </w:tcPr>
        <w:p w14:paraId="51355A50" w14:textId="592BA83E" w:rsidR="006463D9" w:rsidRPr="00C040BE" w:rsidRDefault="006463D9" w:rsidP="00344F7B">
          <w:pPr>
            <w:pStyle w:val="a7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C040BE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99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C040BE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142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50146BA5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  <w:p w14:paraId="625353D3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26.05.2025 17:20:48</w:t>
    </w:r>
  </w:p>
  <w:p w14:paraId="1DFCADFA" w14:textId="66C9AF34" w:rsidR="006463D9" w:rsidRPr="007B34E8" w:rsidRDefault="006463D9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ook w:val="04A0" w:firstRow="1" w:lastRow="0" w:firstColumn="1" w:lastColumn="0" w:noHBand="0" w:noVBand="1"/>
    </w:tblPr>
    <w:tblGrid>
      <w:gridCol w:w="8222"/>
      <w:gridCol w:w="1417"/>
    </w:tblGrid>
    <w:tr w:rsidR="006463D9" w:rsidRPr="00C040BE" w14:paraId="22F89B0E" w14:textId="77777777" w:rsidTr="00D36EEA">
      <w:tc>
        <w:tcPr>
          <w:tcW w:w="9639" w:type="dxa"/>
          <w:gridSpan w:val="2"/>
          <w:tcBorders>
            <w:bottom w:val="single" w:sz="12" w:space="0" w:color="0070C0"/>
          </w:tcBorders>
          <w:shd w:val="clear" w:color="auto" w:fill="auto"/>
        </w:tcPr>
        <w:p w14:paraId="1C848540" w14:textId="77777777" w:rsidR="006463D9" w:rsidRPr="00C040BE" w:rsidRDefault="006463D9" w:rsidP="005F29C4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463D9" w:rsidRPr="00C040BE" w14:paraId="3350C469" w14:textId="77777777" w:rsidTr="00D36EEA">
      <w:tc>
        <w:tcPr>
          <w:tcW w:w="8222" w:type="dxa"/>
          <w:tcBorders>
            <w:top w:val="single" w:sz="12" w:space="0" w:color="0070C0"/>
          </w:tcBorders>
          <w:shd w:val="clear" w:color="auto" w:fill="auto"/>
          <w:hideMark/>
        </w:tcPr>
        <w:p w14:paraId="36612168" w14:textId="77777777" w:rsidR="006463D9" w:rsidRPr="00C040BE" w:rsidRDefault="006463D9" w:rsidP="00F0420E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867A7D">
            <w:rPr>
              <w:rFonts w:ascii="Arial" w:eastAsia="Times New Roman" w:hAnsi="Arial" w:cs="Arial"/>
              <w:b/>
              <w:caps/>
              <w:szCs w:val="24"/>
            </w:rPr>
            <w:t xml:space="preserve"> </w:t>
          </w:r>
        </w:p>
      </w:tc>
      <w:tc>
        <w:tcPr>
          <w:tcW w:w="1417" w:type="dxa"/>
          <w:tcBorders>
            <w:top w:val="single" w:sz="12" w:space="0" w:color="0070C0"/>
          </w:tcBorders>
          <w:shd w:val="clear" w:color="auto" w:fill="auto"/>
          <w:hideMark/>
        </w:tcPr>
        <w:p w14:paraId="474B6AE6" w14:textId="6E30E5B6" w:rsidR="006463D9" w:rsidRPr="00C040BE" w:rsidRDefault="006463D9" w:rsidP="00344F7B">
          <w:pPr>
            <w:pStyle w:val="a7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C040BE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118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C040BE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142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52F03BE5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  <w:p w14:paraId="54897286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26.05.2025 17:20:48</w:t>
    </w:r>
  </w:p>
  <w:p w14:paraId="3C8BB53B" w14:textId="30F57B56" w:rsidR="006463D9" w:rsidRPr="007B34E8" w:rsidRDefault="006463D9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706" w:type="dxa"/>
      <w:tblLook w:val="04A0" w:firstRow="1" w:lastRow="0" w:firstColumn="1" w:lastColumn="0" w:noHBand="0" w:noVBand="1"/>
    </w:tblPr>
    <w:tblGrid>
      <w:gridCol w:w="4536"/>
      <w:gridCol w:w="11170"/>
    </w:tblGrid>
    <w:tr w:rsidR="006463D9" w:rsidRPr="00C040BE" w14:paraId="7971D63B" w14:textId="77777777" w:rsidTr="00EE5A1A">
      <w:tc>
        <w:tcPr>
          <w:tcW w:w="15706" w:type="dxa"/>
          <w:gridSpan w:val="2"/>
          <w:tcBorders>
            <w:bottom w:val="single" w:sz="12" w:space="0" w:color="0070C0"/>
          </w:tcBorders>
          <w:shd w:val="clear" w:color="auto" w:fill="auto"/>
        </w:tcPr>
        <w:p w14:paraId="6B1AAD28" w14:textId="5A1DE496" w:rsidR="006463D9" w:rsidRPr="00C040BE" w:rsidRDefault="006463D9" w:rsidP="005F29C4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463D9" w:rsidRPr="00C040BE" w14:paraId="7693F9E5" w14:textId="77777777" w:rsidTr="00EE5A1A">
      <w:tc>
        <w:tcPr>
          <w:tcW w:w="4536" w:type="dxa"/>
          <w:tcBorders>
            <w:top w:val="single" w:sz="12" w:space="0" w:color="0070C0"/>
          </w:tcBorders>
          <w:shd w:val="clear" w:color="auto" w:fill="auto"/>
          <w:hideMark/>
        </w:tcPr>
        <w:p w14:paraId="4043559E" w14:textId="52E5FB28" w:rsidR="006463D9" w:rsidRPr="00C040BE" w:rsidRDefault="006463D9" w:rsidP="00F0420E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867A7D">
            <w:rPr>
              <w:rFonts w:ascii="Arial" w:eastAsia="Times New Roman" w:hAnsi="Arial" w:cs="Arial"/>
              <w:b/>
              <w:caps/>
              <w:szCs w:val="24"/>
            </w:rPr>
            <w:t xml:space="preserve"> </w:t>
          </w:r>
        </w:p>
      </w:tc>
      <w:tc>
        <w:tcPr>
          <w:tcW w:w="11170" w:type="dxa"/>
          <w:tcBorders>
            <w:top w:val="single" w:sz="12" w:space="0" w:color="0070C0"/>
          </w:tcBorders>
          <w:shd w:val="clear" w:color="auto" w:fill="auto"/>
          <w:hideMark/>
        </w:tcPr>
        <w:p w14:paraId="723857FA" w14:textId="76F37B4A" w:rsidR="006463D9" w:rsidRPr="00C040BE" w:rsidRDefault="006463D9" w:rsidP="00344F7B">
          <w:pPr>
            <w:pStyle w:val="a7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C040BE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122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C040BE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142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752C09A5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  <w:p w14:paraId="76651346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26.05.2025 17:20:48</w:t>
    </w:r>
  </w:p>
  <w:p w14:paraId="4064AE30" w14:textId="580C9961" w:rsidR="006463D9" w:rsidRPr="007B34E8" w:rsidRDefault="006463D9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ook w:val="04A0" w:firstRow="1" w:lastRow="0" w:firstColumn="1" w:lastColumn="0" w:noHBand="0" w:noVBand="1"/>
    </w:tblPr>
    <w:tblGrid>
      <w:gridCol w:w="4536"/>
      <w:gridCol w:w="5103"/>
    </w:tblGrid>
    <w:tr w:rsidR="006463D9" w:rsidRPr="00C040BE" w14:paraId="72509C28" w14:textId="77777777" w:rsidTr="00EE5A1A">
      <w:tc>
        <w:tcPr>
          <w:tcW w:w="9639" w:type="dxa"/>
          <w:gridSpan w:val="2"/>
          <w:tcBorders>
            <w:bottom w:val="single" w:sz="12" w:space="0" w:color="0070C0"/>
          </w:tcBorders>
          <w:shd w:val="clear" w:color="auto" w:fill="auto"/>
        </w:tcPr>
        <w:p w14:paraId="76493A5B" w14:textId="5076F6D6" w:rsidR="006463D9" w:rsidRPr="00C040BE" w:rsidRDefault="006463D9" w:rsidP="005F29C4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463D9" w:rsidRPr="00C040BE" w14:paraId="40D2D4D3" w14:textId="77777777" w:rsidTr="00EE5A1A">
      <w:tc>
        <w:tcPr>
          <w:tcW w:w="4536" w:type="dxa"/>
          <w:tcBorders>
            <w:top w:val="single" w:sz="12" w:space="0" w:color="0070C0"/>
          </w:tcBorders>
          <w:shd w:val="clear" w:color="auto" w:fill="auto"/>
          <w:hideMark/>
        </w:tcPr>
        <w:p w14:paraId="6ADDC42E" w14:textId="77A4B608" w:rsidR="006463D9" w:rsidRPr="00C040BE" w:rsidRDefault="006463D9" w:rsidP="00F0420E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867A7D">
            <w:rPr>
              <w:rFonts w:ascii="Arial" w:eastAsia="Times New Roman" w:hAnsi="Arial" w:cs="Arial"/>
              <w:b/>
              <w:caps/>
              <w:szCs w:val="24"/>
            </w:rPr>
            <w:t xml:space="preserve"> </w:t>
          </w:r>
        </w:p>
      </w:tc>
      <w:tc>
        <w:tcPr>
          <w:tcW w:w="5103" w:type="dxa"/>
          <w:tcBorders>
            <w:top w:val="single" w:sz="12" w:space="0" w:color="0070C0"/>
          </w:tcBorders>
          <w:shd w:val="clear" w:color="auto" w:fill="auto"/>
          <w:hideMark/>
        </w:tcPr>
        <w:p w14:paraId="58BC09DA" w14:textId="4AB8F7B5" w:rsidR="006463D9" w:rsidRPr="00C040BE" w:rsidRDefault="006463D9" w:rsidP="00344F7B">
          <w:pPr>
            <w:pStyle w:val="a7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C040BE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123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C040BE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142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71760042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  <w:p w14:paraId="763700BA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26.05.2025 17:20:48</w:t>
    </w:r>
  </w:p>
  <w:p w14:paraId="147A530D" w14:textId="1B67BFD5" w:rsidR="006463D9" w:rsidRPr="007B34E8" w:rsidRDefault="006463D9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692" w:type="dxa"/>
      <w:tblLook w:val="04A0" w:firstRow="1" w:lastRow="0" w:firstColumn="1" w:lastColumn="0" w:noHBand="0" w:noVBand="1"/>
    </w:tblPr>
    <w:tblGrid>
      <w:gridCol w:w="4536"/>
      <w:gridCol w:w="11156"/>
    </w:tblGrid>
    <w:tr w:rsidR="006463D9" w:rsidRPr="00C040BE" w14:paraId="0A93DC41" w14:textId="77777777" w:rsidTr="00EE5A1A">
      <w:tc>
        <w:tcPr>
          <w:tcW w:w="15692" w:type="dxa"/>
          <w:gridSpan w:val="2"/>
          <w:tcBorders>
            <w:bottom w:val="single" w:sz="12" w:space="0" w:color="0070C0"/>
          </w:tcBorders>
          <w:shd w:val="clear" w:color="auto" w:fill="auto"/>
        </w:tcPr>
        <w:p w14:paraId="72AA4E89" w14:textId="7AAE46B7" w:rsidR="006463D9" w:rsidRPr="00C040BE" w:rsidRDefault="006463D9" w:rsidP="005F29C4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463D9" w:rsidRPr="00C040BE" w14:paraId="3C885C7F" w14:textId="77777777" w:rsidTr="00EE5A1A">
      <w:tc>
        <w:tcPr>
          <w:tcW w:w="4536" w:type="dxa"/>
          <w:tcBorders>
            <w:top w:val="single" w:sz="12" w:space="0" w:color="0070C0"/>
          </w:tcBorders>
          <w:shd w:val="clear" w:color="auto" w:fill="auto"/>
          <w:hideMark/>
        </w:tcPr>
        <w:p w14:paraId="604226E4" w14:textId="33937E85" w:rsidR="006463D9" w:rsidRPr="00C040BE" w:rsidRDefault="006463D9" w:rsidP="00F0420E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867A7D">
            <w:rPr>
              <w:rFonts w:ascii="Arial" w:eastAsia="Times New Roman" w:hAnsi="Arial" w:cs="Arial"/>
              <w:b/>
              <w:caps/>
              <w:szCs w:val="24"/>
            </w:rPr>
            <w:t xml:space="preserve"> </w:t>
          </w:r>
        </w:p>
      </w:tc>
      <w:tc>
        <w:tcPr>
          <w:tcW w:w="11156" w:type="dxa"/>
          <w:tcBorders>
            <w:top w:val="single" w:sz="12" w:space="0" w:color="0070C0"/>
          </w:tcBorders>
          <w:shd w:val="clear" w:color="auto" w:fill="auto"/>
          <w:hideMark/>
        </w:tcPr>
        <w:p w14:paraId="64DAE4CC" w14:textId="07AB5A23" w:rsidR="006463D9" w:rsidRPr="00C040BE" w:rsidRDefault="006463D9" w:rsidP="00344F7B">
          <w:pPr>
            <w:pStyle w:val="a7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C040BE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128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C040BE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040BE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7B34E8">
            <w:rPr>
              <w:rFonts w:ascii="Arial" w:hAnsi="Arial" w:cs="Arial"/>
              <w:b/>
              <w:noProof/>
              <w:sz w:val="12"/>
              <w:szCs w:val="12"/>
            </w:rPr>
            <w:t>142</w:t>
          </w:r>
          <w:r w:rsidRPr="00C040BE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1BC91F89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  <w:p w14:paraId="664C77A4" w14:textId="77777777" w:rsidR="007B34E8" w:rsidRDefault="007B34E8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26.05.2025 17:20:48</w:t>
    </w:r>
  </w:p>
  <w:p w14:paraId="78A8B099" w14:textId="12C3381D" w:rsidR="006463D9" w:rsidRPr="007B34E8" w:rsidRDefault="006463D9" w:rsidP="007B34E8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B95AE" w14:textId="77777777" w:rsidR="006463D9" w:rsidRDefault="006463D9" w:rsidP="00E70701">
      <w:r>
        <w:separator/>
      </w:r>
    </w:p>
  </w:footnote>
  <w:footnote w:type="continuationSeparator" w:id="0">
    <w:p w14:paraId="15708EA5" w14:textId="77777777" w:rsidR="006463D9" w:rsidRDefault="006463D9" w:rsidP="00E70701">
      <w:r>
        <w:continuationSeparator/>
      </w:r>
    </w:p>
  </w:footnote>
  <w:footnote w:type="continuationNotice" w:id="1">
    <w:p w14:paraId="685217EF" w14:textId="77777777" w:rsidR="006463D9" w:rsidRDefault="006463D9"/>
  </w:footnote>
  <w:footnote w:id="2">
    <w:p w14:paraId="37F0AD30" w14:textId="77777777" w:rsidR="006463D9" w:rsidRDefault="006463D9" w:rsidP="00320A83">
      <w:pPr>
        <w:pStyle w:val="af5"/>
        <w:jc w:val="both"/>
      </w:pPr>
      <w:r w:rsidRPr="006F6D4F">
        <w:rPr>
          <w:rStyle w:val="af8"/>
          <w:rFonts w:ascii="Arial" w:hAnsi="Arial" w:cs="Arial"/>
          <w:sz w:val="16"/>
          <w:szCs w:val="16"/>
        </w:rPr>
        <w:footnoteRef/>
      </w:r>
      <w:r w:rsidRPr="006F6D4F">
        <w:rPr>
          <w:rFonts w:ascii="Arial" w:hAnsi="Arial" w:cs="Arial"/>
        </w:rPr>
        <w:t xml:space="preserve"> </w:t>
      </w:r>
      <w:r w:rsidRPr="000E1AC9">
        <w:rPr>
          <w:rFonts w:ascii="Arial" w:hAnsi="Arial" w:cs="Arial"/>
          <w:sz w:val="16"/>
          <w:szCs w:val="16"/>
        </w:rPr>
        <w:t xml:space="preserve">Под внешними документами </w:t>
      </w:r>
      <w:r w:rsidRPr="003245EB">
        <w:rPr>
          <w:rFonts w:ascii="Arial" w:hAnsi="Arial" w:cs="Arial"/>
          <w:sz w:val="16"/>
          <w:szCs w:val="16"/>
        </w:rPr>
        <w:t>понимаются нормативные правовые акты, технические</w:t>
      </w:r>
      <w:r w:rsidRPr="000E1AC9">
        <w:rPr>
          <w:rFonts w:ascii="Arial" w:hAnsi="Arial" w:cs="Arial"/>
          <w:sz w:val="16"/>
          <w:szCs w:val="16"/>
        </w:rPr>
        <w:t xml:space="preserve"> регламенты 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DB9B5" w14:textId="2BBF25B0" w:rsidR="006463D9" w:rsidRDefault="006463D9">
    <w:pPr>
      <w:pStyle w:val="a7"/>
    </w:pPr>
    <w:r w:rsidRPr="004B0192">
      <w:rPr>
        <w:noProof/>
        <w:lang w:eastAsia="ru-RU"/>
      </w:rPr>
      <w:drawing>
        <wp:inline distT="0" distB="0" distL="0" distR="0" wp14:anchorId="238F2EC8" wp14:editId="4702638E">
          <wp:extent cx="2076450" cy="666750"/>
          <wp:effectExtent l="0" t="0" r="0" b="0"/>
          <wp:docPr id="2" name="Рисунок 1" descr="логотип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логотип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B4F9A" w14:textId="7A42C469" w:rsidR="006463D9" w:rsidRDefault="006463D9">
    <w:pPr>
      <w:pStyle w:val="a7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53927" w14:textId="6D6C604D" w:rsidR="006463D9" w:rsidRDefault="006463D9">
    <w:pPr>
      <w:pStyle w:val="a7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CD6BA" w14:textId="3D4A7B63" w:rsidR="006463D9" w:rsidRDefault="006463D9">
    <w:pPr>
      <w:pStyle w:val="a7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26860" w14:textId="211B5895" w:rsidR="006463D9" w:rsidRDefault="006463D9">
    <w:pPr>
      <w:pStyle w:val="a7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4E715" w14:textId="71B753EB" w:rsidR="006463D9" w:rsidRDefault="006463D9">
    <w:pPr>
      <w:pStyle w:val="a7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E48BB" w14:textId="01D31DEA" w:rsidR="006463D9" w:rsidRDefault="006463D9">
    <w:pPr>
      <w:pStyle w:val="a7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1FBAC" w14:textId="3122097F" w:rsidR="006463D9" w:rsidRDefault="006463D9">
    <w:pPr>
      <w:pStyle w:val="a7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D103E" w14:textId="7FA2AC64" w:rsidR="006463D9" w:rsidRDefault="006463D9">
    <w:pPr>
      <w:pStyle w:val="a7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7E27C" w14:textId="1B2F4625" w:rsidR="006463D9" w:rsidRDefault="006463D9">
    <w:pPr>
      <w:pStyle w:val="a7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66794" w14:textId="40126399" w:rsidR="006463D9" w:rsidRDefault="006463D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A808D" w14:textId="59AAAF7A" w:rsidR="006463D9" w:rsidRDefault="006463D9">
    <w:pPr>
      <w:pStyle w:val="a7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5DC06" w14:textId="1EBC7CF4" w:rsidR="006463D9" w:rsidRDefault="006463D9">
    <w:pPr>
      <w:pStyle w:val="a7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CF163" w14:textId="05412601" w:rsidR="006463D9" w:rsidRDefault="006463D9">
    <w:pPr>
      <w:pStyle w:val="a7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3D61C" w14:textId="1C83BEF3" w:rsidR="006463D9" w:rsidRDefault="006463D9">
    <w:pPr>
      <w:pStyle w:val="a7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231BE" w14:textId="6B9E8520" w:rsidR="006463D9" w:rsidRDefault="006463D9">
    <w:pPr>
      <w:pStyle w:val="a7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CF007" w14:textId="2F5BB0E8" w:rsidR="006463D9" w:rsidRDefault="006463D9">
    <w:pPr>
      <w:pStyle w:val="a7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25C2C" w14:textId="575E637C" w:rsidR="006463D9" w:rsidRDefault="006463D9">
    <w:pPr>
      <w:pStyle w:val="a7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8C7E1" w14:textId="3B661C74" w:rsidR="006463D9" w:rsidRDefault="006463D9">
    <w:pPr>
      <w:pStyle w:val="a7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A5D6B" w14:textId="6968D9E9" w:rsidR="006463D9" w:rsidRDefault="007B34E8">
    <w:pPr>
      <w:pStyle w:val="a7"/>
    </w:pPr>
    <w:r>
      <w:rPr>
        <w:noProof/>
      </w:rPr>
      <w:pict w14:anchorId="0F265D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7" type="#_x0000_t136" style="position:absolute;margin-left:0;margin-top:0;width:509.55pt;height:169.85pt;rotation:315;z-index:-25147904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324AD" w14:textId="767C9D3A" w:rsidR="006463D9" w:rsidRDefault="007B34E8">
    <w:pPr>
      <w:pStyle w:val="a7"/>
    </w:pPr>
    <w:r>
      <w:rPr>
        <w:noProof/>
      </w:rPr>
      <w:pict w14:anchorId="57BE79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8" type="#_x0000_t136" style="position:absolute;margin-left:0;margin-top:0;width:509.55pt;height:169.85pt;rotation:315;z-index:-2514769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3D8CD" w14:textId="447CAE82" w:rsidR="006463D9" w:rsidRDefault="006463D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6663"/>
      <w:gridCol w:w="2975"/>
    </w:tblGrid>
    <w:tr w:rsidR="006463D9" w:rsidRPr="00C040BE" w14:paraId="6314305B" w14:textId="366487ED" w:rsidTr="00EE5A1A">
      <w:tc>
        <w:tcPr>
          <w:tcW w:w="6663" w:type="dxa"/>
          <w:tcBorders>
            <w:top w:val="nil"/>
            <w:left w:val="nil"/>
            <w:right w:val="nil"/>
          </w:tcBorders>
          <w:shd w:val="clear" w:color="auto" w:fill="auto"/>
          <w:vAlign w:val="center"/>
        </w:tcPr>
        <w:p w14:paraId="1AA26548" w14:textId="19A8B3CE" w:rsidR="006463D9" w:rsidRPr="00C040BE" w:rsidRDefault="006463D9" w:rsidP="00EE5A1A">
          <w:pPr>
            <w:pStyle w:val="a7"/>
            <w:spacing w:before="60"/>
            <w:rPr>
              <w:rFonts w:ascii="Arial" w:hAnsi="Arial" w:cs="Arial"/>
              <w:b/>
              <w:sz w:val="10"/>
            </w:rPr>
          </w:pPr>
          <w:r w:rsidRPr="005F29C4">
            <w:rPr>
              <w:rFonts w:ascii="Arial" w:hAnsi="Arial" w:cs="Arial"/>
              <w:b/>
              <w:sz w:val="10"/>
            </w:rPr>
            <w:t>ТЕХНОЛОГИЧЕСКАЯ ИНСТРУКЦИЯ</w:t>
          </w:r>
          <w:r>
            <w:rPr>
              <w:rFonts w:ascii="Arial" w:hAnsi="Arial" w:cs="Arial"/>
              <w:b/>
              <w:sz w:val="10"/>
            </w:rPr>
            <w:t xml:space="preserve"> </w:t>
          </w:r>
          <w:r w:rsidRPr="005F29C4">
            <w:rPr>
              <w:rFonts w:ascii="Arial" w:hAnsi="Arial" w:cs="Arial"/>
              <w:b/>
              <w:sz w:val="10"/>
            </w:rPr>
            <w:t>ООО «СЛАВНЕФТЬ-КРАСНОЯРСКНЕФТЕГАЗ»</w:t>
          </w:r>
          <w:r>
            <w:rPr>
              <w:rFonts w:ascii="Arial" w:hAnsi="Arial" w:cs="Arial"/>
              <w:b/>
              <w:sz w:val="10"/>
            </w:rPr>
            <w:t xml:space="preserve"> № </w:t>
          </w:r>
          <w:r w:rsidRPr="000A2F23">
            <w:rPr>
              <w:rFonts w:ascii="Arial" w:hAnsi="Arial" w:cs="Arial"/>
              <w:b/>
              <w:sz w:val="10"/>
            </w:rPr>
            <w:t>П1-01.05 ТИ-0006 ЮЛ-428</w:t>
          </w:r>
        </w:p>
      </w:tc>
      <w:tc>
        <w:tcPr>
          <w:tcW w:w="2975" w:type="dxa"/>
          <w:tcBorders>
            <w:top w:val="nil"/>
            <w:left w:val="nil"/>
            <w:right w:val="nil"/>
          </w:tcBorders>
          <w:vAlign w:val="center"/>
        </w:tcPr>
        <w:p w14:paraId="49BF6DA8" w14:textId="07E3C52C" w:rsidR="006463D9" w:rsidRPr="00C040BE" w:rsidRDefault="006463D9" w:rsidP="00B71ACC">
          <w:pPr>
            <w:pStyle w:val="a7"/>
            <w:spacing w:before="60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ВЕРСИЯ 4 ИЗМ.5</w:t>
          </w:r>
        </w:p>
      </w:tc>
    </w:tr>
    <w:tr w:rsidR="006463D9" w:rsidRPr="00C040BE" w14:paraId="570C5BA6" w14:textId="4FDEA8B6" w:rsidTr="00EE5A1A">
      <w:tc>
        <w:tcPr>
          <w:tcW w:w="6663" w:type="dxa"/>
          <w:tcBorders>
            <w:top w:val="nil"/>
            <w:left w:val="nil"/>
            <w:bottom w:val="single" w:sz="12" w:space="0" w:color="0070C0"/>
            <w:right w:val="nil"/>
          </w:tcBorders>
          <w:shd w:val="clear" w:color="auto" w:fill="auto"/>
          <w:vAlign w:val="center"/>
        </w:tcPr>
        <w:p w14:paraId="29C07319" w14:textId="1B1AC91D" w:rsidR="006463D9" w:rsidRPr="00C040BE" w:rsidRDefault="006463D9" w:rsidP="00EE5A1A">
          <w:pPr>
            <w:pStyle w:val="a7"/>
            <w:spacing w:before="60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УЧЕТ НЕФТИ</w:t>
          </w:r>
        </w:p>
      </w:tc>
      <w:tc>
        <w:tcPr>
          <w:tcW w:w="2975" w:type="dxa"/>
          <w:tcBorders>
            <w:top w:val="nil"/>
            <w:left w:val="nil"/>
            <w:bottom w:val="single" w:sz="12" w:space="0" w:color="0070C0"/>
            <w:right w:val="nil"/>
          </w:tcBorders>
          <w:vAlign w:val="center"/>
        </w:tcPr>
        <w:p w14:paraId="2BFB306D" w14:textId="41B28B47" w:rsidR="006463D9" w:rsidRPr="00C040BE" w:rsidRDefault="006463D9" w:rsidP="00EE5A1A">
          <w:pPr>
            <w:pStyle w:val="a7"/>
            <w:spacing w:before="60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ОТКРЫТЫЙ ЛНД</w:t>
          </w:r>
        </w:p>
      </w:tc>
    </w:tr>
  </w:tbl>
  <w:p w14:paraId="1024D9C8" w14:textId="041AC739" w:rsidR="006463D9" w:rsidRPr="00596101" w:rsidRDefault="006463D9" w:rsidP="00596101">
    <w:pPr>
      <w:pStyle w:val="a7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7EC31" w14:textId="5B1B619D" w:rsidR="006463D9" w:rsidRDefault="006463D9">
    <w:pPr>
      <w:pStyle w:val="a7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8220F" w14:textId="676AB579" w:rsidR="006463D9" w:rsidRDefault="006463D9">
    <w:pPr>
      <w:pStyle w:val="a7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735" w:type="dxa"/>
      <w:tblLook w:val="04A0" w:firstRow="1" w:lastRow="0" w:firstColumn="1" w:lastColumn="0" w:noHBand="0" w:noVBand="1"/>
    </w:tblPr>
    <w:tblGrid>
      <w:gridCol w:w="8222"/>
      <w:gridCol w:w="7513"/>
    </w:tblGrid>
    <w:tr w:rsidR="006463D9" w:rsidRPr="00C040BE" w14:paraId="3F77C16F" w14:textId="77777777" w:rsidTr="00EE5A1A">
      <w:tc>
        <w:tcPr>
          <w:tcW w:w="8222" w:type="dxa"/>
          <w:tcBorders>
            <w:top w:val="nil"/>
            <w:left w:val="nil"/>
            <w:right w:val="nil"/>
          </w:tcBorders>
          <w:shd w:val="clear" w:color="auto" w:fill="auto"/>
          <w:vAlign w:val="center"/>
        </w:tcPr>
        <w:p w14:paraId="312BF5F8" w14:textId="2956684C" w:rsidR="006463D9" w:rsidRPr="00C040BE" w:rsidRDefault="006463D9" w:rsidP="00EE5A1A">
          <w:pPr>
            <w:pStyle w:val="a7"/>
            <w:spacing w:before="60"/>
            <w:rPr>
              <w:rFonts w:ascii="Arial" w:hAnsi="Arial" w:cs="Arial"/>
              <w:b/>
              <w:sz w:val="10"/>
            </w:rPr>
          </w:pPr>
          <w:r w:rsidRPr="005F29C4">
            <w:rPr>
              <w:rFonts w:ascii="Arial" w:hAnsi="Arial" w:cs="Arial"/>
              <w:b/>
              <w:sz w:val="10"/>
            </w:rPr>
            <w:t>ТЕХНОЛОГИЧЕСКАЯ ИНСТРУКЦИЯ</w:t>
          </w:r>
          <w:r>
            <w:rPr>
              <w:rFonts w:ascii="Arial" w:hAnsi="Arial" w:cs="Arial"/>
              <w:b/>
              <w:sz w:val="10"/>
            </w:rPr>
            <w:t xml:space="preserve"> </w:t>
          </w:r>
          <w:r w:rsidRPr="005F29C4">
            <w:rPr>
              <w:rFonts w:ascii="Arial" w:hAnsi="Arial" w:cs="Arial"/>
              <w:b/>
              <w:sz w:val="10"/>
            </w:rPr>
            <w:t>ООО «СЛАВНЕФТЬ-КРАСНОЯРСКНЕФТЕГАЗ»</w:t>
          </w:r>
          <w:r>
            <w:rPr>
              <w:rFonts w:ascii="Arial" w:hAnsi="Arial" w:cs="Arial"/>
              <w:b/>
              <w:sz w:val="10"/>
            </w:rPr>
            <w:t xml:space="preserve"> № </w:t>
          </w:r>
          <w:r w:rsidRPr="00321443">
            <w:rPr>
              <w:rFonts w:ascii="Arial" w:hAnsi="Arial" w:cs="Arial"/>
              <w:b/>
              <w:sz w:val="10"/>
            </w:rPr>
            <w:t>П1-01.05 ТИ-0006 ЮЛ-428</w:t>
          </w:r>
        </w:p>
      </w:tc>
      <w:tc>
        <w:tcPr>
          <w:tcW w:w="7513" w:type="dxa"/>
          <w:tcBorders>
            <w:top w:val="nil"/>
            <w:left w:val="nil"/>
            <w:right w:val="nil"/>
          </w:tcBorders>
          <w:vAlign w:val="center"/>
        </w:tcPr>
        <w:p w14:paraId="7E87EC0E" w14:textId="3DA3FF91" w:rsidR="006463D9" w:rsidRPr="00C040BE" w:rsidRDefault="006463D9" w:rsidP="00B71ACC">
          <w:pPr>
            <w:pStyle w:val="a7"/>
            <w:spacing w:before="60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ВЕРСИЯ 4 ИЗМ. 6</w:t>
          </w:r>
        </w:p>
      </w:tc>
    </w:tr>
    <w:tr w:rsidR="006463D9" w:rsidRPr="00C040BE" w14:paraId="1059A57A" w14:textId="77777777" w:rsidTr="00EE5A1A">
      <w:tc>
        <w:tcPr>
          <w:tcW w:w="8222" w:type="dxa"/>
          <w:tcBorders>
            <w:top w:val="nil"/>
            <w:left w:val="nil"/>
            <w:bottom w:val="single" w:sz="12" w:space="0" w:color="0070C0"/>
            <w:right w:val="nil"/>
          </w:tcBorders>
          <w:shd w:val="clear" w:color="auto" w:fill="auto"/>
          <w:vAlign w:val="center"/>
        </w:tcPr>
        <w:p w14:paraId="10BAC8B2" w14:textId="6DB1232C" w:rsidR="006463D9" w:rsidRPr="00C040BE" w:rsidRDefault="006463D9" w:rsidP="00EE5A1A">
          <w:pPr>
            <w:pStyle w:val="a7"/>
            <w:spacing w:before="60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УЧЕТ НЕФТИ</w:t>
          </w:r>
        </w:p>
      </w:tc>
      <w:tc>
        <w:tcPr>
          <w:tcW w:w="7513" w:type="dxa"/>
          <w:tcBorders>
            <w:top w:val="nil"/>
            <w:left w:val="nil"/>
            <w:bottom w:val="single" w:sz="12" w:space="0" w:color="0070C0"/>
            <w:right w:val="nil"/>
          </w:tcBorders>
          <w:vAlign w:val="center"/>
        </w:tcPr>
        <w:p w14:paraId="68B2043E" w14:textId="77777777" w:rsidR="006463D9" w:rsidRPr="00C040BE" w:rsidRDefault="006463D9" w:rsidP="00EE5A1A">
          <w:pPr>
            <w:pStyle w:val="a7"/>
            <w:spacing w:before="60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ОТКРЫТЫЙ ЛНД</w:t>
          </w:r>
        </w:p>
      </w:tc>
    </w:tr>
  </w:tbl>
  <w:p w14:paraId="5A2E02D3" w14:textId="03C0DE11" w:rsidR="006463D9" w:rsidRPr="00596101" w:rsidRDefault="006463D9" w:rsidP="00596101">
    <w:pPr>
      <w:pStyle w:val="a7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5FE88" w14:textId="7E3F8F55" w:rsidR="006463D9" w:rsidRDefault="006463D9">
    <w:pPr>
      <w:pStyle w:val="a7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197CC" w14:textId="2DDF0C80" w:rsidR="006463D9" w:rsidRDefault="006463D9">
    <w:pPr>
      <w:pStyle w:val="a7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5E69C" w14:textId="1913F65D" w:rsidR="006463D9" w:rsidRDefault="006463D9">
    <w:pPr>
      <w:pStyle w:val="a7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6663"/>
      <w:gridCol w:w="2975"/>
    </w:tblGrid>
    <w:tr w:rsidR="006463D9" w:rsidRPr="00C040BE" w14:paraId="310DB23A" w14:textId="77777777" w:rsidTr="00B71ACC">
      <w:tc>
        <w:tcPr>
          <w:tcW w:w="6663" w:type="dxa"/>
          <w:tcBorders>
            <w:top w:val="nil"/>
            <w:left w:val="nil"/>
            <w:right w:val="nil"/>
          </w:tcBorders>
          <w:shd w:val="clear" w:color="auto" w:fill="auto"/>
          <w:vAlign w:val="center"/>
        </w:tcPr>
        <w:p w14:paraId="21BF9600" w14:textId="77777777" w:rsidR="006463D9" w:rsidRPr="00C040BE" w:rsidRDefault="006463D9" w:rsidP="00D36EEA">
          <w:pPr>
            <w:pStyle w:val="a7"/>
            <w:spacing w:before="60"/>
            <w:rPr>
              <w:rFonts w:ascii="Arial" w:hAnsi="Arial" w:cs="Arial"/>
              <w:b/>
              <w:sz w:val="10"/>
            </w:rPr>
          </w:pPr>
          <w:r w:rsidRPr="005F29C4">
            <w:rPr>
              <w:rFonts w:ascii="Arial" w:hAnsi="Arial" w:cs="Arial"/>
              <w:b/>
              <w:sz w:val="10"/>
            </w:rPr>
            <w:t>ТЕХНОЛОГИЧЕСКАЯ ИНСТРУКЦИЯ</w:t>
          </w:r>
          <w:r>
            <w:rPr>
              <w:rFonts w:ascii="Arial" w:hAnsi="Arial" w:cs="Arial"/>
              <w:b/>
              <w:sz w:val="10"/>
            </w:rPr>
            <w:t xml:space="preserve"> </w:t>
          </w:r>
          <w:r w:rsidRPr="005F29C4">
            <w:rPr>
              <w:rFonts w:ascii="Arial" w:hAnsi="Arial" w:cs="Arial"/>
              <w:b/>
              <w:sz w:val="10"/>
            </w:rPr>
            <w:t>ООО «СЛАВНЕФТЬ-КРАСНОЯРСКНЕФТЕГАЗ»</w:t>
          </w:r>
          <w:r>
            <w:rPr>
              <w:rFonts w:ascii="Arial" w:hAnsi="Arial" w:cs="Arial"/>
              <w:b/>
              <w:sz w:val="10"/>
            </w:rPr>
            <w:t xml:space="preserve"> № </w:t>
          </w:r>
          <w:r w:rsidRPr="000A2F23">
            <w:rPr>
              <w:rFonts w:ascii="Arial" w:hAnsi="Arial" w:cs="Arial"/>
              <w:b/>
              <w:sz w:val="10"/>
            </w:rPr>
            <w:t>П1-01.05 ТИ-0006 ЮЛ-428</w:t>
          </w:r>
        </w:p>
      </w:tc>
      <w:tc>
        <w:tcPr>
          <w:tcW w:w="2975" w:type="dxa"/>
          <w:tcBorders>
            <w:top w:val="nil"/>
            <w:left w:val="nil"/>
            <w:right w:val="nil"/>
          </w:tcBorders>
          <w:vAlign w:val="center"/>
        </w:tcPr>
        <w:p w14:paraId="4DEA500C" w14:textId="2AA68913" w:rsidR="006463D9" w:rsidRPr="00C040BE" w:rsidRDefault="006463D9" w:rsidP="00B71ACC">
          <w:pPr>
            <w:pStyle w:val="a7"/>
            <w:spacing w:before="60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ВЕРСИЯ 4 ИЗМ. 6</w:t>
          </w:r>
        </w:p>
      </w:tc>
    </w:tr>
    <w:tr w:rsidR="006463D9" w:rsidRPr="00C040BE" w14:paraId="630607D9" w14:textId="77777777" w:rsidTr="00B71ACC">
      <w:tc>
        <w:tcPr>
          <w:tcW w:w="6663" w:type="dxa"/>
          <w:tcBorders>
            <w:top w:val="nil"/>
            <w:left w:val="nil"/>
            <w:bottom w:val="single" w:sz="12" w:space="0" w:color="0070C0"/>
            <w:right w:val="nil"/>
          </w:tcBorders>
          <w:shd w:val="clear" w:color="auto" w:fill="auto"/>
          <w:vAlign w:val="center"/>
        </w:tcPr>
        <w:p w14:paraId="757B3B0D" w14:textId="77777777" w:rsidR="006463D9" w:rsidRPr="00C040BE" w:rsidRDefault="006463D9" w:rsidP="00D36EEA">
          <w:pPr>
            <w:pStyle w:val="a7"/>
            <w:spacing w:before="60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УЧЕТ НЕФТИ</w:t>
          </w:r>
        </w:p>
      </w:tc>
      <w:tc>
        <w:tcPr>
          <w:tcW w:w="2975" w:type="dxa"/>
          <w:tcBorders>
            <w:top w:val="nil"/>
            <w:left w:val="nil"/>
            <w:bottom w:val="single" w:sz="12" w:space="0" w:color="0070C0"/>
            <w:right w:val="nil"/>
          </w:tcBorders>
          <w:vAlign w:val="center"/>
        </w:tcPr>
        <w:p w14:paraId="139555B7" w14:textId="77777777" w:rsidR="006463D9" w:rsidRPr="00C040BE" w:rsidRDefault="006463D9" w:rsidP="00D36EEA">
          <w:pPr>
            <w:pStyle w:val="a7"/>
            <w:spacing w:before="60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ОТКРЫТЫЙ ЛНД</w:t>
          </w:r>
        </w:p>
      </w:tc>
    </w:tr>
  </w:tbl>
  <w:p w14:paraId="3CAD2A3F" w14:textId="77777777" w:rsidR="006463D9" w:rsidRPr="00596101" w:rsidRDefault="006463D9" w:rsidP="00596101">
    <w:pPr>
      <w:pStyle w:val="a7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CB190" w14:textId="11749854" w:rsidR="006463D9" w:rsidRDefault="006463D9">
    <w:pPr>
      <w:pStyle w:val="a7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2E6F6" w14:textId="5B1A0D14" w:rsidR="006463D9" w:rsidRDefault="006463D9">
    <w:pPr>
      <w:pStyle w:val="a7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AE882" w14:textId="643287FF" w:rsidR="006463D9" w:rsidRDefault="006463D9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818CF" w14:textId="5F1592B9" w:rsidR="006463D9" w:rsidRDefault="006463D9">
    <w:pPr>
      <w:pStyle w:val="a7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692" w:type="dxa"/>
      <w:tblLook w:val="04A0" w:firstRow="1" w:lastRow="0" w:firstColumn="1" w:lastColumn="0" w:noHBand="0" w:noVBand="1"/>
    </w:tblPr>
    <w:tblGrid>
      <w:gridCol w:w="6661"/>
      <w:gridCol w:w="9031"/>
    </w:tblGrid>
    <w:tr w:rsidR="006463D9" w:rsidRPr="00C040BE" w14:paraId="0D4AADEA" w14:textId="77777777" w:rsidTr="00EE5A1A">
      <w:tc>
        <w:tcPr>
          <w:tcW w:w="6661" w:type="dxa"/>
          <w:tcBorders>
            <w:top w:val="nil"/>
            <w:left w:val="nil"/>
            <w:right w:val="nil"/>
          </w:tcBorders>
          <w:shd w:val="clear" w:color="auto" w:fill="auto"/>
          <w:vAlign w:val="center"/>
        </w:tcPr>
        <w:p w14:paraId="4CFADB1E" w14:textId="35A6707F" w:rsidR="006463D9" w:rsidRPr="00C040BE" w:rsidRDefault="006463D9" w:rsidP="00EE5A1A">
          <w:pPr>
            <w:pStyle w:val="a7"/>
            <w:spacing w:before="60"/>
            <w:rPr>
              <w:rFonts w:ascii="Arial" w:hAnsi="Arial" w:cs="Arial"/>
              <w:b/>
              <w:sz w:val="10"/>
            </w:rPr>
          </w:pPr>
          <w:r w:rsidRPr="005F29C4">
            <w:rPr>
              <w:rFonts w:ascii="Arial" w:hAnsi="Arial" w:cs="Arial"/>
              <w:b/>
              <w:sz w:val="10"/>
            </w:rPr>
            <w:t>ТЕХНОЛОГИЧЕСКАЯ ИНСТРУКЦИЯ</w:t>
          </w:r>
          <w:r>
            <w:rPr>
              <w:rFonts w:ascii="Arial" w:hAnsi="Arial" w:cs="Arial"/>
              <w:b/>
              <w:sz w:val="10"/>
            </w:rPr>
            <w:t xml:space="preserve"> </w:t>
          </w:r>
          <w:r w:rsidRPr="005F29C4">
            <w:rPr>
              <w:rFonts w:ascii="Arial" w:hAnsi="Arial" w:cs="Arial"/>
              <w:b/>
              <w:sz w:val="10"/>
            </w:rPr>
            <w:t>ООО «СЛАВНЕФТЬ-КРАСНОЯРСКНЕФТЕГАЗ»</w:t>
          </w:r>
          <w:r>
            <w:rPr>
              <w:rFonts w:ascii="Arial" w:hAnsi="Arial" w:cs="Arial"/>
              <w:b/>
              <w:sz w:val="10"/>
            </w:rPr>
            <w:t xml:space="preserve"> № </w:t>
          </w:r>
          <w:r w:rsidRPr="00321443">
            <w:rPr>
              <w:rFonts w:ascii="Arial" w:hAnsi="Arial" w:cs="Arial"/>
              <w:b/>
              <w:sz w:val="10"/>
            </w:rPr>
            <w:t>П1-01.05 ТИ-0006 ЮЛ-428</w:t>
          </w:r>
        </w:p>
      </w:tc>
      <w:tc>
        <w:tcPr>
          <w:tcW w:w="9031" w:type="dxa"/>
          <w:tcBorders>
            <w:top w:val="nil"/>
            <w:left w:val="nil"/>
            <w:right w:val="nil"/>
          </w:tcBorders>
          <w:vAlign w:val="center"/>
        </w:tcPr>
        <w:p w14:paraId="4EB4E890" w14:textId="7A6005A7" w:rsidR="006463D9" w:rsidRPr="00C040BE" w:rsidRDefault="006463D9" w:rsidP="00EE3664">
          <w:pPr>
            <w:pStyle w:val="a7"/>
            <w:spacing w:before="60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ВЕРСИЯ 4 ИЗМ. 4</w:t>
          </w:r>
        </w:p>
      </w:tc>
    </w:tr>
    <w:tr w:rsidR="006463D9" w:rsidRPr="00C040BE" w14:paraId="30E02AF3" w14:textId="77777777" w:rsidTr="00EE5A1A">
      <w:tc>
        <w:tcPr>
          <w:tcW w:w="6661" w:type="dxa"/>
          <w:tcBorders>
            <w:top w:val="nil"/>
            <w:left w:val="nil"/>
            <w:bottom w:val="single" w:sz="12" w:space="0" w:color="0070C0"/>
            <w:right w:val="nil"/>
          </w:tcBorders>
          <w:shd w:val="clear" w:color="auto" w:fill="auto"/>
          <w:vAlign w:val="center"/>
        </w:tcPr>
        <w:p w14:paraId="35CFDC86" w14:textId="21589879" w:rsidR="006463D9" w:rsidRPr="00C040BE" w:rsidRDefault="006463D9" w:rsidP="00EE5A1A">
          <w:pPr>
            <w:pStyle w:val="a7"/>
            <w:spacing w:before="60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УЧЕТ НЕФТИ</w:t>
          </w:r>
        </w:p>
      </w:tc>
      <w:tc>
        <w:tcPr>
          <w:tcW w:w="9031" w:type="dxa"/>
          <w:tcBorders>
            <w:top w:val="nil"/>
            <w:left w:val="nil"/>
            <w:bottom w:val="single" w:sz="12" w:space="0" w:color="0070C0"/>
            <w:right w:val="nil"/>
          </w:tcBorders>
          <w:vAlign w:val="center"/>
        </w:tcPr>
        <w:p w14:paraId="024BCC10" w14:textId="77777777" w:rsidR="006463D9" w:rsidRPr="00C040BE" w:rsidRDefault="006463D9" w:rsidP="00EE5A1A">
          <w:pPr>
            <w:pStyle w:val="a7"/>
            <w:spacing w:before="60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ОТКРЫТЫЙ ЛНД</w:t>
          </w:r>
        </w:p>
      </w:tc>
    </w:tr>
  </w:tbl>
  <w:p w14:paraId="22DC7B68" w14:textId="01982EF6" w:rsidR="006463D9" w:rsidRPr="00596101" w:rsidRDefault="006463D9" w:rsidP="00596101">
    <w:pPr>
      <w:pStyle w:val="a7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2C64B" w14:textId="41047CBF" w:rsidR="006463D9" w:rsidRDefault="006463D9">
    <w:pPr>
      <w:pStyle w:val="a7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9766C" w14:textId="4414BD3D" w:rsidR="006463D9" w:rsidRDefault="006463D9">
    <w:pPr>
      <w:pStyle w:val="a7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863CC" w14:textId="464E475E" w:rsidR="006463D9" w:rsidRDefault="006463D9">
    <w:pPr>
      <w:pStyle w:val="a7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098BD" w14:textId="79E35B73" w:rsidR="006463D9" w:rsidRDefault="006463D9">
    <w:pPr>
      <w:pStyle w:val="a7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7" w:type="dxa"/>
      <w:tblLook w:val="04A0" w:firstRow="1" w:lastRow="0" w:firstColumn="1" w:lastColumn="0" w:noHBand="0" w:noVBand="1"/>
    </w:tblPr>
    <w:tblGrid>
      <w:gridCol w:w="6661"/>
      <w:gridCol w:w="2976"/>
    </w:tblGrid>
    <w:tr w:rsidR="006463D9" w:rsidRPr="00C040BE" w14:paraId="39638265" w14:textId="77777777" w:rsidTr="00EE5A1A">
      <w:tc>
        <w:tcPr>
          <w:tcW w:w="6661" w:type="dxa"/>
          <w:tcBorders>
            <w:top w:val="nil"/>
            <w:left w:val="nil"/>
            <w:right w:val="nil"/>
          </w:tcBorders>
          <w:shd w:val="clear" w:color="auto" w:fill="auto"/>
          <w:vAlign w:val="center"/>
        </w:tcPr>
        <w:p w14:paraId="43A39AA0" w14:textId="4A1861B8" w:rsidR="006463D9" w:rsidRPr="00C040BE" w:rsidRDefault="006463D9" w:rsidP="00EE5A1A">
          <w:pPr>
            <w:pStyle w:val="a7"/>
            <w:spacing w:before="60"/>
            <w:rPr>
              <w:rFonts w:ascii="Arial" w:hAnsi="Arial" w:cs="Arial"/>
              <w:b/>
              <w:sz w:val="10"/>
            </w:rPr>
          </w:pPr>
          <w:r w:rsidRPr="005F29C4">
            <w:rPr>
              <w:rFonts w:ascii="Arial" w:hAnsi="Arial" w:cs="Arial"/>
              <w:b/>
              <w:sz w:val="10"/>
            </w:rPr>
            <w:t>ТЕХНОЛОГИЧЕСКАЯ ИНСТРУКЦИЯ</w:t>
          </w:r>
          <w:r>
            <w:rPr>
              <w:rFonts w:ascii="Arial" w:hAnsi="Arial" w:cs="Arial"/>
              <w:b/>
              <w:sz w:val="10"/>
            </w:rPr>
            <w:t xml:space="preserve"> </w:t>
          </w:r>
          <w:r w:rsidRPr="005F29C4">
            <w:rPr>
              <w:rFonts w:ascii="Arial" w:hAnsi="Arial" w:cs="Arial"/>
              <w:b/>
              <w:sz w:val="10"/>
            </w:rPr>
            <w:t>ООО «СЛАВНЕФТЬ-КРАСНОЯРСКНЕФТЕГАЗ»</w:t>
          </w:r>
          <w:r>
            <w:rPr>
              <w:rFonts w:ascii="Arial" w:hAnsi="Arial" w:cs="Arial"/>
              <w:b/>
              <w:sz w:val="10"/>
            </w:rPr>
            <w:t xml:space="preserve"> № </w:t>
          </w:r>
          <w:r w:rsidRPr="00321443">
            <w:rPr>
              <w:rFonts w:ascii="Arial" w:hAnsi="Arial" w:cs="Arial"/>
              <w:b/>
              <w:sz w:val="10"/>
            </w:rPr>
            <w:t>П1-01.05 ТИ-0006 ЮЛ-428</w:t>
          </w:r>
        </w:p>
      </w:tc>
      <w:tc>
        <w:tcPr>
          <w:tcW w:w="2976" w:type="dxa"/>
          <w:tcBorders>
            <w:top w:val="nil"/>
            <w:left w:val="nil"/>
            <w:right w:val="nil"/>
          </w:tcBorders>
          <w:vAlign w:val="center"/>
        </w:tcPr>
        <w:p w14:paraId="766FC849" w14:textId="661D7E7A" w:rsidR="006463D9" w:rsidRPr="00C040BE" w:rsidRDefault="006463D9" w:rsidP="00EE3664">
          <w:pPr>
            <w:pStyle w:val="a7"/>
            <w:spacing w:before="60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ВЕРСИЯ 4 ИЗМ. 4</w:t>
          </w:r>
        </w:p>
      </w:tc>
    </w:tr>
    <w:tr w:rsidR="006463D9" w:rsidRPr="00C040BE" w14:paraId="24C808FA" w14:textId="77777777" w:rsidTr="00EE5A1A">
      <w:tc>
        <w:tcPr>
          <w:tcW w:w="6661" w:type="dxa"/>
          <w:tcBorders>
            <w:top w:val="nil"/>
            <w:left w:val="nil"/>
            <w:bottom w:val="single" w:sz="12" w:space="0" w:color="0070C0"/>
            <w:right w:val="nil"/>
          </w:tcBorders>
          <w:shd w:val="clear" w:color="auto" w:fill="auto"/>
          <w:vAlign w:val="center"/>
        </w:tcPr>
        <w:p w14:paraId="1DDAA795" w14:textId="51637CFD" w:rsidR="006463D9" w:rsidRPr="00C040BE" w:rsidRDefault="006463D9" w:rsidP="00EE5A1A">
          <w:pPr>
            <w:pStyle w:val="a7"/>
            <w:spacing w:before="60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УЧЕТ НЕФТИ</w:t>
          </w:r>
        </w:p>
      </w:tc>
      <w:tc>
        <w:tcPr>
          <w:tcW w:w="2976" w:type="dxa"/>
          <w:tcBorders>
            <w:top w:val="nil"/>
            <w:left w:val="nil"/>
            <w:bottom w:val="single" w:sz="12" w:space="0" w:color="0070C0"/>
            <w:right w:val="nil"/>
          </w:tcBorders>
          <w:vAlign w:val="center"/>
        </w:tcPr>
        <w:p w14:paraId="685BCCAD" w14:textId="77777777" w:rsidR="006463D9" w:rsidRPr="00C040BE" w:rsidRDefault="006463D9" w:rsidP="00EE5A1A">
          <w:pPr>
            <w:pStyle w:val="a7"/>
            <w:spacing w:before="60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ОТКРЫТЫЙ ЛНД</w:t>
          </w:r>
        </w:p>
      </w:tc>
    </w:tr>
  </w:tbl>
  <w:p w14:paraId="290D2987" w14:textId="223839E6" w:rsidR="006463D9" w:rsidRPr="00596101" w:rsidRDefault="006463D9" w:rsidP="00596101">
    <w:pPr>
      <w:pStyle w:val="a7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7221F" w14:textId="6AAC952A" w:rsidR="006463D9" w:rsidRDefault="006463D9">
    <w:pPr>
      <w:pStyle w:val="a7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AAA3B" w14:textId="64F44BBF" w:rsidR="006463D9" w:rsidRDefault="006463D9">
    <w:pPr>
      <w:pStyle w:val="a7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692" w:type="dxa"/>
      <w:tblLook w:val="04A0" w:firstRow="1" w:lastRow="0" w:firstColumn="1" w:lastColumn="0" w:noHBand="0" w:noVBand="1"/>
    </w:tblPr>
    <w:tblGrid>
      <w:gridCol w:w="6661"/>
      <w:gridCol w:w="9031"/>
    </w:tblGrid>
    <w:tr w:rsidR="006463D9" w:rsidRPr="00C040BE" w14:paraId="469C916D" w14:textId="77777777" w:rsidTr="00EE5A1A">
      <w:tc>
        <w:tcPr>
          <w:tcW w:w="6661" w:type="dxa"/>
          <w:tcBorders>
            <w:top w:val="nil"/>
            <w:left w:val="nil"/>
            <w:right w:val="nil"/>
          </w:tcBorders>
          <w:shd w:val="clear" w:color="auto" w:fill="auto"/>
          <w:vAlign w:val="center"/>
        </w:tcPr>
        <w:p w14:paraId="637F8CFD" w14:textId="72CCBFF4" w:rsidR="006463D9" w:rsidRPr="00C040BE" w:rsidRDefault="006463D9" w:rsidP="00EE5A1A">
          <w:pPr>
            <w:pStyle w:val="a7"/>
            <w:spacing w:before="60"/>
            <w:rPr>
              <w:rFonts w:ascii="Arial" w:hAnsi="Arial" w:cs="Arial"/>
              <w:b/>
              <w:sz w:val="10"/>
            </w:rPr>
          </w:pPr>
          <w:r w:rsidRPr="005F29C4">
            <w:rPr>
              <w:rFonts w:ascii="Arial" w:hAnsi="Arial" w:cs="Arial"/>
              <w:b/>
              <w:sz w:val="10"/>
            </w:rPr>
            <w:t>ЕХНОЛОГИЧЕСКАЯ ИНСТРУКЦИЯ</w:t>
          </w:r>
          <w:r>
            <w:rPr>
              <w:rFonts w:ascii="Arial" w:hAnsi="Arial" w:cs="Arial"/>
              <w:b/>
              <w:sz w:val="10"/>
            </w:rPr>
            <w:t xml:space="preserve"> </w:t>
          </w:r>
          <w:r w:rsidRPr="005F29C4">
            <w:rPr>
              <w:rFonts w:ascii="Arial" w:hAnsi="Arial" w:cs="Arial"/>
              <w:b/>
              <w:sz w:val="10"/>
            </w:rPr>
            <w:t>ООО «СЛАВНЕФТЬ-КРАСНОЯРСКНЕФТЕГАЗ»</w:t>
          </w:r>
          <w:r>
            <w:rPr>
              <w:rFonts w:ascii="Arial" w:hAnsi="Arial" w:cs="Arial"/>
              <w:b/>
              <w:sz w:val="10"/>
            </w:rPr>
            <w:t xml:space="preserve"> № </w:t>
          </w:r>
          <w:r w:rsidRPr="00321443">
            <w:rPr>
              <w:rFonts w:ascii="Arial" w:hAnsi="Arial" w:cs="Arial"/>
              <w:b/>
              <w:sz w:val="10"/>
            </w:rPr>
            <w:t>П1-01.05 ТИ-0006 ЮЛ-428</w:t>
          </w:r>
        </w:p>
      </w:tc>
      <w:tc>
        <w:tcPr>
          <w:tcW w:w="9031" w:type="dxa"/>
          <w:tcBorders>
            <w:top w:val="nil"/>
            <w:left w:val="nil"/>
            <w:right w:val="nil"/>
          </w:tcBorders>
          <w:vAlign w:val="center"/>
        </w:tcPr>
        <w:p w14:paraId="2F50B781" w14:textId="0915DF36" w:rsidR="006463D9" w:rsidRPr="00C040BE" w:rsidRDefault="006463D9" w:rsidP="00B71ACC">
          <w:pPr>
            <w:pStyle w:val="a7"/>
            <w:spacing w:before="60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ВЕРСИЯ 4 ИЗМ. 6</w:t>
          </w:r>
        </w:p>
      </w:tc>
    </w:tr>
    <w:tr w:rsidR="006463D9" w:rsidRPr="00C040BE" w14:paraId="5B7492F8" w14:textId="77777777" w:rsidTr="00EE5A1A">
      <w:tc>
        <w:tcPr>
          <w:tcW w:w="6661" w:type="dxa"/>
          <w:tcBorders>
            <w:top w:val="nil"/>
            <w:left w:val="nil"/>
            <w:bottom w:val="single" w:sz="12" w:space="0" w:color="0070C0"/>
            <w:right w:val="nil"/>
          </w:tcBorders>
          <w:shd w:val="clear" w:color="auto" w:fill="auto"/>
          <w:vAlign w:val="center"/>
        </w:tcPr>
        <w:p w14:paraId="004DAAA2" w14:textId="02D31B7D" w:rsidR="006463D9" w:rsidRPr="00C040BE" w:rsidRDefault="006463D9" w:rsidP="00EE5A1A">
          <w:pPr>
            <w:pStyle w:val="a7"/>
            <w:spacing w:before="60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УЧЕТ НЕФТИ</w:t>
          </w:r>
        </w:p>
      </w:tc>
      <w:tc>
        <w:tcPr>
          <w:tcW w:w="9031" w:type="dxa"/>
          <w:tcBorders>
            <w:top w:val="nil"/>
            <w:left w:val="nil"/>
            <w:bottom w:val="single" w:sz="12" w:space="0" w:color="0070C0"/>
            <w:right w:val="nil"/>
          </w:tcBorders>
          <w:vAlign w:val="center"/>
        </w:tcPr>
        <w:p w14:paraId="3E97AA7F" w14:textId="77777777" w:rsidR="006463D9" w:rsidRPr="00C040BE" w:rsidRDefault="006463D9" w:rsidP="00EE5A1A">
          <w:pPr>
            <w:pStyle w:val="a7"/>
            <w:spacing w:before="60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ОТКРЫТЫЙ ЛНД</w:t>
          </w:r>
        </w:p>
      </w:tc>
    </w:tr>
  </w:tbl>
  <w:p w14:paraId="22370B3D" w14:textId="0B0AC62A" w:rsidR="006463D9" w:rsidRPr="00596101" w:rsidRDefault="006463D9" w:rsidP="00596101">
    <w:pPr>
      <w:pStyle w:val="a7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D8049" w14:textId="6211EE6A" w:rsidR="006463D9" w:rsidRDefault="006463D9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3663E" w14:textId="0D6CBEB8" w:rsidR="006463D9" w:rsidRDefault="006463D9">
    <w:pPr>
      <w:pStyle w:val="a7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44B6E" w14:textId="1FB0F414" w:rsidR="006463D9" w:rsidRDefault="006463D9">
    <w:pPr>
      <w:pStyle w:val="a7"/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7" w:type="dxa"/>
      <w:tblLook w:val="04A0" w:firstRow="1" w:lastRow="0" w:firstColumn="1" w:lastColumn="0" w:noHBand="0" w:noVBand="1"/>
    </w:tblPr>
    <w:tblGrid>
      <w:gridCol w:w="6661"/>
      <w:gridCol w:w="2976"/>
    </w:tblGrid>
    <w:tr w:rsidR="006463D9" w:rsidRPr="00C040BE" w14:paraId="75CCC597" w14:textId="77777777" w:rsidTr="00EE5A1A">
      <w:tc>
        <w:tcPr>
          <w:tcW w:w="6661" w:type="dxa"/>
          <w:tcBorders>
            <w:top w:val="nil"/>
            <w:left w:val="nil"/>
            <w:right w:val="nil"/>
          </w:tcBorders>
          <w:shd w:val="clear" w:color="auto" w:fill="auto"/>
          <w:vAlign w:val="center"/>
        </w:tcPr>
        <w:p w14:paraId="73F8ECE7" w14:textId="55A392AD" w:rsidR="006463D9" w:rsidRPr="00C040BE" w:rsidRDefault="006463D9" w:rsidP="00EE5A1A">
          <w:pPr>
            <w:pStyle w:val="a7"/>
            <w:spacing w:before="60"/>
            <w:rPr>
              <w:rFonts w:ascii="Arial" w:hAnsi="Arial" w:cs="Arial"/>
              <w:b/>
              <w:sz w:val="10"/>
            </w:rPr>
          </w:pPr>
          <w:r w:rsidRPr="005F29C4">
            <w:rPr>
              <w:rFonts w:ascii="Arial" w:hAnsi="Arial" w:cs="Arial"/>
              <w:b/>
              <w:sz w:val="10"/>
            </w:rPr>
            <w:t>ТЕХНОЛОГИЧЕСКАЯ ИНСТРУКЦИЯ</w:t>
          </w:r>
          <w:r>
            <w:rPr>
              <w:rFonts w:ascii="Arial" w:hAnsi="Arial" w:cs="Arial"/>
              <w:b/>
              <w:sz w:val="10"/>
            </w:rPr>
            <w:t xml:space="preserve"> </w:t>
          </w:r>
          <w:r w:rsidRPr="005F29C4">
            <w:rPr>
              <w:rFonts w:ascii="Arial" w:hAnsi="Arial" w:cs="Arial"/>
              <w:b/>
              <w:sz w:val="10"/>
            </w:rPr>
            <w:t>ООО «СЛАВНЕФТЬ-КРАСНОЯРСКНЕФТЕГАЗ»</w:t>
          </w:r>
          <w:r>
            <w:rPr>
              <w:rFonts w:ascii="Arial" w:hAnsi="Arial" w:cs="Arial"/>
              <w:b/>
              <w:sz w:val="10"/>
            </w:rPr>
            <w:t xml:space="preserve"> № </w:t>
          </w:r>
          <w:r w:rsidRPr="00321443">
            <w:rPr>
              <w:rFonts w:ascii="Arial" w:hAnsi="Arial" w:cs="Arial"/>
              <w:b/>
              <w:sz w:val="10"/>
            </w:rPr>
            <w:t>П1-01.05 ТИ-0006 ЮЛ-428</w:t>
          </w:r>
        </w:p>
      </w:tc>
      <w:tc>
        <w:tcPr>
          <w:tcW w:w="2976" w:type="dxa"/>
          <w:tcBorders>
            <w:top w:val="nil"/>
            <w:left w:val="nil"/>
            <w:right w:val="nil"/>
          </w:tcBorders>
          <w:vAlign w:val="center"/>
        </w:tcPr>
        <w:p w14:paraId="2FA55C25" w14:textId="2DAA1AEA" w:rsidR="006463D9" w:rsidRPr="00C040BE" w:rsidRDefault="006463D9" w:rsidP="00B71ACC">
          <w:pPr>
            <w:pStyle w:val="a7"/>
            <w:spacing w:before="60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ВЕРСИЯ 4 ИЗМ. 6</w:t>
          </w:r>
        </w:p>
      </w:tc>
    </w:tr>
    <w:tr w:rsidR="006463D9" w:rsidRPr="00C040BE" w14:paraId="1448B8B3" w14:textId="77777777" w:rsidTr="00EE5A1A">
      <w:tc>
        <w:tcPr>
          <w:tcW w:w="6661" w:type="dxa"/>
          <w:tcBorders>
            <w:top w:val="nil"/>
            <w:left w:val="nil"/>
            <w:bottom w:val="single" w:sz="12" w:space="0" w:color="0070C0"/>
            <w:right w:val="nil"/>
          </w:tcBorders>
          <w:shd w:val="clear" w:color="auto" w:fill="auto"/>
          <w:vAlign w:val="center"/>
        </w:tcPr>
        <w:p w14:paraId="63F67F9C" w14:textId="5FCF4D20" w:rsidR="006463D9" w:rsidRPr="00C040BE" w:rsidRDefault="006463D9" w:rsidP="00EE5A1A">
          <w:pPr>
            <w:pStyle w:val="a7"/>
            <w:spacing w:before="60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УЧЕТ НЕФТИ</w:t>
          </w:r>
        </w:p>
      </w:tc>
      <w:tc>
        <w:tcPr>
          <w:tcW w:w="2976" w:type="dxa"/>
          <w:tcBorders>
            <w:top w:val="nil"/>
            <w:left w:val="nil"/>
            <w:bottom w:val="single" w:sz="12" w:space="0" w:color="0070C0"/>
            <w:right w:val="nil"/>
          </w:tcBorders>
          <w:vAlign w:val="center"/>
        </w:tcPr>
        <w:p w14:paraId="028A721F" w14:textId="77777777" w:rsidR="006463D9" w:rsidRPr="00C040BE" w:rsidRDefault="006463D9" w:rsidP="00EE5A1A">
          <w:pPr>
            <w:pStyle w:val="a7"/>
            <w:spacing w:before="60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ОТКРЫТЫЙ ЛНД</w:t>
          </w:r>
        </w:p>
      </w:tc>
    </w:tr>
  </w:tbl>
  <w:p w14:paraId="44E26FAA" w14:textId="62906A72" w:rsidR="006463D9" w:rsidRPr="00596101" w:rsidRDefault="006463D9" w:rsidP="00596101">
    <w:pPr>
      <w:pStyle w:val="a7"/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75834" w14:textId="376102B0" w:rsidR="006463D9" w:rsidRDefault="006463D9">
    <w:pPr>
      <w:pStyle w:val="a7"/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E59CE" w14:textId="77777777" w:rsidR="006463D9" w:rsidRDefault="007B34E8">
    <w:pPr>
      <w:pStyle w:val="a7"/>
    </w:pPr>
    <w:r>
      <w:rPr>
        <w:noProof/>
      </w:rPr>
      <w:pict w14:anchorId="4E5A148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5" type="#_x0000_t136" style="position:absolute;margin-left:0;margin-top:0;width:509.55pt;height:169.85pt;rotation:315;z-index:-25148211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692" w:type="dxa"/>
      <w:tblLook w:val="04A0" w:firstRow="1" w:lastRow="0" w:firstColumn="1" w:lastColumn="0" w:noHBand="0" w:noVBand="1"/>
    </w:tblPr>
    <w:tblGrid>
      <w:gridCol w:w="6661"/>
      <w:gridCol w:w="9031"/>
    </w:tblGrid>
    <w:tr w:rsidR="006463D9" w:rsidRPr="00C040BE" w14:paraId="121E6183" w14:textId="77777777" w:rsidTr="00641D9C">
      <w:tc>
        <w:tcPr>
          <w:tcW w:w="6661" w:type="dxa"/>
          <w:tcBorders>
            <w:top w:val="nil"/>
            <w:left w:val="nil"/>
            <w:right w:val="nil"/>
          </w:tcBorders>
          <w:shd w:val="clear" w:color="auto" w:fill="auto"/>
          <w:vAlign w:val="center"/>
        </w:tcPr>
        <w:p w14:paraId="61089171" w14:textId="6B38B2A3" w:rsidR="006463D9" w:rsidRPr="00C040BE" w:rsidRDefault="006463D9" w:rsidP="00641D9C">
          <w:pPr>
            <w:pStyle w:val="a7"/>
            <w:spacing w:before="60"/>
            <w:rPr>
              <w:rFonts w:ascii="Arial" w:hAnsi="Arial" w:cs="Arial"/>
              <w:b/>
              <w:sz w:val="10"/>
            </w:rPr>
          </w:pPr>
          <w:r w:rsidRPr="005F29C4">
            <w:rPr>
              <w:rFonts w:ascii="Arial" w:hAnsi="Arial" w:cs="Arial"/>
              <w:b/>
              <w:sz w:val="10"/>
            </w:rPr>
            <w:t>ТЕХНОЛОГИЧЕСКАЯ ИНСТРУКЦИЯ</w:t>
          </w:r>
          <w:r>
            <w:rPr>
              <w:rFonts w:ascii="Arial" w:hAnsi="Arial" w:cs="Arial"/>
              <w:b/>
              <w:sz w:val="10"/>
            </w:rPr>
            <w:t xml:space="preserve"> </w:t>
          </w:r>
          <w:r w:rsidRPr="005F29C4">
            <w:rPr>
              <w:rFonts w:ascii="Arial" w:hAnsi="Arial" w:cs="Arial"/>
              <w:b/>
              <w:sz w:val="10"/>
            </w:rPr>
            <w:t>ООО «СЛАВНЕФТЬ-КРАСНОЯРСКНЕФТЕГАЗ»</w:t>
          </w:r>
          <w:r>
            <w:rPr>
              <w:rFonts w:ascii="Arial" w:hAnsi="Arial" w:cs="Arial"/>
              <w:b/>
              <w:sz w:val="10"/>
            </w:rPr>
            <w:t xml:space="preserve"> № </w:t>
          </w:r>
          <w:r w:rsidRPr="00321443">
            <w:rPr>
              <w:rFonts w:ascii="Arial" w:hAnsi="Arial" w:cs="Arial"/>
              <w:b/>
              <w:sz w:val="10"/>
            </w:rPr>
            <w:t>П1-01.05 ТИ-0006 ЮЛ-428</w:t>
          </w:r>
        </w:p>
      </w:tc>
      <w:tc>
        <w:tcPr>
          <w:tcW w:w="9031" w:type="dxa"/>
          <w:tcBorders>
            <w:top w:val="nil"/>
            <w:left w:val="nil"/>
            <w:right w:val="nil"/>
          </w:tcBorders>
          <w:vAlign w:val="center"/>
        </w:tcPr>
        <w:p w14:paraId="20C07392" w14:textId="7E1A6759" w:rsidR="006463D9" w:rsidRPr="00C040BE" w:rsidRDefault="006463D9" w:rsidP="00B71ACC">
          <w:pPr>
            <w:pStyle w:val="a7"/>
            <w:spacing w:before="60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ВЕРСИЯ 4 ИЗМ. 6</w:t>
          </w:r>
        </w:p>
      </w:tc>
    </w:tr>
    <w:tr w:rsidR="006463D9" w:rsidRPr="00C040BE" w14:paraId="0DE93567" w14:textId="77777777" w:rsidTr="00641D9C">
      <w:tc>
        <w:tcPr>
          <w:tcW w:w="6661" w:type="dxa"/>
          <w:tcBorders>
            <w:top w:val="nil"/>
            <w:left w:val="nil"/>
            <w:bottom w:val="single" w:sz="12" w:space="0" w:color="0070C0"/>
            <w:right w:val="nil"/>
          </w:tcBorders>
          <w:shd w:val="clear" w:color="auto" w:fill="auto"/>
          <w:vAlign w:val="center"/>
        </w:tcPr>
        <w:p w14:paraId="328F9E48" w14:textId="77777777" w:rsidR="006463D9" w:rsidRPr="00C040BE" w:rsidRDefault="006463D9" w:rsidP="00641D9C">
          <w:pPr>
            <w:pStyle w:val="a7"/>
            <w:spacing w:before="60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УЧЕТ НЕФТИ</w:t>
          </w:r>
        </w:p>
      </w:tc>
      <w:tc>
        <w:tcPr>
          <w:tcW w:w="9031" w:type="dxa"/>
          <w:tcBorders>
            <w:top w:val="nil"/>
            <w:left w:val="nil"/>
            <w:bottom w:val="single" w:sz="12" w:space="0" w:color="0070C0"/>
            <w:right w:val="nil"/>
          </w:tcBorders>
          <w:vAlign w:val="center"/>
        </w:tcPr>
        <w:p w14:paraId="4AB7F2C4" w14:textId="77777777" w:rsidR="006463D9" w:rsidRPr="00C040BE" w:rsidRDefault="006463D9" w:rsidP="00641D9C">
          <w:pPr>
            <w:pStyle w:val="a7"/>
            <w:spacing w:before="60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ОТКРЫТЫЙ ЛНД</w:t>
          </w:r>
        </w:p>
      </w:tc>
    </w:tr>
  </w:tbl>
  <w:p w14:paraId="46B26EFC" w14:textId="5FD4E1F4" w:rsidR="006463D9" w:rsidRPr="00596101" w:rsidRDefault="006463D9" w:rsidP="00596101">
    <w:pPr>
      <w:pStyle w:val="a7"/>
    </w:pP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249DB" w14:textId="77777777" w:rsidR="006463D9" w:rsidRDefault="007B34E8">
    <w:pPr>
      <w:pStyle w:val="a7"/>
    </w:pPr>
    <w:r>
      <w:rPr>
        <w:noProof/>
      </w:rPr>
      <w:pict w14:anchorId="69FD84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4" type="#_x0000_t136" style="position:absolute;margin-left:0;margin-top:0;width:509.55pt;height:169.85pt;rotation:315;z-index:-25148313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FE9BC" w14:textId="014BB74D" w:rsidR="006463D9" w:rsidRDefault="006463D9">
    <w:pPr>
      <w:pStyle w:val="a7"/>
    </w:pP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7" w:type="dxa"/>
      <w:tblLook w:val="04A0" w:firstRow="1" w:lastRow="0" w:firstColumn="1" w:lastColumn="0" w:noHBand="0" w:noVBand="1"/>
    </w:tblPr>
    <w:tblGrid>
      <w:gridCol w:w="6661"/>
      <w:gridCol w:w="2976"/>
    </w:tblGrid>
    <w:tr w:rsidR="006463D9" w:rsidRPr="00C040BE" w14:paraId="22B245DD" w14:textId="77777777" w:rsidTr="00EE5A1A">
      <w:tc>
        <w:tcPr>
          <w:tcW w:w="6661" w:type="dxa"/>
          <w:tcBorders>
            <w:top w:val="nil"/>
            <w:left w:val="nil"/>
            <w:right w:val="nil"/>
          </w:tcBorders>
          <w:shd w:val="clear" w:color="auto" w:fill="auto"/>
          <w:vAlign w:val="center"/>
        </w:tcPr>
        <w:p w14:paraId="73A527B0" w14:textId="0A61ADC9" w:rsidR="006463D9" w:rsidRPr="00C040BE" w:rsidRDefault="006463D9" w:rsidP="00EE5A1A">
          <w:pPr>
            <w:pStyle w:val="a7"/>
            <w:spacing w:before="60"/>
            <w:rPr>
              <w:rFonts w:ascii="Arial" w:hAnsi="Arial" w:cs="Arial"/>
              <w:b/>
              <w:sz w:val="10"/>
            </w:rPr>
          </w:pPr>
          <w:r w:rsidRPr="005F29C4">
            <w:rPr>
              <w:rFonts w:ascii="Arial" w:hAnsi="Arial" w:cs="Arial"/>
              <w:b/>
              <w:sz w:val="10"/>
            </w:rPr>
            <w:t>ТЕХНОЛОГИЧЕСКАЯ ИНСТРУКЦИЯ</w:t>
          </w:r>
          <w:r>
            <w:rPr>
              <w:rFonts w:ascii="Arial" w:hAnsi="Arial" w:cs="Arial"/>
              <w:b/>
              <w:sz w:val="10"/>
            </w:rPr>
            <w:t xml:space="preserve"> </w:t>
          </w:r>
          <w:r w:rsidRPr="005F29C4">
            <w:rPr>
              <w:rFonts w:ascii="Arial" w:hAnsi="Arial" w:cs="Arial"/>
              <w:b/>
              <w:sz w:val="10"/>
            </w:rPr>
            <w:t>ООО «СЛАВНЕФТЬ-КРАСНОЯРСКНЕФТЕГАЗ»</w:t>
          </w:r>
          <w:r>
            <w:rPr>
              <w:rFonts w:ascii="Arial" w:hAnsi="Arial" w:cs="Arial"/>
              <w:b/>
              <w:sz w:val="10"/>
            </w:rPr>
            <w:t xml:space="preserve"> № </w:t>
          </w:r>
          <w:r w:rsidRPr="00321443">
            <w:rPr>
              <w:rFonts w:ascii="Arial" w:hAnsi="Arial" w:cs="Arial"/>
              <w:b/>
              <w:sz w:val="10"/>
            </w:rPr>
            <w:t>П1-01.05 ТИ-0006 ЮЛ-428</w:t>
          </w:r>
        </w:p>
      </w:tc>
      <w:tc>
        <w:tcPr>
          <w:tcW w:w="2976" w:type="dxa"/>
          <w:tcBorders>
            <w:top w:val="nil"/>
            <w:left w:val="nil"/>
            <w:right w:val="nil"/>
          </w:tcBorders>
          <w:vAlign w:val="center"/>
        </w:tcPr>
        <w:p w14:paraId="21F081DA" w14:textId="092E5B1E" w:rsidR="006463D9" w:rsidRPr="00C040BE" w:rsidRDefault="006463D9" w:rsidP="00EE5A1A">
          <w:pPr>
            <w:pStyle w:val="a7"/>
            <w:spacing w:before="60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ВЕРСИЯ 4 ИЗМ. 4</w:t>
          </w:r>
        </w:p>
      </w:tc>
    </w:tr>
    <w:tr w:rsidR="006463D9" w:rsidRPr="00C040BE" w14:paraId="1ACBA44E" w14:textId="77777777" w:rsidTr="00EE5A1A">
      <w:tc>
        <w:tcPr>
          <w:tcW w:w="6661" w:type="dxa"/>
          <w:tcBorders>
            <w:top w:val="nil"/>
            <w:left w:val="nil"/>
            <w:bottom w:val="single" w:sz="12" w:space="0" w:color="0070C0"/>
            <w:right w:val="nil"/>
          </w:tcBorders>
          <w:shd w:val="clear" w:color="auto" w:fill="auto"/>
          <w:vAlign w:val="center"/>
        </w:tcPr>
        <w:p w14:paraId="208FA40E" w14:textId="562CD247" w:rsidR="006463D9" w:rsidRPr="00C040BE" w:rsidRDefault="006463D9" w:rsidP="00EE5A1A">
          <w:pPr>
            <w:pStyle w:val="a7"/>
            <w:spacing w:before="60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УЧЕТ НЕФТИ</w:t>
          </w:r>
        </w:p>
      </w:tc>
      <w:tc>
        <w:tcPr>
          <w:tcW w:w="2976" w:type="dxa"/>
          <w:tcBorders>
            <w:top w:val="nil"/>
            <w:left w:val="nil"/>
            <w:bottom w:val="single" w:sz="12" w:space="0" w:color="0070C0"/>
            <w:right w:val="nil"/>
          </w:tcBorders>
          <w:vAlign w:val="center"/>
        </w:tcPr>
        <w:p w14:paraId="41956189" w14:textId="77777777" w:rsidR="006463D9" w:rsidRPr="00C040BE" w:rsidRDefault="006463D9" w:rsidP="00EE5A1A">
          <w:pPr>
            <w:pStyle w:val="a7"/>
            <w:spacing w:before="60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ОТКРЫТЫЙ ЛНД</w:t>
          </w:r>
        </w:p>
      </w:tc>
    </w:tr>
  </w:tbl>
  <w:p w14:paraId="116B0E85" w14:textId="50C3C2A3" w:rsidR="006463D9" w:rsidRPr="00596101" w:rsidRDefault="006463D9" w:rsidP="00596101">
    <w:pPr>
      <w:pStyle w:val="a7"/>
    </w:pP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9434F" w14:textId="595086AE" w:rsidR="006463D9" w:rsidRDefault="006463D9">
    <w:pPr>
      <w:pStyle w:val="a7"/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594" w:type="dxa"/>
      <w:tblLook w:val="04A0" w:firstRow="1" w:lastRow="0" w:firstColumn="1" w:lastColumn="0" w:noHBand="0" w:noVBand="1"/>
    </w:tblPr>
    <w:tblGrid>
      <w:gridCol w:w="6661"/>
      <w:gridCol w:w="8933"/>
    </w:tblGrid>
    <w:tr w:rsidR="006463D9" w:rsidRPr="00C040BE" w14:paraId="1FC4210F" w14:textId="77777777" w:rsidTr="006770C9">
      <w:tc>
        <w:tcPr>
          <w:tcW w:w="6661" w:type="dxa"/>
          <w:tcBorders>
            <w:top w:val="nil"/>
            <w:left w:val="nil"/>
            <w:right w:val="nil"/>
          </w:tcBorders>
          <w:shd w:val="clear" w:color="auto" w:fill="auto"/>
          <w:vAlign w:val="center"/>
        </w:tcPr>
        <w:p w14:paraId="37BBA4E5" w14:textId="63DD23BC" w:rsidR="006463D9" w:rsidRPr="00C040BE" w:rsidRDefault="006463D9" w:rsidP="00EE5A1A">
          <w:pPr>
            <w:pStyle w:val="a7"/>
            <w:spacing w:before="60"/>
            <w:rPr>
              <w:rFonts w:ascii="Arial" w:hAnsi="Arial" w:cs="Arial"/>
              <w:b/>
              <w:sz w:val="10"/>
            </w:rPr>
          </w:pPr>
          <w:r w:rsidRPr="005F29C4">
            <w:rPr>
              <w:rFonts w:ascii="Arial" w:hAnsi="Arial" w:cs="Arial"/>
              <w:b/>
              <w:sz w:val="10"/>
            </w:rPr>
            <w:t>ТЕХНОЛОГИЧЕСКАЯ ИНСТРУКЦИЯ</w:t>
          </w:r>
          <w:r>
            <w:rPr>
              <w:rFonts w:ascii="Arial" w:hAnsi="Arial" w:cs="Arial"/>
              <w:b/>
              <w:sz w:val="10"/>
            </w:rPr>
            <w:t xml:space="preserve"> </w:t>
          </w:r>
          <w:r w:rsidRPr="005F29C4">
            <w:rPr>
              <w:rFonts w:ascii="Arial" w:hAnsi="Arial" w:cs="Arial"/>
              <w:b/>
              <w:sz w:val="10"/>
            </w:rPr>
            <w:t>ООО «СЛАВНЕФТЬ-КРАСНОЯРСКНЕФТЕГАЗ»</w:t>
          </w:r>
          <w:r>
            <w:rPr>
              <w:rFonts w:ascii="Arial" w:hAnsi="Arial" w:cs="Arial"/>
              <w:b/>
              <w:sz w:val="10"/>
            </w:rPr>
            <w:t xml:space="preserve"> № </w:t>
          </w:r>
          <w:r w:rsidRPr="00321443">
            <w:rPr>
              <w:rFonts w:ascii="Arial" w:hAnsi="Arial" w:cs="Arial"/>
              <w:b/>
              <w:sz w:val="10"/>
            </w:rPr>
            <w:t>П1-01.05 ТИ-0006 ЮЛ-428</w:t>
          </w:r>
        </w:p>
      </w:tc>
      <w:tc>
        <w:tcPr>
          <w:tcW w:w="8933" w:type="dxa"/>
          <w:tcBorders>
            <w:top w:val="nil"/>
            <w:left w:val="nil"/>
            <w:right w:val="nil"/>
          </w:tcBorders>
          <w:vAlign w:val="center"/>
        </w:tcPr>
        <w:p w14:paraId="34B1B045" w14:textId="078CBF7F" w:rsidR="006463D9" w:rsidRPr="00C040BE" w:rsidRDefault="006463D9" w:rsidP="00B71ACC">
          <w:pPr>
            <w:pStyle w:val="a7"/>
            <w:spacing w:before="60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ВЕРСИЯ 4 ИЗМ. 6</w:t>
          </w:r>
        </w:p>
      </w:tc>
    </w:tr>
    <w:tr w:rsidR="006463D9" w:rsidRPr="00C040BE" w14:paraId="3487C08A" w14:textId="77777777" w:rsidTr="006770C9">
      <w:tc>
        <w:tcPr>
          <w:tcW w:w="6661" w:type="dxa"/>
          <w:tcBorders>
            <w:top w:val="nil"/>
            <w:left w:val="nil"/>
            <w:bottom w:val="single" w:sz="12" w:space="0" w:color="0070C0"/>
            <w:right w:val="nil"/>
          </w:tcBorders>
          <w:shd w:val="clear" w:color="auto" w:fill="auto"/>
          <w:vAlign w:val="center"/>
        </w:tcPr>
        <w:p w14:paraId="4234F5B2" w14:textId="77777777" w:rsidR="006463D9" w:rsidRPr="00C040BE" w:rsidRDefault="006463D9" w:rsidP="00EE5A1A">
          <w:pPr>
            <w:pStyle w:val="a7"/>
            <w:spacing w:before="60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УЧЕТ НЕФТИ</w:t>
          </w:r>
        </w:p>
      </w:tc>
      <w:tc>
        <w:tcPr>
          <w:tcW w:w="8933" w:type="dxa"/>
          <w:tcBorders>
            <w:top w:val="nil"/>
            <w:left w:val="nil"/>
            <w:bottom w:val="single" w:sz="12" w:space="0" w:color="0070C0"/>
            <w:right w:val="nil"/>
          </w:tcBorders>
          <w:vAlign w:val="center"/>
        </w:tcPr>
        <w:p w14:paraId="04C27ED1" w14:textId="77777777" w:rsidR="006463D9" w:rsidRPr="00C040BE" w:rsidRDefault="006463D9" w:rsidP="00EE5A1A">
          <w:pPr>
            <w:pStyle w:val="a7"/>
            <w:spacing w:before="60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ОТКРЫТЫЙ ЛНД</w:t>
          </w:r>
        </w:p>
      </w:tc>
    </w:tr>
  </w:tbl>
  <w:p w14:paraId="56F232D7" w14:textId="04ED3618" w:rsidR="006463D9" w:rsidRPr="00596101" w:rsidRDefault="006463D9" w:rsidP="00596101">
    <w:pPr>
      <w:pStyle w:val="a7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8B315" w14:textId="12597867" w:rsidR="006463D9" w:rsidRDefault="006463D9">
    <w:pPr>
      <w:pStyle w:val="a7"/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87" w:type="dxa"/>
      <w:tblLook w:val="04A0" w:firstRow="1" w:lastRow="0" w:firstColumn="1" w:lastColumn="0" w:noHBand="0" w:noVBand="1"/>
    </w:tblPr>
    <w:tblGrid>
      <w:gridCol w:w="6661"/>
      <w:gridCol w:w="3026"/>
    </w:tblGrid>
    <w:tr w:rsidR="006463D9" w:rsidRPr="00C040BE" w14:paraId="05B0C57D" w14:textId="77777777" w:rsidTr="00B27E58">
      <w:tc>
        <w:tcPr>
          <w:tcW w:w="6661" w:type="dxa"/>
          <w:tcBorders>
            <w:top w:val="nil"/>
            <w:left w:val="nil"/>
            <w:right w:val="nil"/>
          </w:tcBorders>
          <w:shd w:val="clear" w:color="auto" w:fill="auto"/>
          <w:vAlign w:val="center"/>
        </w:tcPr>
        <w:p w14:paraId="11B9E4DC" w14:textId="77777777" w:rsidR="006463D9" w:rsidRPr="00C040BE" w:rsidRDefault="006463D9" w:rsidP="00EE5A1A">
          <w:pPr>
            <w:pStyle w:val="a7"/>
            <w:spacing w:before="60"/>
            <w:rPr>
              <w:rFonts w:ascii="Arial" w:hAnsi="Arial" w:cs="Arial"/>
              <w:b/>
              <w:sz w:val="10"/>
            </w:rPr>
          </w:pPr>
          <w:r w:rsidRPr="005F29C4">
            <w:rPr>
              <w:rFonts w:ascii="Arial" w:hAnsi="Arial" w:cs="Arial"/>
              <w:b/>
              <w:sz w:val="10"/>
            </w:rPr>
            <w:t>ТЕХНОЛОГИЧЕСКАЯ ИНСТРУКЦИЯ</w:t>
          </w:r>
          <w:r>
            <w:rPr>
              <w:rFonts w:ascii="Arial" w:hAnsi="Arial" w:cs="Arial"/>
              <w:b/>
              <w:sz w:val="10"/>
            </w:rPr>
            <w:t xml:space="preserve"> </w:t>
          </w:r>
          <w:r w:rsidRPr="005F29C4">
            <w:rPr>
              <w:rFonts w:ascii="Arial" w:hAnsi="Arial" w:cs="Arial"/>
              <w:b/>
              <w:sz w:val="10"/>
            </w:rPr>
            <w:t>ООО «СЛАВНЕФТЬ-КРАСНОЯРСКНЕФТЕГАЗ»</w:t>
          </w:r>
          <w:r>
            <w:rPr>
              <w:rFonts w:ascii="Arial" w:hAnsi="Arial" w:cs="Arial"/>
              <w:b/>
              <w:sz w:val="10"/>
            </w:rPr>
            <w:t xml:space="preserve"> № </w:t>
          </w:r>
          <w:r w:rsidRPr="00321443">
            <w:rPr>
              <w:rFonts w:ascii="Arial" w:hAnsi="Arial" w:cs="Arial"/>
              <w:b/>
              <w:sz w:val="10"/>
            </w:rPr>
            <w:t>П1-01.05 ТИ-0006 ЮЛ-428</w:t>
          </w:r>
        </w:p>
      </w:tc>
      <w:tc>
        <w:tcPr>
          <w:tcW w:w="3026" w:type="dxa"/>
          <w:tcBorders>
            <w:top w:val="nil"/>
            <w:left w:val="nil"/>
            <w:right w:val="nil"/>
          </w:tcBorders>
          <w:vAlign w:val="center"/>
        </w:tcPr>
        <w:p w14:paraId="238D7AE7" w14:textId="2E6448B8" w:rsidR="006463D9" w:rsidRPr="00C040BE" w:rsidRDefault="006463D9" w:rsidP="00B71ACC">
          <w:pPr>
            <w:pStyle w:val="a7"/>
            <w:spacing w:before="60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ВЕРСИЯ 4 ИЗМ. 6</w:t>
          </w:r>
        </w:p>
      </w:tc>
    </w:tr>
    <w:tr w:rsidR="006463D9" w:rsidRPr="00C040BE" w14:paraId="3728E0D5" w14:textId="77777777" w:rsidTr="00B27E58">
      <w:tc>
        <w:tcPr>
          <w:tcW w:w="6661" w:type="dxa"/>
          <w:tcBorders>
            <w:top w:val="nil"/>
            <w:left w:val="nil"/>
            <w:bottom w:val="single" w:sz="12" w:space="0" w:color="0070C0"/>
            <w:right w:val="nil"/>
          </w:tcBorders>
          <w:shd w:val="clear" w:color="auto" w:fill="auto"/>
          <w:vAlign w:val="center"/>
        </w:tcPr>
        <w:p w14:paraId="69951085" w14:textId="77777777" w:rsidR="006463D9" w:rsidRPr="00C040BE" w:rsidRDefault="006463D9" w:rsidP="00EE5A1A">
          <w:pPr>
            <w:pStyle w:val="a7"/>
            <w:spacing w:before="60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УЧЕТ НЕФТИ</w:t>
          </w:r>
        </w:p>
      </w:tc>
      <w:tc>
        <w:tcPr>
          <w:tcW w:w="3026" w:type="dxa"/>
          <w:tcBorders>
            <w:top w:val="nil"/>
            <w:left w:val="nil"/>
            <w:bottom w:val="single" w:sz="12" w:space="0" w:color="0070C0"/>
            <w:right w:val="nil"/>
          </w:tcBorders>
          <w:vAlign w:val="center"/>
        </w:tcPr>
        <w:p w14:paraId="16A79C6E" w14:textId="77777777" w:rsidR="006463D9" w:rsidRPr="00C040BE" w:rsidRDefault="006463D9" w:rsidP="00EE5A1A">
          <w:pPr>
            <w:pStyle w:val="a7"/>
            <w:spacing w:before="60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ОТКРЫТЫЙ ЛНД</w:t>
          </w:r>
        </w:p>
      </w:tc>
    </w:tr>
  </w:tbl>
  <w:p w14:paraId="3646200C" w14:textId="77777777" w:rsidR="006463D9" w:rsidRPr="00596101" w:rsidRDefault="006463D9" w:rsidP="00596101">
    <w:pPr>
      <w:pStyle w:val="a7"/>
    </w:pP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593" w:type="dxa"/>
      <w:tblLook w:val="04A0" w:firstRow="1" w:lastRow="0" w:firstColumn="1" w:lastColumn="0" w:noHBand="0" w:noVBand="1"/>
    </w:tblPr>
    <w:tblGrid>
      <w:gridCol w:w="6661"/>
      <w:gridCol w:w="8932"/>
    </w:tblGrid>
    <w:tr w:rsidR="006463D9" w:rsidRPr="00C040BE" w14:paraId="2FB5B86D" w14:textId="77777777" w:rsidTr="00320A83">
      <w:tc>
        <w:tcPr>
          <w:tcW w:w="6661" w:type="dxa"/>
          <w:tcBorders>
            <w:top w:val="nil"/>
            <w:left w:val="nil"/>
            <w:right w:val="nil"/>
          </w:tcBorders>
          <w:shd w:val="clear" w:color="auto" w:fill="auto"/>
          <w:vAlign w:val="center"/>
        </w:tcPr>
        <w:p w14:paraId="48D6E776" w14:textId="77777777" w:rsidR="006463D9" w:rsidRPr="00C040BE" w:rsidRDefault="006463D9" w:rsidP="00EE5A1A">
          <w:pPr>
            <w:pStyle w:val="a7"/>
            <w:spacing w:before="60"/>
            <w:rPr>
              <w:rFonts w:ascii="Arial" w:hAnsi="Arial" w:cs="Arial"/>
              <w:b/>
              <w:sz w:val="10"/>
            </w:rPr>
          </w:pPr>
          <w:r w:rsidRPr="005F29C4">
            <w:rPr>
              <w:rFonts w:ascii="Arial" w:hAnsi="Arial" w:cs="Arial"/>
              <w:b/>
              <w:sz w:val="10"/>
            </w:rPr>
            <w:t>ТЕХНОЛОГИЧЕСКАЯ ИНСТРУКЦИЯ</w:t>
          </w:r>
          <w:r>
            <w:rPr>
              <w:rFonts w:ascii="Arial" w:hAnsi="Arial" w:cs="Arial"/>
              <w:b/>
              <w:sz w:val="10"/>
            </w:rPr>
            <w:t xml:space="preserve"> </w:t>
          </w:r>
          <w:r w:rsidRPr="005F29C4">
            <w:rPr>
              <w:rFonts w:ascii="Arial" w:hAnsi="Arial" w:cs="Arial"/>
              <w:b/>
              <w:sz w:val="10"/>
            </w:rPr>
            <w:t>ООО «СЛАВНЕФТЬ-КРАСНОЯРСКНЕФТЕГАЗ»</w:t>
          </w:r>
          <w:r>
            <w:rPr>
              <w:rFonts w:ascii="Arial" w:hAnsi="Arial" w:cs="Arial"/>
              <w:b/>
              <w:sz w:val="10"/>
            </w:rPr>
            <w:t xml:space="preserve"> № </w:t>
          </w:r>
          <w:r w:rsidRPr="00321443">
            <w:rPr>
              <w:rFonts w:ascii="Arial" w:hAnsi="Arial" w:cs="Arial"/>
              <w:b/>
              <w:sz w:val="10"/>
            </w:rPr>
            <w:t>П1-01.05 ТИ-0006 ЮЛ-428</w:t>
          </w:r>
        </w:p>
      </w:tc>
      <w:tc>
        <w:tcPr>
          <w:tcW w:w="8932" w:type="dxa"/>
          <w:tcBorders>
            <w:top w:val="nil"/>
            <w:left w:val="nil"/>
            <w:right w:val="nil"/>
          </w:tcBorders>
          <w:vAlign w:val="center"/>
        </w:tcPr>
        <w:p w14:paraId="777A73B4" w14:textId="624C4D0E" w:rsidR="006463D9" w:rsidRPr="00C040BE" w:rsidRDefault="006463D9" w:rsidP="00B71ACC">
          <w:pPr>
            <w:pStyle w:val="a7"/>
            <w:spacing w:before="60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ВЕРСИЯ 4 ИЗМ. 6</w:t>
          </w:r>
        </w:p>
      </w:tc>
    </w:tr>
    <w:tr w:rsidR="006463D9" w:rsidRPr="00C040BE" w14:paraId="15876C40" w14:textId="77777777" w:rsidTr="00320A83">
      <w:tc>
        <w:tcPr>
          <w:tcW w:w="6661" w:type="dxa"/>
          <w:tcBorders>
            <w:top w:val="nil"/>
            <w:left w:val="nil"/>
            <w:bottom w:val="single" w:sz="12" w:space="0" w:color="0070C0"/>
            <w:right w:val="nil"/>
          </w:tcBorders>
          <w:shd w:val="clear" w:color="auto" w:fill="auto"/>
          <w:vAlign w:val="center"/>
        </w:tcPr>
        <w:p w14:paraId="69710722" w14:textId="77777777" w:rsidR="006463D9" w:rsidRPr="00C040BE" w:rsidRDefault="006463D9" w:rsidP="00EE5A1A">
          <w:pPr>
            <w:pStyle w:val="a7"/>
            <w:spacing w:before="60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УЧЕТ НЕФТИ</w:t>
          </w:r>
        </w:p>
      </w:tc>
      <w:tc>
        <w:tcPr>
          <w:tcW w:w="8932" w:type="dxa"/>
          <w:tcBorders>
            <w:top w:val="nil"/>
            <w:left w:val="nil"/>
            <w:bottom w:val="single" w:sz="12" w:space="0" w:color="0070C0"/>
            <w:right w:val="nil"/>
          </w:tcBorders>
          <w:vAlign w:val="center"/>
        </w:tcPr>
        <w:p w14:paraId="302BA5E1" w14:textId="77777777" w:rsidR="006463D9" w:rsidRPr="00C040BE" w:rsidRDefault="006463D9" w:rsidP="00EE5A1A">
          <w:pPr>
            <w:pStyle w:val="a7"/>
            <w:spacing w:before="60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ОТКРЫТЫЙ ЛНД</w:t>
          </w:r>
        </w:p>
      </w:tc>
    </w:tr>
  </w:tbl>
  <w:p w14:paraId="07509FFB" w14:textId="77777777" w:rsidR="006463D9" w:rsidRPr="00596101" w:rsidRDefault="006463D9" w:rsidP="00596101">
    <w:pPr>
      <w:pStyle w:val="a7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7EC84" w14:textId="30E292C3" w:rsidR="006463D9" w:rsidRDefault="006463D9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29678" w14:textId="010ED3DE" w:rsidR="006463D9" w:rsidRDefault="006463D9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F78BE" w14:textId="6E75EE79" w:rsidR="006463D9" w:rsidRDefault="006463D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03F1E40"/>
    <w:multiLevelType w:val="hybridMultilevel"/>
    <w:tmpl w:val="56767324"/>
    <w:lvl w:ilvl="0" w:tplc="394A432A">
      <w:start w:val="1"/>
      <w:numFmt w:val="bullet"/>
      <w:lvlText w:val=""/>
      <w:lvlJc w:val="left"/>
      <w:pPr>
        <w:tabs>
          <w:tab w:val="num" w:pos="737"/>
        </w:tabs>
        <w:ind w:left="737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2BA6D2F6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9F96C4EC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22BC0F62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A886AC88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67DE3A96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1B5AA118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B560A8B0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F7C008B4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011F1FD4"/>
    <w:multiLevelType w:val="multilevel"/>
    <w:tmpl w:val="C464AB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6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35C0AC4"/>
    <w:multiLevelType w:val="multilevel"/>
    <w:tmpl w:val="3014DB98"/>
    <w:lvl w:ilvl="0">
      <w:start w:val="1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5" w15:restartNumberingAfterBreak="0">
    <w:nsid w:val="05500FA4"/>
    <w:multiLevelType w:val="multilevel"/>
    <w:tmpl w:val="D1486C2A"/>
    <w:lvl w:ilvl="0">
      <w:start w:val="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6" w15:restartNumberingAfterBreak="0">
    <w:nsid w:val="06982493"/>
    <w:multiLevelType w:val="multilevel"/>
    <w:tmpl w:val="25FA4B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91219F5"/>
    <w:multiLevelType w:val="hybridMultilevel"/>
    <w:tmpl w:val="1FD0CEAE"/>
    <w:lvl w:ilvl="0" w:tplc="89D65472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8F2563"/>
    <w:multiLevelType w:val="multilevel"/>
    <w:tmpl w:val="2500DC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DBB6EAF"/>
    <w:multiLevelType w:val="multilevel"/>
    <w:tmpl w:val="F1AE51C6"/>
    <w:lvl w:ilvl="0">
      <w:start w:val="1"/>
      <w:numFmt w:val="bullet"/>
      <w:lvlText w:val="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  <w:lvl w:ilvl="1">
      <w:start w:val="1"/>
      <w:numFmt w:val="decimal"/>
      <w:lvlText w:val="3.5.%2."/>
      <w:lvlJc w:val="left"/>
      <w:pPr>
        <w:tabs>
          <w:tab w:val="num" w:pos="925"/>
        </w:tabs>
        <w:ind w:left="925" w:hanging="705"/>
      </w:pPr>
      <w:rPr>
        <w:rFonts w:cs="Times New Roman"/>
        <w:b w:val="0"/>
      </w:rPr>
    </w:lvl>
    <w:lvl w:ilvl="2">
      <w:start w:val="1"/>
      <w:numFmt w:val="decimal"/>
      <w:lvlText w:val="3.6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0DC27B8A"/>
    <w:multiLevelType w:val="multilevel"/>
    <w:tmpl w:val="EB5CE0FA"/>
    <w:lvl w:ilvl="0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137235C6"/>
    <w:multiLevelType w:val="hybridMultilevel"/>
    <w:tmpl w:val="502C1B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9D2860"/>
    <w:multiLevelType w:val="multilevel"/>
    <w:tmpl w:val="B00C319C"/>
    <w:lvl w:ilvl="0">
      <w:start w:val="1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47C0C8B"/>
    <w:multiLevelType w:val="hybridMultilevel"/>
    <w:tmpl w:val="C16E3910"/>
    <w:lvl w:ilvl="0" w:tplc="6D5E0C86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Courier New" w:hint="default"/>
        <w:b w:val="0"/>
        <w:caps/>
        <w:color w:val="000000"/>
        <w:sz w:val="24"/>
        <w:szCs w:val="24"/>
      </w:rPr>
    </w:lvl>
    <w:lvl w:ilvl="1" w:tplc="C60AEC8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3C09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34EE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4EB2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4C31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6E80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20D12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3A20B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3B6D25"/>
    <w:multiLevelType w:val="hybridMultilevel"/>
    <w:tmpl w:val="067C0C26"/>
    <w:lvl w:ilvl="0" w:tplc="04190005">
      <w:start w:val="1"/>
      <w:numFmt w:val="bullet"/>
      <w:lvlText w:val=""/>
      <w:lvlJc w:val="left"/>
      <w:pPr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5" w15:restartNumberingAfterBreak="0">
    <w:nsid w:val="193831AE"/>
    <w:multiLevelType w:val="multilevel"/>
    <w:tmpl w:val="45401F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6" w15:restartNumberingAfterBreak="0">
    <w:nsid w:val="1C260569"/>
    <w:multiLevelType w:val="hybridMultilevel"/>
    <w:tmpl w:val="55147000"/>
    <w:lvl w:ilvl="0" w:tplc="74A2D6EA">
      <w:start w:val="1"/>
      <w:numFmt w:val="bullet"/>
      <w:lvlRestart w:val="0"/>
      <w:lvlText w:val=""/>
      <w:lvlJc w:val="left"/>
      <w:pPr>
        <w:tabs>
          <w:tab w:val="num" w:pos="993"/>
        </w:tabs>
        <w:ind w:left="993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03A69B4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754ED1D6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7AF69B92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C32C2B86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2806E084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C7C67E6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B75E04CE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B1687F52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1C5F1D33"/>
    <w:multiLevelType w:val="multilevel"/>
    <w:tmpl w:val="E75AE7F0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F651AE4"/>
    <w:multiLevelType w:val="hybridMultilevel"/>
    <w:tmpl w:val="C914B768"/>
    <w:lvl w:ilvl="0" w:tplc="AB98890A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025683"/>
    <w:multiLevelType w:val="hybridMultilevel"/>
    <w:tmpl w:val="439C02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441EAB"/>
    <w:multiLevelType w:val="hybridMultilevel"/>
    <w:tmpl w:val="9A74B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950791"/>
    <w:multiLevelType w:val="multilevel"/>
    <w:tmpl w:val="026EB2F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24" w:hanging="1800"/>
      </w:pPr>
      <w:rPr>
        <w:rFonts w:hint="default"/>
      </w:rPr>
    </w:lvl>
  </w:abstractNum>
  <w:abstractNum w:abstractNumId="22" w15:restartNumberingAfterBreak="0">
    <w:nsid w:val="27687780"/>
    <w:multiLevelType w:val="hybridMultilevel"/>
    <w:tmpl w:val="902EC8BC"/>
    <w:lvl w:ilvl="0" w:tplc="509E1AA6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27DC4A16"/>
    <w:multiLevelType w:val="hybridMultilevel"/>
    <w:tmpl w:val="02B407A0"/>
    <w:lvl w:ilvl="0" w:tplc="041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4" w15:restartNumberingAfterBreak="0">
    <w:nsid w:val="293F0E80"/>
    <w:multiLevelType w:val="multilevel"/>
    <w:tmpl w:val="FBB4F18C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C270B9A"/>
    <w:multiLevelType w:val="multilevel"/>
    <w:tmpl w:val="5D9467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D3746ED"/>
    <w:multiLevelType w:val="multilevel"/>
    <w:tmpl w:val="EB5CE0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7" w15:restartNumberingAfterBreak="0">
    <w:nsid w:val="2E203008"/>
    <w:multiLevelType w:val="hybridMultilevel"/>
    <w:tmpl w:val="E34C5BEC"/>
    <w:lvl w:ilvl="0" w:tplc="89D65472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827778"/>
    <w:multiLevelType w:val="hybridMultilevel"/>
    <w:tmpl w:val="D02264EC"/>
    <w:lvl w:ilvl="0" w:tplc="C3BCA622">
      <w:start w:val="1"/>
      <w:numFmt w:val="decimal"/>
      <w:lvlText w:val="6.1.%1."/>
      <w:lvlJc w:val="left"/>
      <w:pPr>
        <w:tabs>
          <w:tab w:val="num" w:pos="-3"/>
        </w:tabs>
        <w:ind w:left="0" w:firstLine="0"/>
      </w:pPr>
      <w:rPr>
        <w:b w:val="0"/>
        <w:color w:val="000000"/>
        <w:sz w:val="24"/>
        <w:szCs w:val="24"/>
      </w:rPr>
    </w:lvl>
    <w:lvl w:ilvl="1" w:tplc="3076880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 w:tplc="2A8A588E">
      <w:start w:val="1"/>
      <w:numFmt w:val="bullet"/>
      <w:lvlText w:val=""/>
      <w:lvlJc w:val="left"/>
      <w:pPr>
        <w:tabs>
          <w:tab w:val="num" w:pos="2074"/>
        </w:tabs>
        <w:ind w:left="2340" w:hanging="360"/>
      </w:pPr>
      <w:rPr>
        <w:rFonts w:ascii="Symbol" w:hAnsi="Symbol" w:hint="default"/>
        <w:b w:val="0"/>
        <w:color w:val="000000"/>
        <w:sz w:val="22"/>
        <w:szCs w:val="22"/>
      </w:rPr>
    </w:lvl>
    <w:lvl w:ilvl="3" w:tplc="FE5EE50C">
      <w:start w:val="1"/>
      <w:numFmt w:val="bullet"/>
      <w:lvlText w:val="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23E25B8"/>
    <w:multiLevelType w:val="hybridMultilevel"/>
    <w:tmpl w:val="93BAF0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A5273C"/>
    <w:multiLevelType w:val="hybridMultilevel"/>
    <w:tmpl w:val="E0746E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623306"/>
    <w:multiLevelType w:val="multilevel"/>
    <w:tmpl w:val="4E50CFF2"/>
    <w:lvl w:ilvl="0">
      <w:start w:val="1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367A36D9"/>
    <w:multiLevelType w:val="hybridMultilevel"/>
    <w:tmpl w:val="B38A3696"/>
    <w:lvl w:ilvl="0" w:tplc="89D65472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CF551FC"/>
    <w:multiLevelType w:val="multilevel"/>
    <w:tmpl w:val="C764E93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E1023F9"/>
    <w:multiLevelType w:val="hybridMultilevel"/>
    <w:tmpl w:val="96803BCC"/>
    <w:lvl w:ilvl="0" w:tplc="C3BCA622">
      <w:start w:val="1"/>
      <w:numFmt w:val="decimal"/>
      <w:lvlText w:val="6.1.%1."/>
      <w:lvlJc w:val="left"/>
      <w:pPr>
        <w:ind w:left="720" w:hanging="360"/>
      </w:pPr>
      <w:rPr>
        <w:b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1033A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022268F"/>
    <w:multiLevelType w:val="hybridMultilevel"/>
    <w:tmpl w:val="28DCE09A"/>
    <w:lvl w:ilvl="0" w:tplc="25988EE8">
      <w:start w:val="1"/>
      <w:numFmt w:val="bullet"/>
      <w:lvlText w:val=""/>
      <w:lvlJc w:val="left"/>
      <w:pPr>
        <w:ind w:left="1146" w:hanging="360"/>
      </w:pPr>
      <w:rPr>
        <w:rFonts w:ascii="Symbol" w:hAnsi="Symbol" w:hint="default"/>
        <w:b w:val="0"/>
        <w:color w:val="auto"/>
        <w:sz w:val="18"/>
        <w:szCs w:val="16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4049634E"/>
    <w:multiLevelType w:val="hybridMultilevel"/>
    <w:tmpl w:val="B1CC86AA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432A714D"/>
    <w:multiLevelType w:val="multilevel"/>
    <w:tmpl w:val="28E2DC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44FB24B4"/>
    <w:multiLevelType w:val="hybridMultilevel"/>
    <w:tmpl w:val="DE12D15A"/>
    <w:lvl w:ilvl="0" w:tplc="211C7318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  <w:color w:val="auto"/>
        <w:sz w:val="24"/>
        <w:szCs w:val="24"/>
      </w:rPr>
    </w:lvl>
    <w:lvl w:ilvl="1" w:tplc="CE82DB74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  <w:color w:val="auto"/>
        <w:sz w:val="24"/>
        <w:szCs w:val="24"/>
      </w:rPr>
    </w:lvl>
    <w:lvl w:ilvl="2" w:tplc="991C7422">
      <w:start w:val="1"/>
      <w:numFmt w:val="bullet"/>
      <w:lvlRestart w:val="0"/>
      <w:lvlText w:val=""/>
      <w:lvlJc w:val="left"/>
      <w:pPr>
        <w:tabs>
          <w:tab w:val="num" w:pos="2223"/>
        </w:tabs>
        <w:ind w:left="22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  <w:szCs w:val="24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46A6004D"/>
    <w:multiLevelType w:val="hybridMultilevel"/>
    <w:tmpl w:val="920A1F62"/>
    <w:lvl w:ilvl="0" w:tplc="89D65472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8A3E32"/>
    <w:multiLevelType w:val="hybridMultilevel"/>
    <w:tmpl w:val="D58E3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7A2503B"/>
    <w:multiLevelType w:val="hybridMultilevel"/>
    <w:tmpl w:val="7F044FD0"/>
    <w:lvl w:ilvl="0" w:tplc="2328FE32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B025C99"/>
    <w:multiLevelType w:val="multilevel"/>
    <w:tmpl w:val="54584A36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F2E5835"/>
    <w:multiLevelType w:val="multilevel"/>
    <w:tmpl w:val="DA22D73A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5" w15:restartNumberingAfterBreak="0">
    <w:nsid w:val="50A5131A"/>
    <w:multiLevelType w:val="hybridMultilevel"/>
    <w:tmpl w:val="4238DDF4"/>
    <w:lvl w:ilvl="0" w:tplc="E7902BE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50A51BBC"/>
    <w:multiLevelType w:val="hybridMultilevel"/>
    <w:tmpl w:val="75247CD2"/>
    <w:lvl w:ilvl="0" w:tplc="89D65472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15200F4"/>
    <w:multiLevelType w:val="multilevel"/>
    <w:tmpl w:val="C84C86B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54E403C7"/>
    <w:multiLevelType w:val="hybridMultilevel"/>
    <w:tmpl w:val="4B1E27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77578D9"/>
    <w:multiLevelType w:val="hybridMultilevel"/>
    <w:tmpl w:val="B60A37E4"/>
    <w:lvl w:ilvl="0" w:tplc="509E1AA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C60AEC8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3C09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34EE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4EB2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4C31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6E80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20D12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3A20B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AB46815"/>
    <w:multiLevelType w:val="multilevel"/>
    <w:tmpl w:val="AE00B7A0"/>
    <w:lvl w:ilvl="0">
      <w:start w:val="13"/>
      <w:numFmt w:val="none"/>
      <w:lvlText w:val="14."/>
      <w:lvlJc w:val="left"/>
      <w:pPr>
        <w:ind w:left="600" w:hanging="600"/>
      </w:pPr>
      <w:rPr>
        <w:rFonts w:hint="default"/>
        <w:b/>
      </w:rPr>
    </w:lvl>
    <w:lvl w:ilvl="1">
      <w:start w:val="13"/>
      <w:numFmt w:val="decimal"/>
      <w:lvlText w:val="%1.%2."/>
      <w:lvlJc w:val="left"/>
      <w:pPr>
        <w:ind w:left="600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1" w15:restartNumberingAfterBreak="0">
    <w:nsid w:val="5D861687"/>
    <w:multiLevelType w:val="hybridMultilevel"/>
    <w:tmpl w:val="96E42086"/>
    <w:lvl w:ilvl="0" w:tplc="30602CB2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5F877BBC"/>
    <w:multiLevelType w:val="hybridMultilevel"/>
    <w:tmpl w:val="76E23F20"/>
    <w:lvl w:ilvl="0" w:tplc="53F8ABE4">
      <w:start w:val="1"/>
      <w:numFmt w:val="bullet"/>
      <w:lvlText w:val=""/>
      <w:lvlJc w:val="left"/>
      <w:pPr>
        <w:tabs>
          <w:tab w:val="num" w:pos="1214"/>
        </w:tabs>
        <w:ind w:left="1214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B9ACB32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B0E5D6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826CD24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E332A49E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EE4C7D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2754246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9670CA2E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C5FCCE5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4531DC5"/>
    <w:multiLevelType w:val="hybridMultilevel"/>
    <w:tmpl w:val="7C10F600"/>
    <w:lvl w:ilvl="0" w:tplc="05F01970">
      <w:start w:val="1"/>
      <w:numFmt w:val="bullet"/>
      <w:lvlText w:val=""/>
      <w:lvlJc w:val="left"/>
      <w:pPr>
        <w:ind w:left="1140" w:hanging="360"/>
      </w:pPr>
      <w:rPr>
        <w:rFonts w:ascii="Symbol" w:hAnsi="Symbol" w:hint="default"/>
        <w:b w:val="0"/>
        <w:color w:val="auto"/>
        <w:sz w:val="18"/>
        <w:szCs w:val="16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4" w15:restartNumberingAfterBreak="0">
    <w:nsid w:val="653A26AF"/>
    <w:multiLevelType w:val="multilevel"/>
    <w:tmpl w:val="DC287FFA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662322E2"/>
    <w:multiLevelType w:val="hybridMultilevel"/>
    <w:tmpl w:val="CAFEFB32"/>
    <w:lvl w:ilvl="0" w:tplc="041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56" w15:restartNumberingAfterBreak="0">
    <w:nsid w:val="697E48EA"/>
    <w:multiLevelType w:val="hybridMultilevel"/>
    <w:tmpl w:val="F15C03D2"/>
    <w:lvl w:ilvl="0" w:tplc="89D65472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3E4609"/>
    <w:multiLevelType w:val="hybridMultilevel"/>
    <w:tmpl w:val="F5E053BC"/>
    <w:lvl w:ilvl="0" w:tplc="89D65472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F527298"/>
    <w:multiLevelType w:val="multilevel"/>
    <w:tmpl w:val="2C0066F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6F65381D"/>
    <w:multiLevelType w:val="multilevel"/>
    <w:tmpl w:val="E4345750"/>
    <w:lvl w:ilvl="0">
      <w:start w:val="1"/>
      <w:numFmt w:val="bullet"/>
      <w:lvlText w:val="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  <w:lvl w:ilvl="1">
      <w:start w:val="1"/>
      <w:numFmt w:val="decimal"/>
      <w:lvlText w:val="3.5.%2."/>
      <w:lvlJc w:val="left"/>
      <w:pPr>
        <w:tabs>
          <w:tab w:val="num" w:pos="925"/>
        </w:tabs>
        <w:ind w:left="925" w:hanging="705"/>
      </w:pPr>
      <w:rPr>
        <w:rFonts w:cs="Times New Roman"/>
        <w:b w:val="0"/>
      </w:rPr>
    </w:lvl>
    <w:lvl w:ilvl="2">
      <w:start w:val="1"/>
      <w:numFmt w:val="decimal"/>
      <w:lvlText w:val="3.6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1" w15:restartNumberingAfterBreak="0">
    <w:nsid w:val="71DC5CD4"/>
    <w:multiLevelType w:val="hybridMultilevel"/>
    <w:tmpl w:val="EF1CB268"/>
    <w:lvl w:ilvl="0" w:tplc="B1A8EEB8">
      <w:start w:val="1"/>
      <w:numFmt w:val="bullet"/>
      <w:lvlText w:val=""/>
      <w:lvlJc w:val="left"/>
      <w:pPr>
        <w:tabs>
          <w:tab w:val="num" w:pos="900"/>
        </w:tabs>
        <w:ind w:left="900" w:hanging="360"/>
      </w:pPr>
      <w:rPr>
        <w:rFonts w:ascii="Wingdings" w:hAnsi="Wingdings" w:cs="Courier New" w:hint="default"/>
        <w:b w:val="0"/>
        <w:caps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2EE5FC7"/>
    <w:multiLevelType w:val="hybridMultilevel"/>
    <w:tmpl w:val="32EE4C1A"/>
    <w:lvl w:ilvl="0" w:tplc="467217E8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color w:val="auto"/>
        <w:sz w:val="24"/>
        <w:szCs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727"/>
        </w:tabs>
        <w:ind w:left="1727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3" w15:restartNumberingAfterBreak="0">
    <w:nsid w:val="73CF1C31"/>
    <w:multiLevelType w:val="hybridMultilevel"/>
    <w:tmpl w:val="5C9AEFD8"/>
    <w:lvl w:ilvl="0" w:tplc="E7902BE6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b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3FF3E0F"/>
    <w:multiLevelType w:val="multilevel"/>
    <w:tmpl w:val="92983C36"/>
    <w:lvl w:ilvl="0">
      <w:start w:val="1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0" w:hanging="51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65" w15:restartNumberingAfterBreak="0">
    <w:nsid w:val="75697DE9"/>
    <w:multiLevelType w:val="hybridMultilevel"/>
    <w:tmpl w:val="63E845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9CB35CD"/>
    <w:multiLevelType w:val="hybridMultilevel"/>
    <w:tmpl w:val="7FC083E0"/>
    <w:lvl w:ilvl="0" w:tplc="C3BCA622">
      <w:start w:val="1"/>
      <w:numFmt w:val="decimal"/>
      <w:lvlText w:val="6.1.%1."/>
      <w:lvlJc w:val="left"/>
      <w:pPr>
        <w:tabs>
          <w:tab w:val="num" w:pos="-3"/>
        </w:tabs>
        <w:ind w:left="0" w:firstLine="0"/>
      </w:pPr>
      <w:rPr>
        <w:b w:val="0"/>
        <w:color w:val="000000"/>
        <w:sz w:val="24"/>
        <w:szCs w:val="24"/>
      </w:rPr>
    </w:lvl>
    <w:lvl w:ilvl="1" w:tplc="E7902BE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color w:val="000000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BD44003"/>
    <w:multiLevelType w:val="hybridMultilevel"/>
    <w:tmpl w:val="FCCCC5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EE20B50"/>
    <w:multiLevelType w:val="hybridMultilevel"/>
    <w:tmpl w:val="433CBD84"/>
    <w:lvl w:ilvl="0" w:tplc="6D5E0C86">
      <w:start w:val="1"/>
      <w:numFmt w:val="bullet"/>
      <w:lvlText w:val=""/>
      <w:lvlJc w:val="left"/>
      <w:pPr>
        <w:ind w:left="786" w:hanging="360"/>
      </w:pPr>
      <w:rPr>
        <w:rFonts w:ascii="Wingdings" w:hAnsi="Wingdings" w:cs="Courier New" w:hint="default"/>
        <w:b w:val="0"/>
        <w:caps/>
        <w:color w:val="0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8"/>
  </w:num>
  <w:num w:numId="3">
    <w:abstractNumId w:val="47"/>
  </w:num>
  <w:num w:numId="4">
    <w:abstractNumId w:val="9"/>
  </w:num>
  <w:num w:numId="5">
    <w:abstractNumId w:val="44"/>
  </w:num>
  <w:num w:numId="6">
    <w:abstractNumId w:val="60"/>
  </w:num>
  <w:num w:numId="7">
    <w:abstractNumId w:val="26"/>
  </w:num>
  <w:num w:numId="8">
    <w:abstractNumId w:val="10"/>
  </w:num>
  <w:num w:numId="9">
    <w:abstractNumId w:val="67"/>
  </w:num>
  <w:num w:numId="10">
    <w:abstractNumId w:val="15"/>
  </w:num>
  <w:num w:numId="11">
    <w:abstractNumId w:val="62"/>
  </w:num>
  <w:num w:numId="12">
    <w:abstractNumId w:val="21"/>
  </w:num>
  <w:num w:numId="13">
    <w:abstractNumId w:val="5"/>
  </w:num>
  <w:num w:numId="14">
    <w:abstractNumId w:val="2"/>
  </w:num>
  <w:num w:numId="15">
    <w:abstractNumId w:val="68"/>
  </w:num>
  <w:num w:numId="16">
    <w:abstractNumId w:val="54"/>
  </w:num>
  <w:num w:numId="17">
    <w:abstractNumId w:val="20"/>
  </w:num>
  <w:num w:numId="18">
    <w:abstractNumId w:val="45"/>
  </w:num>
  <w:num w:numId="19">
    <w:abstractNumId w:val="37"/>
  </w:num>
  <w:num w:numId="20">
    <w:abstractNumId w:val="14"/>
  </w:num>
  <w:num w:numId="21">
    <w:abstractNumId w:val="17"/>
  </w:num>
  <w:num w:numId="22">
    <w:abstractNumId w:val="24"/>
  </w:num>
  <w:num w:numId="23">
    <w:abstractNumId w:val="16"/>
  </w:num>
  <w:num w:numId="24">
    <w:abstractNumId w:val="19"/>
  </w:num>
  <w:num w:numId="25">
    <w:abstractNumId w:val="48"/>
  </w:num>
  <w:num w:numId="26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2"/>
  </w:num>
  <w:num w:numId="29">
    <w:abstractNumId w:val="39"/>
  </w:num>
  <w:num w:numId="30">
    <w:abstractNumId w:val="53"/>
  </w:num>
  <w:num w:numId="31">
    <w:abstractNumId w:val="36"/>
  </w:num>
  <w:num w:numId="32">
    <w:abstractNumId w:val="23"/>
  </w:num>
  <w:num w:numId="33">
    <w:abstractNumId w:val="30"/>
  </w:num>
  <w:num w:numId="34">
    <w:abstractNumId w:val="6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1"/>
  </w:num>
  <w:num w:numId="37">
    <w:abstractNumId w:val="22"/>
  </w:num>
  <w:num w:numId="38">
    <w:abstractNumId w:val="55"/>
  </w:num>
  <w:num w:numId="39">
    <w:abstractNumId w:val="29"/>
  </w:num>
  <w:num w:numId="40">
    <w:abstractNumId w:val="3"/>
  </w:num>
  <w:num w:numId="41">
    <w:abstractNumId w:val="65"/>
  </w:num>
  <w:num w:numId="42">
    <w:abstractNumId w:val="33"/>
  </w:num>
  <w:num w:numId="43">
    <w:abstractNumId w:val="41"/>
  </w:num>
  <w:num w:numId="44">
    <w:abstractNumId w:val="34"/>
  </w:num>
  <w:num w:numId="45">
    <w:abstractNumId w:val="35"/>
  </w:num>
  <w:num w:numId="46">
    <w:abstractNumId w:val="6"/>
  </w:num>
  <w:num w:numId="47">
    <w:abstractNumId w:val="25"/>
  </w:num>
  <w:num w:numId="48">
    <w:abstractNumId w:val="8"/>
  </w:num>
  <w:num w:numId="49">
    <w:abstractNumId w:val="59"/>
  </w:num>
  <w:num w:numId="50">
    <w:abstractNumId w:val="43"/>
  </w:num>
  <w:num w:numId="51">
    <w:abstractNumId w:val="50"/>
  </w:num>
  <w:num w:numId="52">
    <w:abstractNumId w:val="52"/>
  </w:num>
  <w:num w:numId="53">
    <w:abstractNumId w:val="18"/>
  </w:num>
  <w:num w:numId="54">
    <w:abstractNumId w:val="42"/>
  </w:num>
  <w:num w:numId="55">
    <w:abstractNumId w:val="40"/>
  </w:num>
  <w:num w:numId="56">
    <w:abstractNumId w:val="32"/>
  </w:num>
  <w:num w:numId="57">
    <w:abstractNumId w:val="27"/>
  </w:num>
  <w:num w:numId="58">
    <w:abstractNumId w:val="46"/>
  </w:num>
  <w:num w:numId="59">
    <w:abstractNumId w:val="7"/>
  </w:num>
  <w:num w:numId="60">
    <w:abstractNumId w:val="57"/>
  </w:num>
  <w:num w:numId="61">
    <w:abstractNumId w:val="56"/>
  </w:num>
  <w:num w:numId="62">
    <w:abstractNumId w:val="4"/>
  </w:num>
  <w:num w:numId="63">
    <w:abstractNumId w:val="64"/>
  </w:num>
  <w:num w:numId="64">
    <w:abstractNumId w:val="12"/>
  </w:num>
  <w:num w:numId="65">
    <w:abstractNumId w:val="31"/>
  </w:num>
  <w:num w:numId="6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9"/>
  </w:num>
  <w:num w:numId="68">
    <w:abstractNumId w:val="11"/>
  </w:num>
  <w:num w:numId="69">
    <w:abstractNumId w:val="13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139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8A"/>
    <w:rsid w:val="0000034A"/>
    <w:rsid w:val="00001936"/>
    <w:rsid w:val="00001EA3"/>
    <w:rsid w:val="00002244"/>
    <w:rsid w:val="0000224B"/>
    <w:rsid w:val="000032A6"/>
    <w:rsid w:val="000036FC"/>
    <w:rsid w:val="000048F4"/>
    <w:rsid w:val="00005952"/>
    <w:rsid w:val="00007411"/>
    <w:rsid w:val="00007EB3"/>
    <w:rsid w:val="000127E9"/>
    <w:rsid w:val="00012933"/>
    <w:rsid w:val="00014584"/>
    <w:rsid w:val="00014F12"/>
    <w:rsid w:val="000155A2"/>
    <w:rsid w:val="000155AD"/>
    <w:rsid w:val="0001677B"/>
    <w:rsid w:val="00017111"/>
    <w:rsid w:val="00020414"/>
    <w:rsid w:val="0002279E"/>
    <w:rsid w:val="00022B58"/>
    <w:rsid w:val="00023C04"/>
    <w:rsid w:val="00023FB1"/>
    <w:rsid w:val="000243FC"/>
    <w:rsid w:val="0002558A"/>
    <w:rsid w:val="00025D09"/>
    <w:rsid w:val="00026FAA"/>
    <w:rsid w:val="0002719F"/>
    <w:rsid w:val="000274D3"/>
    <w:rsid w:val="00027A4C"/>
    <w:rsid w:val="00027BA3"/>
    <w:rsid w:val="00030372"/>
    <w:rsid w:val="0003094B"/>
    <w:rsid w:val="00030C9A"/>
    <w:rsid w:val="00031286"/>
    <w:rsid w:val="000319A0"/>
    <w:rsid w:val="00032343"/>
    <w:rsid w:val="000324A9"/>
    <w:rsid w:val="00032589"/>
    <w:rsid w:val="00032DA1"/>
    <w:rsid w:val="0003610C"/>
    <w:rsid w:val="000368FA"/>
    <w:rsid w:val="00036F60"/>
    <w:rsid w:val="00037380"/>
    <w:rsid w:val="00037644"/>
    <w:rsid w:val="00037EC1"/>
    <w:rsid w:val="000409B4"/>
    <w:rsid w:val="00040B73"/>
    <w:rsid w:val="00041F50"/>
    <w:rsid w:val="00042138"/>
    <w:rsid w:val="0004237B"/>
    <w:rsid w:val="0004237C"/>
    <w:rsid w:val="00044F99"/>
    <w:rsid w:val="0004550B"/>
    <w:rsid w:val="00045BCA"/>
    <w:rsid w:val="00047C86"/>
    <w:rsid w:val="000509B8"/>
    <w:rsid w:val="00050C05"/>
    <w:rsid w:val="00050F15"/>
    <w:rsid w:val="000534AD"/>
    <w:rsid w:val="00053D04"/>
    <w:rsid w:val="0005507E"/>
    <w:rsid w:val="00055300"/>
    <w:rsid w:val="00055843"/>
    <w:rsid w:val="00055DAF"/>
    <w:rsid w:val="00055F37"/>
    <w:rsid w:val="0005609E"/>
    <w:rsid w:val="0005769C"/>
    <w:rsid w:val="00057A98"/>
    <w:rsid w:val="00057E1F"/>
    <w:rsid w:val="00061A82"/>
    <w:rsid w:val="00062706"/>
    <w:rsid w:val="000628E0"/>
    <w:rsid w:val="00063DCB"/>
    <w:rsid w:val="000646ED"/>
    <w:rsid w:val="0006494A"/>
    <w:rsid w:val="00064A10"/>
    <w:rsid w:val="000657CC"/>
    <w:rsid w:val="000671CA"/>
    <w:rsid w:val="000671DE"/>
    <w:rsid w:val="0006777E"/>
    <w:rsid w:val="00067D09"/>
    <w:rsid w:val="00070183"/>
    <w:rsid w:val="000702EC"/>
    <w:rsid w:val="00070A3A"/>
    <w:rsid w:val="0007104A"/>
    <w:rsid w:val="00071C49"/>
    <w:rsid w:val="00072864"/>
    <w:rsid w:val="0007288B"/>
    <w:rsid w:val="000746A1"/>
    <w:rsid w:val="000759E3"/>
    <w:rsid w:val="00076907"/>
    <w:rsid w:val="00077ADF"/>
    <w:rsid w:val="000800D3"/>
    <w:rsid w:val="00080CF1"/>
    <w:rsid w:val="00082BF5"/>
    <w:rsid w:val="000832BD"/>
    <w:rsid w:val="00083847"/>
    <w:rsid w:val="00083C5C"/>
    <w:rsid w:val="000842D0"/>
    <w:rsid w:val="000844BF"/>
    <w:rsid w:val="00084D6D"/>
    <w:rsid w:val="000851CA"/>
    <w:rsid w:val="0008525C"/>
    <w:rsid w:val="0008563C"/>
    <w:rsid w:val="00085FD5"/>
    <w:rsid w:val="0008777E"/>
    <w:rsid w:val="00090F4E"/>
    <w:rsid w:val="00091436"/>
    <w:rsid w:val="00091C73"/>
    <w:rsid w:val="00092138"/>
    <w:rsid w:val="00092860"/>
    <w:rsid w:val="00094353"/>
    <w:rsid w:val="00094560"/>
    <w:rsid w:val="00095E53"/>
    <w:rsid w:val="00096D7D"/>
    <w:rsid w:val="000A12B5"/>
    <w:rsid w:val="000A194B"/>
    <w:rsid w:val="000A1B6A"/>
    <w:rsid w:val="000A2070"/>
    <w:rsid w:val="000A23B0"/>
    <w:rsid w:val="000A29BE"/>
    <w:rsid w:val="000A2F23"/>
    <w:rsid w:val="000A2FD3"/>
    <w:rsid w:val="000A30AA"/>
    <w:rsid w:val="000A3498"/>
    <w:rsid w:val="000A473A"/>
    <w:rsid w:val="000A4801"/>
    <w:rsid w:val="000A4AF4"/>
    <w:rsid w:val="000A4CC0"/>
    <w:rsid w:val="000A5709"/>
    <w:rsid w:val="000A7B5C"/>
    <w:rsid w:val="000B13F0"/>
    <w:rsid w:val="000B1716"/>
    <w:rsid w:val="000B1F50"/>
    <w:rsid w:val="000B37E5"/>
    <w:rsid w:val="000B3845"/>
    <w:rsid w:val="000B45A1"/>
    <w:rsid w:val="000B4B7F"/>
    <w:rsid w:val="000B5BD1"/>
    <w:rsid w:val="000B7048"/>
    <w:rsid w:val="000B7599"/>
    <w:rsid w:val="000C09E6"/>
    <w:rsid w:val="000C11C3"/>
    <w:rsid w:val="000C1743"/>
    <w:rsid w:val="000C274E"/>
    <w:rsid w:val="000C288C"/>
    <w:rsid w:val="000C376A"/>
    <w:rsid w:val="000C39F8"/>
    <w:rsid w:val="000C3A6D"/>
    <w:rsid w:val="000C3E58"/>
    <w:rsid w:val="000C4614"/>
    <w:rsid w:val="000C4856"/>
    <w:rsid w:val="000C4EA4"/>
    <w:rsid w:val="000C56FB"/>
    <w:rsid w:val="000C6A27"/>
    <w:rsid w:val="000C724D"/>
    <w:rsid w:val="000C7FB4"/>
    <w:rsid w:val="000D03F7"/>
    <w:rsid w:val="000D09AE"/>
    <w:rsid w:val="000D1A04"/>
    <w:rsid w:val="000D3E09"/>
    <w:rsid w:val="000D48C3"/>
    <w:rsid w:val="000D493D"/>
    <w:rsid w:val="000D5127"/>
    <w:rsid w:val="000D61B9"/>
    <w:rsid w:val="000D6332"/>
    <w:rsid w:val="000D6C3A"/>
    <w:rsid w:val="000D6EAD"/>
    <w:rsid w:val="000D6F77"/>
    <w:rsid w:val="000D7A7E"/>
    <w:rsid w:val="000D7C56"/>
    <w:rsid w:val="000E19CA"/>
    <w:rsid w:val="000E20EB"/>
    <w:rsid w:val="000E3269"/>
    <w:rsid w:val="000E335B"/>
    <w:rsid w:val="000E3F0D"/>
    <w:rsid w:val="000E3FB3"/>
    <w:rsid w:val="000E4FEB"/>
    <w:rsid w:val="000E5CD3"/>
    <w:rsid w:val="000E7AF9"/>
    <w:rsid w:val="000E7DE0"/>
    <w:rsid w:val="000F0A2F"/>
    <w:rsid w:val="000F0B02"/>
    <w:rsid w:val="000F0C53"/>
    <w:rsid w:val="000F0F9E"/>
    <w:rsid w:val="000F0FC8"/>
    <w:rsid w:val="000F1D8A"/>
    <w:rsid w:val="000F2456"/>
    <w:rsid w:val="000F2D65"/>
    <w:rsid w:val="000F3C0C"/>
    <w:rsid w:val="000F46D1"/>
    <w:rsid w:val="000F5C44"/>
    <w:rsid w:val="00100786"/>
    <w:rsid w:val="00101518"/>
    <w:rsid w:val="001015ED"/>
    <w:rsid w:val="00102480"/>
    <w:rsid w:val="00102606"/>
    <w:rsid w:val="00102E19"/>
    <w:rsid w:val="00102FDF"/>
    <w:rsid w:val="001030E5"/>
    <w:rsid w:val="0010383A"/>
    <w:rsid w:val="00103B97"/>
    <w:rsid w:val="00104150"/>
    <w:rsid w:val="0010461D"/>
    <w:rsid w:val="001054B7"/>
    <w:rsid w:val="00105B5E"/>
    <w:rsid w:val="001064BF"/>
    <w:rsid w:val="00106727"/>
    <w:rsid w:val="00107B8D"/>
    <w:rsid w:val="00110402"/>
    <w:rsid w:val="00110ACB"/>
    <w:rsid w:val="00113F28"/>
    <w:rsid w:val="00114892"/>
    <w:rsid w:val="0011505E"/>
    <w:rsid w:val="00115F50"/>
    <w:rsid w:val="00116524"/>
    <w:rsid w:val="0012041E"/>
    <w:rsid w:val="00120A7F"/>
    <w:rsid w:val="0012192D"/>
    <w:rsid w:val="00121CEB"/>
    <w:rsid w:val="00123782"/>
    <w:rsid w:val="00124189"/>
    <w:rsid w:val="00124C50"/>
    <w:rsid w:val="00124E6F"/>
    <w:rsid w:val="0012548B"/>
    <w:rsid w:val="00125C07"/>
    <w:rsid w:val="00127AEC"/>
    <w:rsid w:val="0013001C"/>
    <w:rsid w:val="00131B98"/>
    <w:rsid w:val="00131CF9"/>
    <w:rsid w:val="00132946"/>
    <w:rsid w:val="0013323F"/>
    <w:rsid w:val="001335B3"/>
    <w:rsid w:val="001342EA"/>
    <w:rsid w:val="00135D05"/>
    <w:rsid w:val="00135D46"/>
    <w:rsid w:val="00135DC3"/>
    <w:rsid w:val="0013623B"/>
    <w:rsid w:val="00137CF8"/>
    <w:rsid w:val="00140299"/>
    <w:rsid w:val="00140CCD"/>
    <w:rsid w:val="001416A4"/>
    <w:rsid w:val="00141883"/>
    <w:rsid w:val="00141CB2"/>
    <w:rsid w:val="001426C6"/>
    <w:rsid w:val="001427DC"/>
    <w:rsid w:val="00143115"/>
    <w:rsid w:val="00144D65"/>
    <w:rsid w:val="00144E1D"/>
    <w:rsid w:val="00145636"/>
    <w:rsid w:val="00146A20"/>
    <w:rsid w:val="00146B8D"/>
    <w:rsid w:val="00150A3D"/>
    <w:rsid w:val="001517D6"/>
    <w:rsid w:val="00153B11"/>
    <w:rsid w:val="00153CB8"/>
    <w:rsid w:val="001574B9"/>
    <w:rsid w:val="00160E92"/>
    <w:rsid w:val="001621DC"/>
    <w:rsid w:val="0016220B"/>
    <w:rsid w:val="001625F5"/>
    <w:rsid w:val="00164E02"/>
    <w:rsid w:val="00165146"/>
    <w:rsid w:val="00165352"/>
    <w:rsid w:val="00167026"/>
    <w:rsid w:val="001671A0"/>
    <w:rsid w:val="001674AA"/>
    <w:rsid w:val="00167F3C"/>
    <w:rsid w:val="00170E7D"/>
    <w:rsid w:val="00171DD5"/>
    <w:rsid w:val="001725E6"/>
    <w:rsid w:val="001726D4"/>
    <w:rsid w:val="00172D1D"/>
    <w:rsid w:val="00174B2B"/>
    <w:rsid w:val="00177031"/>
    <w:rsid w:val="001775C4"/>
    <w:rsid w:val="0017775E"/>
    <w:rsid w:val="0018130C"/>
    <w:rsid w:val="001819AC"/>
    <w:rsid w:val="00181AC8"/>
    <w:rsid w:val="00181C7F"/>
    <w:rsid w:val="00183379"/>
    <w:rsid w:val="00183A41"/>
    <w:rsid w:val="00183CA8"/>
    <w:rsid w:val="00184B21"/>
    <w:rsid w:val="00184C2A"/>
    <w:rsid w:val="00184D83"/>
    <w:rsid w:val="00184DF3"/>
    <w:rsid w:val="00185FAF"/>
    <w:rsid w:val="00191057"/>
    <w:rsid w:val="00193F81"/>
    <w:rsid w:val="001940B0"/>
    <w:rsid w:val="00194103"/>
    <w:rsid w:val="001948BD"/>
    <w:rsid w:val="001949CF"/>
    <w:rsid w:val="00195229"/>
    <w:rsid w:val="00195247"/>
    <w:rsid w:val="00195B5F"/>
    <w:rsid w:val="00196572"/>
    <w:rsid w:val="001973E1"/>
    <w:rsid w:val="00197B96"/>
    <w:rsid w:val="001A08A5"/>
    <w:rsid w:val="001A08CB"/>
    <w:rsid w:val="001A1826"/>
    <w:rsid w:val="001A2C5E"/>
    <w:rsid w:val="001A347D"/>
    <w:rsid w:val="001A3B35"/>
    <w:rsid w:val="001A4256"/>
    <w:rsid w:val="001A5311"/>
    <w:rsid w:val="001A728F"/>
    <w:rsid w:val="001A7865"/>
    <w:rsid w:val="001A7923"/>
    <w:rsid w:val="001B0ECB"/>
    <w:rsid w:val="001B13E2"/>
    <w:rsid w:val="001B1A0D"/>
    <w:rsid w:val="001B3836"/>
    <w:rsid w:val="001B434C"/>
    <w:rsid w:val="001B5304"/>
    <w:rsid w:val="001B53A8"/>
    <w:rsid w:val="001B5B40"/>
    <w:rsid w:val="001B74D0"/>
    <w:rsid w:val="001C0529"/>
    <w:rsid w:val="001C16AB"/>
    <w:rsid w:val="001C25DA"/>
    <w:rsid w:val="001C2E3A"/>
    <w:rsid w:val="001C35E8"/>
    <w:rsid w:val="001C3808"/>
    <w:rsid w:val="001C430C"/>
    <w:rsid w:val="001C4587"/>
    <w:rsid w:val="001C45FA"/>
    <w:rsid w:val="001C4E12"/>
    <w:rsid w:val="001C4F42"/>
    <w:rsid w:val="001C5D6E"/>
    <w:rsid w:val="001C5D98"/>
    <w:rsid w:val="001D1F2D"/>
    <w:rsid w:val="001D2956"/>
    <w:rsid w:val="001D3EA1"/>
    <w:rsid w:val="001D40DB"/>
    <w:rsid w:val="001D58F9"/>
    <w:rsid w:val="001D5AA6"/>
    <w:rsid w:val="001D625C"/>
    <w:rsid w:val="001E0411"/>
    <w:rsid w:val="001E0E16"/>
    <w:rsid w:val="001E1215"/>
    <w:rsid w:val="001E205E"/>
    <w:rsid w:val="001E3A92"/>
    <w:rsid w:val="001E3F5F"/>
    <w:rsid w:val="001E42A3"/>
    <w:rsid w:val="001E485F"/>
    <w:rsid w:val="001E5D54"/>
    <w:rsid w:val="001E6FDF"/>
    <w:rsid w:val="001E7103"/>
    <w:rsid w:val="001E7775"/>
    <w:rsid w:val="001E7919"/>
    <w:rsid w:val="001F0A8A"/>
    <w:rsid w:val="001F2255"/>
    <w:rsid w:val="001F349C"/>
    <w:rsid w:val="001F4207"/>
    <w:rsid w:val="001F494E"/>
    <w:rsid w:val="001F62F3"/>
    <w:rsid w:val="001F632B"/>
    <w:rsid w:val="001F652C"/>
    <w:rsid w:val="001F672A"/>
    <w:rsid w:val="001F7E36"/>
    <w:rsid w:val="00200305"/>
    <w:rsid w:val="00201971"/>
    <w:rsid w:val="00201A65"/>
    <w:rsid w:val="002022E4"/>
    <w:rsid w:val="00202B46"/>
    <w:rsid w:val="00204C86"/>
    <w:rsid w:val="00204C97"/>
    <w:rsid w:val="00205955"/>
    <w:rsid w:val="00205B64"/>
    <w:rsid w:val="00207044"/>
    <w:rsid w:val="00211EF4"/>
    <w:rsid w:val="002149D7"/>
    <w:rsid w:val="00214A21"/>
    <w:rsid w:val="00214A79"/>
    <w:rsid w:val="00214D83"/>
    <w:rsid w:val="00215557"/>
    <w:rsid w:val="00215814"/>
    <w:rsid w:val="0021615B"/>
    <w:rsid w:val="00216285"/>
    <w:rsid w:val="002164D0"/>
    <w:rsid w:val="00222438"/>
    <w:rsid w:val="00222556"/>
    <w:rsid w:val="002226CD"/>
    <w:rsid w:val="00223DB1"/>
    <w:rsid w:val="00224AF3"/>
    <w:rsid w:val="00224B63"/>
    <w:rsid w:val="00224BF5"/>
    <w:rsid w:val="00225DB4"/>
    <w:rsid w:val="00226041"/>
    <w:rsid w:val="00226793"/>
    <w:rsid w:val="002270E7"/>
    <w:rsid w:val="002273F4"/>
    <w:rsid w:val="002275A0"/>
    <w:rsid w:val="002323D3"/>
    <w:rsid w:val="0023264D"/>
    <w:rsid w:val="002336A7"/>
    <w:rsid w:val="0023389C"/>
    <w:rsid w:val="002366DA"/>
    <w:rsid w:val="002377D2"/>
    <w:rsid w:val="002402DE"/>
    <w:rsid w:val="00240950"/>
    <w:rsid w:val="00240AA3"/>
    <w:rsid w:val="0024160B"/>
    <w:rsid w:val="00241EAC"/>
    <w:rsid w:val="00243B50"/>
    <w:rsid w:val="00243D5A"/>
    <w:rsid w:val="00244AB9"/>
    <w:rsid w:val="00245095"/>
    <w:rsid w:val="002454D4"/>
    <w:rsid w:val="00245C2E"/>
    <w:rsid w:val="00246CFC"/>
    <w:rsid w:val="00247E25"/>
    <w:rsid w:val="00247FDF"/>
    <w:rsid w:val="00250567"/>
    <w:rsid w:val="002513AF"/>
    <w:rsid w:val="00252036"/>
    <w:rsid w:val="002524AD"/>
    <w:rsid w:val="00252846"/>
    <w:rsid w:val="00253F46"/>
    <w:rsid w:val="00254CE7"/>
    <w:rsid w:val="00256639"/>
    <w:rsid w:val="002566DD"/>
    <w:rsid w:val="00256CC0"/>
    <w:rsid w:val="00260CC4"/>
    <w:rsid w:val="00260F6E"/>
    <w:rsid w:val="0026164D"/>
    <w:rsid w:val="00261947"/>
    <w:rsid w:val="00262682"/>
    <w:rsid w:val="0026274B"/>
    <w:rsid w:val="00262B76"/>
    <w:rsid w:val="00264110"/>
    <w:rsid w:val="00265695"/>
    <w:rsid w:val="002659A9"/>
    <w:rsid w:val="002667F8"/>
    <w:rsid w:val="00267393"/>
    <w:rsid w:val="0027153A"/>
    <w:rsid w:val="00271A68"/>
    <w:rsid w:val="00272258"/>
    <w:rsid w:val="00272AAD"/>
    <w:rsid w:val="0027408A"/>
    <w:rsid w:val="00274631"/>
    <w:rsid w:val="00274D35"/>
    <w:rsid w:val="00274E17"/>
    <w:rsid w:val="00275515"/>
    <w:rsid w:val="0027580E"/>
    <w:rsid w:val="00276D0F"/>
    <w:rsid w:val="00277048"/>
    <w:rsid w:val="00277455"/>
    <w:rsid w:val="00277617"/>
    <w:rsid w:val="00277F5E"/>
    <w:rsid w:val="00281FFF"/>
    <w:rsid w:val="0028271A"/>
    <w:rsid w:val="00283490"/>
    <w:rsid w:val="002835DF"/>
    <w:rsid w:val="0028364F"/>
    <w:rsid w:val="00284EE8"/>
    <w:rsid w:val="00285335"/>
    <w:rsid w:val="00285CBE"/>
    <w:rsid w:val="002903BE"/>
    <w:rsid w:val="00290CAC"/>
    <w:rsid w:val="0029197D"/>
    <w:rsid w:val="00292498"/>
    <w:rsid w:val="00293134"/>
    <w:rsid w:val="00294557"/>
    <w:rsid w:val="00295864"/>
    <w:rsid w:val="00295900"/>
    <w:rsid w:val="002A2048"/>
    <w:rsid w:val="002A347F"/>
    <w:rsid w:val="002A3F57"/>
    <w:rsid w:val="002A5652"/>
    <w:rsid w:val="002A5658"/>
    <w:rsid w:val="002A5D4A"/>
    <w:rsid w:val="002B2404"/>
    <w:rsid w:val="002B3C54"/>
    <w:rsid w:val="002B4D0C"/>
    <w:rsid w:val="002C0195"/>
    <w:rsid w:val="002C134B"/>
    <w:rsid w:val="002C2154"/>
    <w:rsid w:val="002C2792"/>
    <w:rsid w:val="002C437B"/>
    <w:rsid w:val="002C5260"/>
    <w:rsid w:val="002C5D13"/>
    <w:rsid w:val="002C5DC8"/>
    <w:rsid w:val="002D315D"/>
    <w:rsid w:val="002D436D"/>
    <w:rsid w:val="002D487C"/>
    <w:rsid w:val="002D4A05"/>
    <w:rsid w:val="002D627B"/>
    <w:rsid w:val="002D6A60"/>
    <w:rsid w:val="002D7092"/>
    <w:rsid w:val="002E10AD"/>
    <w:rsid w:val="002E168D"/>
    <w:rsid w:val="002E1F67"/>
    <w:rsid w:val="002E2A45"/>
    <w:rsid w:val="002E2DAC"/>
    <w:rsid w:val="002E49D1"/>
    <w:rsid w:val="002E5794"/>
    <w:rsid w:val="002E5D72"/>
    <w:rsid w:val="002F0BCA"/>
    <w:rsid w:val="002F148F"/>
    <w:rsid w:val="002F1E0D"/>
    <w:rsid w:val="002F5643"/>
    <w:rsid w:val="002F56E7"/>
    <w:rsid w:val="002F7586"/>
    <w:rsid w:val="002F7959"/>
    <w:rsid w:val="00300955"/>
    <w:rsid w:val="00301C70"/>
    <w:rsid w:val="00301F6B"/>
    <w:rsid w:val="00303BED"/>
    <w:rsid w:val="00305A73"/>
    <w:rsid w:val="00305C66"/>
    <w:rsid w:val="003062C1"/>
    <w:rsid w:val="00307428"/>
    <w:rsid w:val="0031080C"/>
    <w:rsid w:val="003114D8"/>
    <w:rsid w:val="00311D34"/>
    <w:rsid w:val="0031325B"/>
    <w:rsid w:val="003132E6"/>
    <w:rsid w:val="00314485"/>
    <w:rsid w:val="00314CB5"/>
    <w:rsid w:val="003150CF"/>
    <w:rsid w:val="00315329"/>
    <w:rsid w:val="00315C8B"/>
    <w:rsid w:val="00315DC4"/>
    <w:rsid w:val="00316CA0"/>
    <w:rsid w:val="00316E64"/>
    <w:rsid w:val="00320A83"/>
    <w:rsid w:val="00321443"/>
    <w:rsid w:val="0032193F"/>
    <w:rsid w:val="00321E79"/>
    <w:rsid w:val="00324BDA"/>
    <w:rsid w:val="00324EC3"/>
    <w:rsid w:val="00325659"/>
    <w:rsid w:val="00325C94"/>
    <w:rsid w:val="00327550"/>
    <w:rsid w:val="003303BF"/>
    <w:rsid w:val="00330599"/>
    <w:rsid w:val="00330E64"/>
    <w:rsid w:val="003314AE"/>
    <w:rsid w:val="00331A51"/>
    <w:rsid w:val="00332518"/>
    <w:rsid w:val="00332787"/>
    <w:rsid w:val="00332B6F"/>
    <w:rsid w:val="00332DF8"/>
    <w:rsid w:val="00333F2A"/>
    <w:rsid w:val="00334673"/>
    <w:rsid w:val="00335322"/>
    <w:rsid w:val="0033536C"/>
    <w:rsid w:val="00335A02"/>
    <w:rsid w:val="00335C27"/>
    <w:rsid w:val="00335CB1"/>
    <w:rsid w:val="0033689E"/>
    <w:rsid w:val="00337621"/>
    <w:rsid w:val="003414FE"/>
    <w:rsid w:val="0034163E"/>
    <w:rsid w:val="003420CF"/>
    <w:rsid w:val="00342738"/>
    <w:rsid w:val="00343E85"/>
    <w:rsid w:val="003449BA"/>
    <w:rsid w:val="00344F7B"/>
    <w:rsid w:val="0034529F"/>
    <w:rsid w:val="0034616D"/>
    <w:rsid w:val="0034659D"/>
    <w:rsid w:val="0034698E"/>
    <w:rsid w:val="00346F5F"/>
    <w:rsid w:val="0035038A"/>
    <w:rsid w:val="003512D9"/>
    <w:rsid w:val="003518C9"/>
    <w:rsid w:val="00352322"/>
    <w:rsid w:val="0035442D"/>
    <w:rsid w:val="0035480B"/>
    <w:rsid w:val="0035508E"/>
    <w:rsid w:val="0035554B"/>
    <w:rsid w:val="003560A3"/>
    <w:rsid w:val="003564A4"/>
    <w:rsid w:val="00356DA7"/>
    <w:rsid w:val="003602D0"/>
    <w:rsid w:val="003620B8"/>
    <w:rsid w:val="0036220D"/>
    <w:rsid w:val="003629E3"/>
    <w:rsid w:val="00366829"/>
    <w:rsid w:val="00367899"/>
    <w:rsid w:val="00367AD6"/>
    <w:rsid w:val="00367EB1"/>
    <w:rsid w:val="00371693"/>
    <w:rsid w:val="00372519"/>
    <w:rsid w:val="0037320F"/>
    <w:rsid w:val="003761DB"/>
    <w:rsid w:val="0038033C"/>
    <w:rsid w:val="003808AC"/>
    <w:rsid w:val="00382140"/>
    <w:rsid w:val="00382B9F"/>
    <w:rsid w:val="00384235"/>
    <w:rsid w:val="00384D78"/>
    <w:rsid w:val="00385216"/>
    <w:rsid w:val="00386B96"/>
    <w:rsid w:val="00387623"/>
    <w:rsid w:val="00387879"/>
    <w:rsid w:val="00390219"/>
    <w:rsid w:val="00391217"/>
    <w:rsid w:val="00392B86"/>
    <w:rsid w:val="0039461A"/>
    <w:rsid w:val="00394CF2"/>
    <w:rsid w:val="003959C8"/>
    <w:rsid w:val="00395BBF"/>
    <w:rsid w:val="003970DF"/>
    <w:rsid w:val="0039758F"/>
    <w:rsid w:val="003975C9"/>
    <w:rsid w:val="003A0D84"/>
    <w:rsid w:val="003A0E87"/>
    <w:rsid w:val="003A0EA0"/>
    <w:rsid w:val="003A131D"/>
    <w:rsid w:val="003A15BA"/>
    <w:rsid w:val="003A198E"/>
    <w:rsid w:val="003A227C"/>
    <w:rsid w:val="003A2446"/>
    <w:rsid w:val="003A2923"/>
    <w:rsid w:val="003A31DF"/>
    <w:rsid w:val="003A52CF"/>
    <w:rsid w:val="003B2371"/>
    <w:rsid w:val="003B4C32"/>
    <w:rsid w:val="003B4C69"/>
    <w:rsid w:val="003B599E"/>
    <w:rsid w:val="003B5FBE"/>
    <w:rsid w:val="003B6133"/>
    <w:rsid w:val="003B6321"/>
    <w:rsid w:val="003B6A49"/>
    <w:rsid w:val="003B6EAD"/>
    <w:rsid w:val="003C118D"/>
    <w:rsid w:val="003C11F3"/>
    <w:rsid w:val="003C16FD"/>
    <w:rsid w:val="003C1AD4"/>
    <w:rsid w:val="003C3F84"/>
    <w:rsid w:val="003C5D2B"/>
    <w:rsid w:val="003C6022"/>
    <w:rsid w:val="003C6693"/>
    <w:rsid w:val="003C68F4"/>
    <w:rsid w:val="003D022D"/>
    <w:rsid w:val="003D0599"/>
    <w:rsid w:val="003D24E0"/>
    <w:rsid w:val="003D2923"/>
    <w:rsid w:val="003D2D66"/>
    <w:rsid w:val="003D3386"/>
    <w:rsid w:val="003D497C"/>
    <w:rsid w:val="003D544E"/>
    <w:rsid w:val="003D5AD3"/>
    <w:rsid w:val="003D5CD8"/>
    <w:rsid w:val="003D65C3"/>
    <w:rsid w:val="003D69CF"/>
    <w:rsid w:val="003D6B9A"/>
    <w:rsid w:val="003D7005"/>
    <w:rsid w:val="003D72CA"/>
    <w:rsid w:val="003E0D87"/>
    <w:rsid w:val="003E1EE6"/>
    <w:rsid w:val="003E3DD7"/>
    <w:rsid w:val="003E4812"/>
    <w:rsid w:val="003E59A5"/>
    <w:rsid w:val="003E5ADB"/>
    <w:rsid w:val="003E7427"/>
    <w:rsid w:val="003F10D0"/>
    <w:rsid w:val="003F2796"/>
    <w:rsid w:val="003F2CB0"/>
    <w:rsid w:val="003F33D9"/>
    <w:rsid w:val="003F3960"/>
    <w:rsid w:val="003F454C"/>
    <w:rsid w:val="003F4B84"/>
    <w:rsid w:val="003F5538"/>
    <w:rsid w:val="003F583F"/>
    <w:rsid w:val="003F681D"/>
    <w:rsid w:val="003F6F66"/>
    <w:rsid w:val="003F725B"/>
    <w:rsid w:val="004002A7"/>
    <w:rsid w:val="00401493"/>
    <w:rsid w:val="0040182A"/>
    <w:rsid w:val="00402BF1"/>
    <w:rsid w:val="004035C5"/>
    <w:rsid w:val="00404473"/>
    <w:rsid w:val="004066CB"/>
    <w:rsid w:val="004106C8"/>
    <w:rsid w:val="004121EC"/>
    <w:rsid w:val="004139BE"/>
    <w:rsid w:val="00413D00"/>
    <w:rsid w:val="00413D6D"/>
    <w:rsid w:val="00414082"/>
    <w:rsid w:val="004149F9"/>
    <w:rsid w:val="00415231"/>
    <w:rsid w:val="0041610E"/>
    <w:rsid w:val="0041728E"/>
    <w:rsid w:val="004173A3"/>
    <w:rsid w:val="00420BD4"/>
    <w:rsid w:val="004244E3"/>
    <w:rsid w:val="00425DFC"/>
    <w:rsid w:val="004272AD"/>
    <w:rsid w:val="0042767F"/>
    <w:rsid w:val="00430756"/>
    <w:rsid w:val="00430CA6"/>
    <w:rsid w:val="00430D96"/>
    <w:rsid w:val="00431A49"/>
    <w:rsid w:val="004321AF"/>
    <w:rsid w:val="00432B0E"/>
    <w:rsid w:val="00432B3E"/>
    <w:rsid w:val="00433B57"/>
    <w:rsid w:val="00434639"/>
    <w:rsid w:val="004359E8"/>
    <w:rsid w:val="00436854"/>
    <w:rsid w:val="00436A4E"/>
    <w:rsid w:val="00437E7A"/>
    <w:rsid w:val="00440FFE"/>
    <w:rsid w:val="004411F2"/>
    <w:rsid w:val="00442132"/>
    <w:rsid w:val="00442F87"/>
    <w:rsid w:val="00444C6B"/>
    <w:rsid w:val="0044522C"/>
    <w:rsid w:val="00445872"/>
    <w:rsid w:val="0044656E"/>
    <w:rsid w:val="004504B2"/>
    <w:rsid w:val="004510B6"/>
    <w:rsid w:val="00451751"/>
    <w:rsid w:val="004520A0"/>
    <w:rsid w:val="0045218A"/>
    <w:rsid w:val="00452957"/>
    <w:rsid w:val="00453759"/>
    <w:rsid w:val="00454418"/>
    <w:rsid w:val="004552CC"/>
    <w:rsid w:val="00455CB8"/>
    <w:rsid w:val="004569C5"/>
    <w:rsid w:val="00456C10"/>
    <w:rsid w:val="00460AB8"/>
    <w:rsid w:val="00460AE5"/>
    <w:rsid w:val="00460CAD"/>
    <w:rsid w:val="00461495"/>
    <w:rsid w:val="004623F2"/>
    <w:rsid w:val="00462DE5"/>
    <w:rsid w:val="00463342"/>
    <w:rsid w:val="00463A0F"/>
    <w:rsid w:val="004642BD"/>
    <w:rsid w:val="00464C5B"/>
    <w:rsid w:val="00466F43"/>
    <w:rsid w:val="004673B6"/>
    <w:rsid w:val="00471B73"/>
    <w:rsid w:val="004723E9"/>
    <w:rsid w:val="00474920"/>
    <w:rsid w:val="00474E3A"/>
    <w:rsid w:val="0047520A"/>
    <w:rsid w:val="00475350"/>
    <w:rsid w:val="004758C3"/>
    <w:rsid w:val="004758E8"/>
    <w:rsid w:val="0047696A"/>
    <w:rsid w:val="00476B82"/>
    <w:rsid w:val="004775CB"/>
    <w:rsid w:val="0048012E"/>
    <w:rsid w:val="0048092F"/>
    <w:rsid w:val="00481582"/>
    <w:rsid w:val="00481DAF"/>
    <w:rsid w:val="004820BD"/>
    <w:rsid w:val="004822E9"/>
    <w:rsid w:val="004826EB"/>
    <w:rsid w:val="00483430"/>
    <w:rsid w:val="00484523"/>
    <w:rsid w:val="004851F5"/>
    <w:rsid w:val="004854BB"/>
    <w:rsid w:val="00485939"/>
    <w:rsid w:val="004866BE"/>
    <w:rsid w:val="00487DAF"/>
    <w:rsid w:val="00490649"/>
    <w:rsid w:val="0049183D"/>
    <w:rsid w:val="00491ACD"/>
    <w:rsid w:val="00491B55"/>
    <w:rsid w:val="0049286C"/>
    <w:rsid w:val="00495947"/>
    <w:rsid w:val="004968AD"/>
    <w:rsid w:val="00496FEE"/>
    <w:rsid w:val="004A13F4"/>
    <w:rsid w:val="004A24FC"/>
    <w:rsid w:val="004A2580"/>
    <w:rsid w:val="004A3492"/>
    <w:rsid w:val="004A3CAA"/>
    <w:rsid w:val="004A4B8B"/>
    <w:rsid w:val="004A4F1D"/>
    <w:rsid w:val="004A54DC"/>
    <w:rsid w:val="004A5DD7"/>
    <w:rsid w:val="004A608F"/>
    <w:rsid w:val="004A6D95"/>
    <w:rsid w:val="004B0691"/>
    <w:rsid w:val="004B0B78"/>
    <w:rsid w:val="004B1F3A"/>
    <w:rsid w:val="004B3F02"/>
    <w:rsid w:val="004B4685"/>
    <w:rsid w:val="004B6CD6"/>
    <w:rsid w:val="004C0495"/>
    <w:rsid w:val="004C1E71"/>
    <w:rsid w:val="004C2816"/>
    <w:rsid w:val="004C31E4"/>
    <w:rsid w:val="004C46B6"/>
    <w:rsid w:val="004C611D"/>
    <w:rsid w:val="004C6146"/>
    <w:rsid w:val="004C66EF"/>
    <w:rsid w:val="004C7856"/>
    <w:rsid w:val="004D0251"/>
    <w:rsid w:val="004D083F"/>
    <w:rsid w:val="004D20CE"/>
    <w:rsid w:val="004D3F58"/>
    <w:rsid w:val="004D3FF1"/>
    <w:rsid w:val="004D497B"/>
    <w:rsid w:val="004D4C48"/>
    <w:rsid w:val="004D4F44"/>
    <w:rsid w:val="004D4FC3"/>
    <w:rsid w:val="004D62E1"/>
    <w:rsid w:val="004D63C5"/>
    <w:rsid w:val="004D75C3"/>
    <w:rsid w:val="004D7AC4"/>
    <w:rsid w:val="004E0385"/>
    <w:rsid w:val="004E1B0F"/>
    <w:rsid w:val="004E2392"/>
    <w:rsid w:val="004E3D07"/>
    <w:rsid w:val="004E4D38"/>
    <w:rsid w:val="004E59F5"/>
    <w:rsid w:val="004E6220"/>
    <w:rsid w:val="004E698A"/>
    <w:rsid w:val="004E7AC0"/>
    <w:rsid w:val="004F0431"/>
    <w:rsid w:val="004F117E"/>
    <w:rsid w:val="004F175D"/>
    <w:rsid w:val="004F25A3"/>
    <w:rsid w:val="004F2C02"/>
    <w:rsid w:val="004F4B0E"/>
    <w:rsid w:val="004F5D81"/>
    <w:rsid w:val="004F6E76"/>
    <w:rsid w:val="004F72B2"/>
    <w:rsid w:val="004F7AE4"/>
    <w:rsid w:val="00500165"/>
    <w:rsid w:val="0050042D"/>
    <w:rsid w:val="00500441"/>
    <w:rsid w:val="00500ED4"/>
    <w:rsid w:val="00501B04"/>
    <w:rsid w:val="0050222C"/>
    <w:rsid w:val="00502560"/>
    <w:rsid w:val="00505A12"/>
    <w:rsid w:val="005075B9"/>
    <w:rsid w:val="005079AC"/>
    <w:rsid w:val="00507F02"/>
    <w:rsid w:val="00510031"/>
    <w:rsid w:val="005106B6"/>
    <w:rsid w:val="00510F62"/>
    <w:rsid w:val="005113E7"/>
    <w:rsid w:val="00511994"/>
    <w:rsid w:val="00512C84"/>
    <w:rsid w:val="005134B9"/>
    <w:rsid w:val="00513E3F"/>
    <w:rsid w:val="005147E6"/>
    <w:rsid w:val="0051499D"/>
    <w:rsid w:val="00515E38"/>
    <w:rsid w:val="00517191"/>
    <w:rsid w:val="005174F1"/>
    <w:rsid w:val="005204F3"/>
    <w:rsid w:val="00520664"/>
    <w:rsid w:val="00521E4B"/>
    <w:rsid w:val="00523D82"/>
    <w:rsid w:val="005240CC"/>
    <w:rsid w:val="00525345"/>
    <w:rsid w:val="00526208"/>
    <w:rsid w:val="00526A31"/>
    <w:rsid w:val="005278D0"/>
    <w:rsid w:val="00527FCB"/>
    <w:rsid w:val="005305AF"/>
    <w:rsid w:val="00530D21"/>
    <w:rsid w:val="005313E0"/>
    <w:rsid w:val="00531C8A"/>
    <w:rsid w:val="00533125"/>
    <w:rsid w:val="00533D68"/>
    <w:rsid w:val="00534E82"/>
    <w:rsid w:val="00535288"/>
    <w:rsid w:val="00535939"/>
    <w:rsid w:val="00535950"/>
    <w:rsid w:val="00536499"/>
    <w:rsid w:val="00541439"/>
    <w:rsid w:val="00541F4C"/>
    <w:rsid w:val="0054200D"/>
    <w:rsid w:val="00542DFD"/>
    <w:rsid w:val="00543275"/>
    <w:rsid w:val="005444BD"/>
    <w:rsid w:val="0054483E"/>
    <w:rsid w:val="00544C5F"/>
    <w:rsid w:val="00544D54"/>
    <w:rsid w:val="005470A0"/>
    <w:rsid w:val="00547D26"/>
    <w:rsid w:val="0055207A"/>
    <w:rsid w:val="00552C92"/>
    <w:rsid w:val="00552EE3"/>
    <w:rsid w:val="00554B2E"/>
    <w:rsid w:val="005555FC"/>
    <w:rsid w:val="0055593A"/>
    <w:rsid w:val="00556A9F"/>
    <w:rsid w:val="0055749B"/>
    <w:rsid w:val="00557D2B"/>
    <w:rsid w:val="005608D7"/>
    <w:rsid w:val="005609E8"/>
    <w:rsid w:val="00562662"/>
    <w:rsid w:val="00563BD7"/>
    <w:rsid w:val="00563EC9"/>
    <w:rsid w:val="005642BC"/>
    <w:rsid w:val="0056456D"/>
    <w:rsid w:val="005645EA"/>
    <w:rsid w:val="005650BD"/>
    <w:rsid w:val="00566140"/>
    <w:rsid w:val="005661A9"/>
    <w:rsid w:val="0056674C"/>
    <w:rsid w:val="00566881"/>
    <w:rsid w:val="00567CCD"/>
    <w:rsid w:val="00570120"/>
    <w:rsid w:val="0057111E"/>
    <w:rsid w:val="005716CD"/>
    <w:rsid w:val="005718AD"/>
    <w:rsid w:val="00571A0B"/>
    <w:rsid w:val="005720AF"/>
    <w:rsid w:val="0057247C"/>
    <w:rsid w:val="00573FE1"/>
    <w:rsid w:val="00574CD4"/>
    <w:rsid w:val="00575D91"/>
    <w:rsid w:val="0057611E"/>
    <w:rsid w:val="005761A1"/>
    <w:rsid w:val="00576256"/>
    <w:rsid w:val="00576469"/>
    <w:rsid w:val="00576543"/>
    <w:rsid w:val="0057666F"/>
    <w:rsid w:val="00576C52"/>
    <w:rsid w:val="00576DC5"/>
    <w:rsid w:val="00580041"/>
    <w:rsid w:val="005812E9"/>
    <w:rsid w:val="00581759"/>
    <w:rsid w:val="00581F1F"/>
    <w:rsid w:val="00582066"/>
    <w:rsid w:val="00582752"/>
    <w:rsid w:val="00583B46"/>
    <w:rsid w:val="00583BA6"/>
    <w:rsid w:val="00583CE5"/>
    <w:rsid w:val="005841D1"/>
    <w:rsid w:val="0058509B"/>
    <w:rsid w:val="00585A0F"/>
    <w:rsid w:val="005860C9"/>
    <w:rsid w:val="005863DD"/>
    <w:rsid w:val="0058676E"/>
    <w:rsid w:val="005868BF"/>
    <w:rsid w:val="00591579"/>
    <w:rsid w:val="0059190A"/>
    <w:rsid w:val="005927A3"/>
    <w:rsid w:val="00593856"/>
    <w:rsid w:val="00594EE0"/>
    <w:rsid w:val="00594FF5"/>
    <w:rsid w:val="00595ABE"/>
    <w:rsid w:val="00595F50"/>
    <w:rsid w:val="00596101"/>
    <w:rsid w:val="0059698F"/>
    <w:rsid w:val="00597089"/>
    <w:rsid w:val="005A14A5"/>
    <w:rsid w:val="005A1ECB"/>
    <w:rsid w:val="005A234C"/>
    <w:rsid w:val="005A24BD"/>
    <w:rsid w:val="005A24C1"/>
    <w:rsid w:val="005A39EE"/>
    <w:rsid w:val="005A3A7B"/>
    <w:rsid w:val="005A7F58"/>
    <w:rsid w:val="005B3B76"/>
    <w:rsid w:val="005B4C03"/>
    <w:rsid w:val="005B5BCE"/>
    <w:rsid w:val="005B5F25"/>
    <w:rsid w:val="005B7053"/>
    <w:rsid w:val="005C00DB"/>
    <w:rsid w:val="005C0119"/>
    <w:rsid w:val="005C014C"/>
    <w:rsid w:val="005C09FE"/>
    <w:rsid w:val="005C0E70"/>
    <w:rsid w:val="005C1047"/>
    <w:rsid w:val="005C12BE"/>
    <w:rsid w:val="005C3D12"/>
    <w:rsid w:val="005C6E35"/>
    <w:rsid w:val="005D1E8E"/>
    <w:rsid w:val="005D2016"/>
    <w:rsid w:val="005D28E8"/>
    <w:rsid w:val="005D33FD"/>
    <w:rsid w:val="005D3EC6"/>
    <w:rsid w:val="005D433A"/>
    <w:rsid w:val="005D4430"/>
    <w:rsid w:val="005D556F"/>
    <w:rsid w:val="005D5741"/>
    <w:rsid w:val="005D62CF"/>
    <w:rsid w:val="005D7277"/>
    <w:rsid w:val="005E1107"/>
    <w:rsid w:val="005E11F4"/>
    <w:rsid w:val="005E13D5"/>
    <w:rsid w:val="005E20BB"/>
    <w:rsid w:val="005E2F4C"/>
    <w:rsid w:val="005E5078"/>
    <w:rsid w:val="005E521A"/>
    <w:rsid w:val="005E7361"/>
    <w:rsid w:val="005F01FF"/>
    <w:rsid w:val="005F0200"/>
    <w:rsid w:val="005F1597"/>
    <w:rsid w:val="005F1BC6"/>
    <w:rsid w:val="005F22D4"/>
    <w:rsid w:val="005F29C4"/>
    <w:rsid w:val="005F2BF1"/>
    <w:rsid w:val="005F367E"/>
    <w:rsid w:val="005F5545"/>
    <w:rsid w:val="005F5739"/>
    <w:rsid w:val="005F6E4A"/>
    <w:rsid w:val="005F70E4"/>
    <w:rsid w:val="005F7EDB"/>
    <w:rsid w:val="005F7F6C"/>
    <w:rsid w:val="006009F3"/>
    <w:rsid w:val="00601233"/>
    <w:rsid w:val="0060124D"/>
    <w:rsid w:val="0060245D"/>
    <w:rsid w:val="00604236"/>
    <w:rsid w:val="006074AD"/>
    <w:rsid w:val="00607618"/>
    <w:rsid w:val="00607952"/>
    <w:rsid w:val="006100D3"/>
    <w:rsid w:val="00610682"/>
    <w:rsid w:val="00611600"/>
    <w:rsid w:val="00613AC7"/>
    <w:rsid w:val="006143AA"/>
    <w:rsid w:val="00614457"/>
    <w:rsid w:val="00614B57"/>
    <w:rsid w:val="00614D7A"/>
    <w:rsid w:val="00615632"/>
    <w:rsid w:val="00615B08"/>
    <w:rsid w:val="00616EA4"/>
    <w:rsid w:val="006175D8"/>
    <w:rsid w:val="00620B13"/>
    <w:rsid w:val="00621020"/>
    <w:rsid w:val="006227E7"/>
    <w:rsid w:val="00622BDA"/>
    <w:rsid w:val="006230CC"/>
    <w:rsid w:val="00625D84"/>
    <w:rsid w:val="00626F47"/>
    <w:rsid w:val="00627417"/>
    <w:rsid w:val="006278C9"/>
    <w:rsid w:val="00630361"/>
    <w:rsid w:val="00630F7C"/>
    <w:rsid w:val="0063124F"/>
    <w:rsid w:val="00631E7D"/>
    <w:rsid w:val="006329ED"/>
    <w:rsid w:val="00633A0C"/>
    <w:rsid w:val="00633FEC"/>
    <w:rsid w:val="00637F5A"/>
    <w:rsid w:val="00640087"/>
    <w:rsid w:val="0064133B"/>
    <w:rsid w:val="00641A51"/>
    <w:rsid w:val="00641D9C"/>
    <w:rsid w:val="00642013"/>
    <w:rsid w:val="0064365D"/>
    <w:rsid w:val="00645117"/>
    <w:rsid w:val="0064566F"/>
    <w:rsid w:val="00645B2E"/>
    <w:rsid w:val="006463D9"/>
    <w:rsid w:val="00646A8B"/>
    <w:rsid w:val="00646AD5"/>
    <w:rsid w:val="00647FD7"/>
    <w:rsid w:val="006524C5"/>
    <w:rsid w:val="006525C0"/>
    <w:rsid w:val="00652F76"/>
    <w:rsid w:val="0065320D"/>
    <w:rsid w:val="00653A12"/>
    <w:rsid w:val="00653B04"/>
    <w:rsid w:val="006544C1"/>
    <w:rsid w:val="00655A5A"/>
    <w:rsid w:val="00656C86"/>
    <w:rsid w:val="00661143"/>
    <w:rsid w:val="006612E8"/>
    <w:rsid w:val="00661572"/>
    <w:rsid w:val="006616A7"/>
    <w:rsid w:val="00661CB9"/>
    <w:rsid w:val="00662081"/>
    <w:rsid w:val="006626B2"/>
    <w:rsid w:val="006630DD"/>
    <w:rsid w:val="0066387E"/>
    <w:rsid w:val="00663EE3"/>
    <w:rsid w:val="006642C7"/>
    <w:rsid w:val="0066457B"/>
    <w:rsid w:val="006647E6"/>
    <w:rsid w:val="0066497F"/>
    <w:rsid w:val="00664C5B"/>
    <w:rsid w:val="00666D9E"/>
    <w:rsid w:val="00671FB4"/>
    <w:rsid w:val="00673835"/>
    <w:rsid w:val="00674061"/>
    <w:rsid w:val="0067449A"/>
    <w:rsid w:val="00674E0B"/>
    <w:rsid w:val="00675000"/>
    <w:rsid w:val="00675068"/>
    <w:rsid w:val="00675F02"/>
    <w:rsid w:val="0067632A"/>
    <w:rsid w:val="0067676A"/>
    <w:rsid w:val="006770C9"/>
    <w:rsid w:val="00677191"/>
    <w:rsid w:val="006807EF"/>
    <w:rsid w:val="00681C34"/>
    <w:rsid w:val="006833CE"/>
    <w:rsid w:val="00684C03"/>
    <w:rsid w:val="00684CDB"/>
    <w:rsid w:val="00686529"/>
    <w:rsid w:val="00686CD6"/>
    <w:rsid w:val="006877F6"/>
    <w:rsid w:val="006908C6"/>
    <w:rsid w:val="00690CF6"/>
    <w:rsid w:val="006912A6"/>
    <w:rsid w:val="006914F2"/>
    <w:rsid w:val="00691B96"/>
    <w:rsid w:val="00693F56"/>
    <w:rsid w:val="00694DEE"/>
    <w:rsid w:val="00696E49"/>
    <w:rsid w:val="00696EDF"/>
    <w:rsid w:val="006971D4"/>
    <w:rsid w:val="006A0243"/>
    <w:rsid w:val="006A03C5"/>
    <w:rsid w:val="006A0A34"/>
    <w:rsid w:val="006A1764"/>
    <w:rsid w:val="006A296D"/>
    <w:rsid w:val="006A4846"/>
    <w:rsid w:val="006A4EA4"/>
    <w:rsid w:val="006A62F6"/>
    <w:rsid w:val="006A667E"/>
    <w:rsid w:val="006A6F8A"/>
    <w:rsid w:val="006A6F91"/>
    <w:rsid w:val="006B0B0D"/>
    <w:rsid w:val="006B0DF7"/>
    <w:rsid w:val="006B0E32"/>
    <w:rsid w:val="006B0EF8"/>
    <w:rsid w:val="006B220C"/>
    <w:rsid w:val="006B30D9"/>
    <w:rsid w:val="006B37C5"/>
    <w:rsid w:val="006B41E0"/>
    <w:rsid w:val="006B4903"/>
    <w:rsid w:val="006B4FC3"/>
    <w:rsid w:val="006B5DD7"/>
    <w:rsid w:val="006B7162"/>
    <w:rsid w:val="006C1DE6"/>
    <w:rsid w:val="006C26D7"/>
    <w:rsid w:val="006C297B"/>
    <w:rsid w:val="006C4986"/>
    <w:rsid w:val="006C4D85"/>
    <w:rsid w:val="006C5670"/>
    <w:rsid w:val="006C5B61"/>
    <w:rsid w:val="006C6535"/>
    <w:rsid w:val="006C66B7"/>
    <w:rsid w:val="006C6D19"/>
    <w:rsid w:val="006C7906"/>
    <w:rsid w:val="006D0931"/>
    <w:rsid w:val="006D0C86"/>
    <w:rsid w:val="006D1728"/>
    <w:rsid w:val="006D1DD3"/>
    <w:rsid w:val="006D1E09"/>
    <w:rsid w:val="006D2AF5"/>
    <w:rsid w:val="006D47DE"/>
    <w:rsid w:val="006D4D9D"/>
    <w:rsid w:val="006D5A96"/>
    <w:rsid w:val="006D5CC1"/>
    <w:rsid w:val="006E161C"/>
    <w:rsid w:val="006E18CD"/>
    <w:rsid w:val="006E348D"/>
    <w:rsid w:val="006E3D30"/>
    <w:rsid w:val="006E3F49"/>
    <w:rsid w:val="006E45D5"/>
    <w:rsid w:val="006E598A"/>
    <w:rsid w:val="006E6CA9"/>
    <w:rsid w:val="006E6F0E"/>
    <w:rsid w:val="006E7A09"/>
    <w:rsid w:val="006E7F5E"/>
    <w:rsid w:val="006F0573"/>
    <w:rsid w:val="006F0D7C"/>
    <w:rsid w:val="006F1CE2"/>
    <w:rsid w:val="006F2423"/>
    <w:rsid w:val="006F2D51"/>
    <w:rsid w:val="006F3210"/>
    <w:rsid w:val="006F4290"/>
    <w:rsid w:val="006F507A"/>
    <w:rsid w:val="006F5E6A"/>
    <w:rsid w:val="006F615A"/>
    <w:rsid w:val="006F67A0"/>
    <w:rsid w:val="006F68AC"/>
    <w:rsid w:val="006F7087"/>
    <w:rsid w:val="006F71D5"/>
    <w:rsid w:val="006F7E7D"/>
    <w:rsid w:val="006F7F60"/>
    <w:rsid w:val="007005FA"/>
    <w:rsid w:val="00700D18"/>
    <w:rsid w:val="00701B3B"/>
    <w:rsid w:val="00701E9D"/>
    <w:rsid w:val="0070344D"/>
    <w:rsid w:val="007038B1"/>
    <w:rsid w:val="007051CA"/>
    <w:rsid w:val="007063A4"/>
    <w:rsid w:val="007063E7"/>
    <w:rsid w:val="007064B0"/>
    <w:rsid w:val="00707128"/>
    <w:rsid w:val="00707282"/>
    <w:rsid w:val="00711AD8"/>
    <w:rsid w:val="00712C18"/>
    <w:rsid w:val="00712EDD"/>
    <w:rsid w:val="0071328A"/>
    <w:rsid w:val="00713CB2"/>
    <w:rsid w:val="007140E5"/>
    <w:rsid w:val="00714A88"/>
    <w:rsid w:val="00715D97"/>
    <w:rsid w:val="00716AA0"/>
    <w:rsid w:val="00717113"/>
    <w:rsid w:val="007179BC"/>
    <w:rsid w:val="007179D1"/>
    <w:rsid w:val="007202BD"/>
    <w:rsid w:val="00720950"/>
    <w:rsid w:val="00720FA4"/>
    <w:rsid w:val="00721EDB"/>
    <w:rsid w:val="0072226A"/>
    <w:rsid w:val="0072280A"/>
    <w:rsid w:val="007228FE"/>
    <w:rsid w:val="00722BE1"/>
    <w:rsid w:val="0072310F"/>
    <w:rsid w:val="007234D9"/>
    <w:rsid w:val="00723FD1"/>
    <w:rsid w:val="00724006"/>
    <w:rsid w:val="0072444B"/>
    <w:rsid w:val="00725072"/>
    <w:rsid w:val="00726417"/>
    <w:rsid w:val="007268D9"/>
    <w:rsid w:val="00730576"/>
    <w:rsid w:val="007305AE"/>
    <w:rsid w:val="00734894"/>
    <w:rsid w:val="0073570B"/>
    <w:rsid w:val="00735A56"/>
    <w:rsid w:val="007363F2"/>
    <w:rsid w:val="00736D63"/>
    <w:rsid w:val="00736F1F"/>
    <w:rsid w:val="00737E61"/>
    <w:rsid w:val="0074166D"/>
    <w:rsid w:val="0074191B"/>
    <w:rsid w:val="0074465A"/>
    <w:rsid w:val="00745499"/>
    <w:rsid w:val="00745F0D"/>
    <w:rsid w:val="00746BEA"/>
    <w:rsid w:val="00746C32"/>
    <w:rsid w:val="00747253"/>
    <w:rsid w:val="00747295"/>
    <w:rsid w:val="00751C9C"/>
    <w:rsid w:val="007524AB"/>
    <w:rsid w:val="00752915"/>
    <w:rsid w:val="0075392A"/>
    <w:rsid w:val="00753A01"/>
    <w:rsid w:val="007566AE"/>
    <w:rsid w:val="0075771E"/>
    <w:rsid w:val="00757BD8"/>
    <w:rsid w:val="007600B3"/>
    <w:rsid w:val="00760193"/>
    <w:rsid w:val="00760982"/>
    <w:rsid w:val="00760A2B"/>
    <w:rsid w:val="00761CFA"/>
    <w:rsid w:val="0076307C"/>
    <w:rsid w:val="0076320A"/>
    <w:rsid w:val="007640CA"/>
    <w:rsid w:val="00766815"/>
    <w:rsid w:val="00766ABE"/>
    <w:rsid w:val="007672B2"/>
    <w:rsid w:val="00767A65"/>
    <w:rsid w:val="00767D0A"/>
    <w:rsid w:val="007703AC"/>
    <w:rsid w:val="00770999"/>
    <w:rsid w:val="00771354"/>
    <w:rsid w:val="00771B71"/>
    <w:rsid w:val="007721FE"/>
    <w:rsid w:val="007723E1"/>
    <w:rsid w:val="007737C8"/>
    <w:rsid w:val="00773B35"/>
    <w:rsid w:val="00774653"/>
    <w:rsid w:val="00775603"/>
    <w:rsid w:val="00776198"/>
    <w:rsid w:val="00777CA1"/>
    <w:rsid w:val="00781F9F"/>
    <w:rsid w:val="00782A50"/>
    <w:rsid w:val="00783C09"/>
    <w:rsid w:val="00783C38"/>
    <w:rsid w:val="00784502"/>
    <w:rsid w:val="00785104"/>
    <w:rsid w:val="00785D59"/>
    <w:rsid w:val="00785EED"/>
    <w:rsid w:val="0078633F"/>
    <w:rsid w:val="00790416"/>
    <w:rsid w:val="0079043B"/>
    <w:rsid w:val="00792773"/>
    <w:rsid w:val="00792BCD"/>
    <w:rsid w:val="00793F9D"/>
    <w:rsid w:val="00793FC5"/>
    <w:rsid w:val="00795722"/>
    <w:rsid w:val="0079717C"/>
    <w:rsid w:val="00797231"/>
    <w:rsid w:val="007974DF"/>
    <w:rsid w:val="0079796A"/>
    <w:rsid w:val="007A01CC"/>
    <w:rsid w:val="007A1FC8"/>
    <w:rsid w:val="007A2719"/>
    <w:rsid w:val="007A2CF7"/>
    <w:rsid w:val="007A3055"/>
    <w:rsid w:val="007A3665"/>
    <w:rsid w:val="007A37D2"/>
    <w:rsid w:val="007A3D35"/>
    <w:rsid w:val="007A3DA4"/>
    <w:rsid w:val="007A4209"/>
    <w:rsid w:val="007A4383"/>
    <w:rsid w:val="007A4D34"/>
    <w:rsid w:val="007A6CA6"/>
    <w:rsid w:val="007B07C8"/>
    <w:rsid w:val="007B0EFF"/>
    <w:rsid w:val="007B1E2B"/>
    <w:rsid w:val="007B2F21"/>
    <w:rsid w:val="007B30EB"/>
    <w:rsid w:val="007B332A"/>
    <w:rsid w:val="007B34E8"/>
    <w:rsid w:val="007B3865"/>
    <w:rsid w:val="007B5BE0"/>
    <w:rsid w:val="007B6194"/>
    <w:rsid w:val="007B6C34"/>
    <w:rsid w:val="007B7068"/>
    <w:rsid w:val="007C07A0"/>
    <w:rsid w:val="007C1020"/>
    <w:rsid w:val="007C134F"/>
    <w:rsid w:val="007C1548"/>
    <w:rsid w:val="007C234C"/>
    <w:rsid w:val="007C3CB0"/>
    <w:rsid w:val="007C3F6A"/>
    <w:rsid w:val="007C458A"/>
    <w:rsid w:val="007C656F"/>
    <w:rsid w:val="007C6AF2"/>
    <w:rsid w:val="007C7D22"/>
    <w:rsid w:val="007D1D26"/>
    <w:rsid w:val="007D393B"/>
    <w:rsid w:val="007D62FD"/>
    <w:rsid w:val="007E0F06"/>
    <w:rsid w:val="007E1130"/>
    <w:rsid w:val="007E11FE"/>
    <w:rsid w:val="007E2ADA"/>
    <w:rsid w:val="007E4A4B"/>
    <w:rsid w:val="007E5AF1"/>
    <w:rsid w:val="007E625D"/>
    <w:rsid w:val="007E6656"/>
    <w:rsid w:val="007E6A8A"/>
    <w:rsid w:val="007E7676"/>
    <w:rsid w:val="007F0BF1"/>
    <w:rsid w:val="007F1CA3"/>
    <w:rsid w:val="007F273F"/>
    <w:rsid w:val="007F2BA9"/>
    <w:rsid w:val="007F4651"/>
    <w:rsid w:val="007F49FA"/>
    <w:rsid w:val="007F738C"/>
    <w:rsid w:val="007F768F"/>
    <w:rsid w:val="007F7A4A"/>
    <w:rsid w:val="007F7B91"/>
    <w:rsid w:val="007F7BD8"/>
    <w:rsid w:val="008009C4"/>
    <w:rsid w:val="00801EFC"/>
    <w:rsid w:val="00802470"/>
    <w:rsid w:val="00803F39"/>
    <w:rsid w:val="0080404E"/>
    <w:rsid w:val="00805351"/>
    <w:rsid w:val="0080538A"/>
    <w:rsid w:val="008068A1"/>
    <w:rsid w:val="00806904"/>
    <w:rsid w:val="00807BD1"/>
    <w:rsid w:val="008100A7"/>
    <w:rsid w:val="008106DB"/>
    <w:rsid w:val="00810C57"/>
    <w:rsid w:val="008110CE"/>
    <w:rsid w:val="00813C5F"/>
    <w:rsid w:val="00813EDF"/>
    <w:rsid w:val="00816156"/>
    <w:rsid w:val="00816CB9"/>
    <w:rsid w:val="00816E7D"/>
    <w:rsid w:val="00816F9F"/>
    <w:rsid w:val="0082118B"/>
    <w:rsid w:val="0082148C"/>
    <w:rsid w:val="00821980"/>
    <w:rsid w:val="0082295B"/>
    <w:rsid w:val="00823185"/>
    <w:rsid w:val="00825ED2"/>
    <w:rsid w:val="00826299"/>
    <w:rsid w:val="00827D39"/>
    <w:rsid w:val="00830455"/>
    <w:rsid w:val="0083050F"/>
    <w:rsid w:val="00830EED"/>
    <w:rsid w:val="00830F86"/>
    <w:rsid w:val="0083414B"/>
    <w:rsid w:val="00834D90"/>
    <w:rsid w:val="00835735"/>
    <w:rsid w:val="008358E8"/>
    <w:rsid w:val="00835AB1"/>
    <w:rsid w:val="00837D95"/>
    <w:rsid w:val="00840E4B"/>
    <w:rsid w:val="0084120B"/>
    <w:rsid w:val="0084124D"/>
    <w:rsid w:val="00841426"/>
    <w:rsid w:val="00842039"/>
    <w:rsid w:val="0084224D"/>
    <w:rsid w:val="00842528"/>
    <w:rsid w:val="008427F8"/>
    <w:rsid w:val="008436D7"/>
    <w:rsid w:val="00843B45"/>
    <w:rsid w:val="00844C3F"/>
    <w:rsid w:val="00845159"/>
    <w:rsid w:val="0085167F"/>
    <w:rsid w:val="00851B08"/>
    <w:rsid w:val="0085248E"/>
    <w:rsid w:val="00852741"/>
    <w:rsid w:val="008532A6"/>
    <w:rsid w:val="008565CA"/>
    <w:rsid w:val="00856B63"/>
    <w:rsid w:val="00860A8F"/>
    <w:rsid w:val="00860FFD"/>
    <w:rsid w:val="00861058"/>
    <w:rsid w:val="00861CAA"/>
    <w:rsid w:val="00862172"/>
    <w:rsid w:val="008621C1"/>
    <w:rsid w:val="00864325"/>
    <w:rsid w:val="008643E6"/>
    <w:rsid w:val="00864D79"/>
    <w:rsid w:val="008655F4"/>
    <w:rsid w:val="00866A04"/>
    <w:rsid w:val="00867A26"/>
    <w:rsid w:val="00867A7D"/>
    <w:rsid w:val="00867EB2"/>
    <w:rsid w:val="0087086E"/>
    <w:rsid w:val="00870CC5"/>
    <w:rsid w:val="0087128B"/>
    <w:rsid w:val="00871BFA"/>
    <w:rsid w:val="00871F80"/>
    <w:rsid w:val="008729E4"/>
    <w:rsid w:val="00872CC9"/>
    <w:rsid w:val="00872E07"/>
    <w:rsid w:val="00875464"/>
    <w:rsid w:val="0087556B"/>
    <w:rsid w:val="008763FB"/>
    <w:rsid w:val="00877C68"/>
    <w:rsid w:val="00880FAA"/>
    <w:rsid w:val="008810B7"/>
    <w:rsid w:val="008821FA"/>
    <w:rsid w:val="008825B1"/>
    <w:rsid w:val="008839E0"/>
    <w:rsid w:val="00884D15"/>
    <w:rsid w:val="008914EF"/>
    <w:rsid w:val="0089275D"/>
    <w:rsid w:val="00893B05"/>
    <w:rsid w:val="00894324"/>
    <w:rsid w:val="008956BD"/>
    <w:rsid w:val="00895AD2"/>
    <w:rsid w:val="008969A3"/>
    <w:rsid w:val="00896EB4"/>
    <w:rsid w:val="00897094"/>
    <w:rsid w:val="008A16D8"/>
    <w:rsid w:val="008A1835"/>
    <w:rsid w:val="008A2C88"/>
    <w:rsid w:val="008A42AC"/>
    <w:rsid w:val="008A715E"/>
    <w:rsid w:val="008A77B2"/>
    <w:rsid w:val="008B127E"/>
    <w:rsid w:val="008B17E0"/>
    <w:rsid w:val="008B1A97"/>
    <w:rsid w:val="008B2C99"/>
    <w:rsid w:val="008B2FEF"/>
    <w:rsid w:val="008B353D"/>
    <w:rsid w:val="008B3B77"/>
    <w:rsid w:val="008B3E99"/>
    <w:rsid w:val="008B4D6B"/>
    <w:rsid w:val="008B4E7E"/>
    <w:rsid w:val="008B4FDA"/>
    <w:rsid w:val="008B5B8A"/>
    <w:rsid w:val="008B5EB2"/>
    <w:rsid w:val="008B609B"/>
    <w:rsid w:val="008B6DCC"/>
    <w:rsid w:val="008B7F5C"/>
    <w:rsid w:val="008C0088"/>
    <w:rsid w:val="008C0889"/>
    <w:rsid w:val="008C23B3"/>
    <w:rsid w:val="008C27BE"/>
    <w:rsid w:val="008C29CD"/>
    <w:rsid w:val="008C351D"/>
    <w:rsid w:val="008C35C9"/>
    <w:rsid w:val="008C3E83"/>
    <w:rsid w:val="008C4293"/>
    <w:rsid w:val="008C4366"/>
    <w:rsid w:val="008C4ECC"/>
    <w:rsid w:val="008C6ACD"/>
    <w:rsid w:val="008C756E"/>
    <w:rsid w:val="008C7E77"/>
    <w:rsid w:val="008D003F"/>
    <w:rsid w:val="008D1999"/>
    <w:rsid w:val="008D2B85"/>
    <w:rsid w:val="008D2E17"/>
    <w:rsid w:val="008D5229"/>
    <w:rsid w:val="008D5876"/>
    <w:rsid w:val="008D715A"/>
    <w:rsid w:val="008D7A13"/>
    <w:rsid w:val="008E02C0"/>
    <w:rsid w:val="008E08BF"/>
    <w:rsid w:val="008E1765"/>
    <w:rsid w:val="008E378A"/>
    <w:rsid w:val="008E3BE5"/>
    <w:rsid w:val="008E40D5"/>
    <w:rsid w:val="008E595D"/>
    <w:rsid w:val="008E6150"/>
    <w:rsid w:val="008E79AB"/>
    <w:rsid w:val="008E7F88"/>
    <w:rsid w:val="008E7FBE"/>
    <w:rsid w:val="008F06ED"/>
    <w:rsid w:val="008F0819"/>
    <w:rsid w:val="008F13C1"/>
    <w:rsid w:val="008F1775"/>
    <w:rsid w:val="008F2E24"/>
    <w:rsid w:val="008F39F3"/>
    <w:rsid w:val="008F4613"/>
    <w:rsid w:val="008F4C06"/>
    <w:rsid w:val="008F5606"/>
    <w:rsid w:val="008F5921"/>
    <w:rsid w:val="0090162D"/>
    <w:rsid w:val="00903015"/>
    <w:rsid w:val="00903161"/>
    <w:rsid w:val="00904BFD"/>
    <w:rsid w:val="00904C97"/>
    <w:rsid w:val="00905CC1"/>
    <w:rsid w:val="00906D0D"/>
    <w:rsid w:val="00906F17"/>
    <w:rsid w:val="0090732A"/>
    <w:rsid w:val="00910BE9"/>
    <w:rsid w:val="00911237"/>
    <w:rsid w:val="00911331"/>
    <w:rsid w:val="00912F5E"/>
    <w:rsid w:val="00913243"/>
    <w:rsid w:val="00913334"/>
    <w:rsid w:val="009134D1"/>
    <w:rsid w:val="0091357A"/>
    <w:rsid w:val="00914550"/>
    <w:rsid w:val="00916263"/>
    <w:rsid w:val="00916651"/>
    <w:rsid w:val="00916730"/>
    <w:rsid w:val="00917C60"/>
    <w:rsid w:val="009203B1"/>
    <w:rsid w:val="00920670"/>
    <w:rsid w:val="00921099"/>
    <w:rsid w:val="0092224D"/>
    <w:rsid w:val="00922286"/>
    <w:rsid w:val="00923041"/>
    <w:rsid w:val="00923575"/>
    <w:rsid w:val="00923E00"/>
    <w:rsid w:val="009241B1"/>
    <w:rsid w:val="0092429C"/>
    <w:rsid w:val="00924647"/>
    <w:rsid w:val="00925C46"/>
    <w:rsid w:val="00925D27"/>
    <w:rsid w:val="00926AA7"/>
    <w:rsid w:val="00927B78"/>
    <w:rsid w:val="00930577"/>
    <w:rsid w:val="00930C82"/>
    <w:rsid w:val="009314BA"/>
    <w:rsid w:val="00931DFF"/>
    <w:rsid w:val="009326F9"/>
    <w:rsid w:val="009343CC"/>
    <w:rsid w:val="009344DB"/>
    <w:rsid w:val="00934508"/>
    <w:rsid w:val="00934820"/>
    <w:rsid w:val="00934BF5"/>
    <w:rsid w:val="00936416"/>
    <w:rsid w:val="00937A44"/>
    <w:rsid w:val="00937FE2"/>
    <w:rsid w:val="009400B3"/>
    <w:rsid w:val="00940206"/>
    <w:rsid w:val="00941787"/>
    <w:rsid w:val="009418C3"/>
    <w:rsid w:val="00941B05"/>
    <w:rsid w:val="00944207"/>
    <w:rsid w:val="00944A7B"/>
    <w:rsid w:val="00944E1F"/>
    <w:rsid w:val="00944E65"/>
    <w:rsid w:val="009469A1"/>
    <w:rsid w:val="009478BD"/>
    <w:rsid w:val="0094792F"/>
    <w:rsid w:val="00950EC1"/>
    <w:rsid w:val="00951515"/>
    <w:rsid w:val="009518E0"/>
    <w:rsid w:val="009520C5"/>
    <w:rsid w:val="0095226F"/>
    <w:rsid w:val="0095241C"/>
    <w:rsid w:val="00952699"/>
    <w:rsid w:val="00954BED"/>
    <w:rsid w:val="0095527B"/>
    <w:rsid w:val="009556C1"/>
    <w:rsid w:val="0096078E"/>
    <w:rsid w:val="00960C9F"/>
    <w:rsid w:val="00961D6D"/>
    <w:rsid w:val="009628AE"/>
    <w:rsid w:val="00963746"/>
    <w:rsid w:val="00964E30"/>
    <w:rsid w:val="0096668A"/>
    <w:rsid w:val="009678F2"/>
    <w:rsid w:val="00970593"/>
    <w:rsid w:val="0097170B"/>
    <w:rsid w:val="00971C43"/>
    <w:rsid w:val="00971F85"/>
    <w:rsid w:val="00972351"/>
    <w:rsid w:val="009752B6"/>
    <w:rsid w:val="009755EE"/>
    <w:rsid w:val="00980052"/>
    <w:rsid w:val="009808F9"/>
    <w:rsid w:val="009811CF"/>
    <w:rsid w:val="009829FC"/>
    <w:rsid w:val="00982CA0"/>
    <w:rsid w:val="009832FE"/>
    <w:rsid w:val="00983E7D"/>
    <w:rsid w:val="0098635F"/>
    <w:rsid w:val="00990863"/>
    <w:rsid w:val="0099091B"/>
    <w:rsid w:val="0099095B"/>
    <w:rsid w:val="00990BB8"/>
    <w:rsid w:val="00991FC7"/>
    <w:rsid w:val="00992313"/>
    <w:rsid w:val="00992AB4"/>
    <w:rsid w:val="00995397"/>
    <w:rsid w:val="0099546B"/>
    <w:rsid w:val="009A0498"/>
    <w:rsid w:val="009A0ADB"/>
    <w:rsid w:val="009A128A"/>
    <w:rsid w:val="009A14E7"/>
    <w:rsid w:val="009A1F7C"/>
    <w:rsid w:val="009A2390"/>
    <w:rsid w:val="009A26D8"/>
    <w:rsid w:val="009A2C26"/>
    <w:rsid w:val="009A2DCC"/>
    <w:rsid w:val="009A557C"/>
    <w:rsid w:val="009A6B9C"/>
    <w:rsid w:val="009B0898"/>
    <w:rsid w:val="009B1496"/>
    <w:rsid w:val="009B3618"/>
    <w:rsid w:val="009B4AFF"/>
    <w:rsid w:val="009B4E0D"/>
    <w:rsid w:val="009B5316"/>
    <w:rsid w:val="009B55F9"/>
    <w:rsid w:val="009B6095"/>
    <w:rsid w:val="009B658F"/>
    <w:rsid w:val="009B6762"/>
    <w:rsid w:val="009B738D"/>
    <w:rsid w:val="009C1F66"/>
    <w:rsid w:val="009C482A"/>
    <w:rsid w:val="009C51DC"/>
    <w:rsid w:val="009C5B76"/>
    <w:rsid w:val="009C5FA6"/>
    <w:rsid w:val="009C739C"/>
    <w:rsid w:val="009D1075"/>
    <w:rsid w:val="009D16BE"/>
    <w:rsid w:val="009D23CD"/>
    <w:rsid w:val="009D2F54"/>
    <w:rsid w:val="009D38EE"/>
    <w:rsid w:val="009D3A22"/>
    <w:rsid w:val="009D68E7"/>
    <w:rsid w:val="009D6F23"/>
    <w:rsid w:val="009D7433"/>
    <w:rsid w:val="009D76E3"/>
    <w:rsid w:val="009E07A5"/>
    <w:rsid w:val="009E103F"/>
    <w:rsid w:val="009E122F"/>
    <w:rsid w:val="009E1875"/>
    <w:rsid w:val="009E3B3F"/>
    <w:rsid w:val="009E3D45"/>
    <w:rsid w:val="009E5734"/>
    <w:rsid w:val="009E7A38"/>
    <w:rsid w:val="009F02D6"/>
    <w:rsid w:val="009F0F45"/>
    <w:rsid w:val="009F1802"/>
    <w:rsid w:val="009F455F"/>
    <w:rsid w:val="009F4666"/>
    <w:rsid w:val="009F4983"/>
    <w:rsid w:val="009F605A"/>
    <w:rsid w:val="009F6407"/>
    <w:rsid w:val="009F6670"/>
    <w:rsid w:val="009F6D8B"/>
    <w:rsid w:val="00A003DB"/>
    <w:rsid w:val="00A00F05"/>
    <w:rsid w:val="00A017F2"/>
    <w:rsid w:val="00A01D93"/>
    <w:rsid w:val="00A040AE"/>
    <w:rsid w:val="00A0471E"/>
    <w:rsid w:val="00A04818"/>
    <w:rsid w:val="00A04BFB"/>
    <w:rsid w:val="00A04CE2"/>
    <w:rsid w:val="00A05075"/>
    <w:rsid w:val="00A06919"/>
    <w:rsid w:val="00A06CB5"/>
    <w:rsid w:val="00A073C5"/>
    <w:rsid w:val="00A11D29"/>
    <w:rsid w:val="00A12102"/>
    <w:rsid w:val="00A15781"/>
    <w:rsid w:val="00A15E0A"/>
    <w:rsid w:val="00A15FCC"/>
    <w:rsid w:val="00A16E9D"/>
    <w:rsid w:val="00A174FC"/>
    <w:rsid w:val="00A17D3D"/>
    <w:rsid w:val="00A206C5"/>
    <w:rsid w:val="00A2090D"/>
    <w:rsid w:val="00A2244C"/>
    <w:rsid w:val="00A2300E"/>
    <w:rsid w:val="00A23263"/>
    <w:rsid w:val="00A25A11"/>
    <w:rsid w:val="00A25CA9"/>
    <w:rsid w:val="00A27499"/>
    <w:rsid w:val="00A27B6E"/>
    <w:rsid w:val="00A304B9"/>
    <w:rsid w:val="00A30673"/>
    <w:rsid w:val="00A33060"/>
    <w:rsid w:val="00A33118"/>
    <w:rsid w:val="00A341D0"/>
    <w:rsid w:val="00A34270"/>
    <w:rsid w:val="00A348A7"/>
    <w:rsid w:val="00A35624"/>
    <w:rsid w:val="00A36295"/>
    <w:rsid w:val="00A36908"/>
    <w:rsid w:val="00A36B42"/>
    <w:rsid w:val="00A36D09"/>
    <w:rsid w:val="00A372B0"/>
    <w:rsid w:val="00A379FA"/>
    <w:rsid w:val="00A400E6"/>
    <w:rsid w:val="00A40291"/>
    <w:rsid w:val="00A42B07"/>
    <w:rsid w:val="00A42EEB"/>
    <w:rsid w:val="00A43AE0"/>
    <w:rsid w:val="00A44620"/>
    <w:rsid w:val="00A44CBE"/>
    <w:rsid w:val="00A460A7"/>
    <w:rsid w:val="00A464C2"/>
    <w:rsid w:val="00A4686C"/>
    <w:rsid w:val="00A46A3E"/>
    <w:rsid w:val="00A5008E"/>
    <w:rsid w:val="00A50708"/>
    <w:rsid w:val="00A50A35"/>
    <w:rsid w:val="00A510BF"/>
    <w:rsid w:val="00A5321B"/>
    <w:rsid w:val="00A541C5"/>
    <w:rsid w:val="00A54F08"/>
    <w:rsid w:val="00A554E8"/>
    <w:rsid w:val="00A557E4"/>
    <w:rsid w:val="00A563C3"/>
    <w:rsid w:val="00A577DF"/>
    <w:rsid w:val="00A57D4E"/>
    <w:rsid w:val="00A57FAB"/>
    <w:rsid w:val="00A603EB"/>
    <w:rsid w:val="00A604C8"/>
    <w:rsid w:val="00A611C5"/>
    <w:rsid w:val="00A63F16"/>
    <w:rsid w:val="00A6487E"/>
    <w:rsid w:val="00A64902"/>
    <w:rsid w:val="00A659C6"/>
    <w:rsid w:val="00A65AE3"/>
    <w:rsid w:val="00A666BB"/>
    <w:rsid w:val="00A71563"/>
    <w:rsid w:val="00A72CE1"/>
    <w:rsid w:val="00A73BF2"/>
    <w:rsid w:val="00A7410D"/>
    <w:rsid w:val="00A74365"/>
    <w:rsid w:val="00A748DB"/>
    <w:rsid w:val="00A750C4"/>
    <w:rsid w:val="00A75DF5"/>
    <w:rsid w:val="00A76404"/>
    <w:rsid w:val="00A765ED"/>
    <w:rsid w:val="00A800DB"/>
    <w:rsid w:val="00A810C3"/>
    <w:rsid w:val="00A81206"/>
    <w:rsid w:val="00A816BF"/>
    <w:rsid w:val="00A8212E"/>
    <w:rsid w:val="00A83D39"/>
    <w:rsid w:val="00A84777"/>
    <w:rsid w:val="00A85676"/>
    <w:rsid w:val="00A85CE8"/>
    <w:rsid w:val="00A86BDC"/>
    <w:rsid w:val="00A87243"/>
    <w:rsid w:val="00A87A17"/>
    <w:rsid w:val="00A9164A"/>
    <w:rsid w:val="00A91BC1"/>
    <w:rsid w:val="00A923C1"/>
    <w:rsid w:val="00A93B96"/>
    <w:rsid w:val="00A93F48"/>
    <w:rsid w:val="00A94E77"/>
    <w:rsid w:val="00A95162"/>
    <w:rsid w:val="00A95CAB"/>
    <w:rsid w:val="00A95D28"/>
    <w:rsid w:val="00A9611B"/>
    <w:rsid w:val="00A9674D"/>
    <w:rsid w:val="00A9743D"/>
    <w:rsid w:val="00AA0A06"/>
    <w:rsid w:val="00AA0C4B"/>
    <w:rsid w:val="00AA0D3C"/>
    <w:rsid w:val="00AA21FF"/>
    <w:rsid w:val="00AA2A28"/>
    <w:rsid w:val="00AA2BE2"/>
    <w:rsid w:val="00AA65CB"/>
    <w:rsid w:val="00AA6E26"/>
    <w:rsid w:val="00AA7EF9"/>
    <w:rsid w:val="00AB0135"/>
    <w:rsid w:val="00AB0427"/>
    <w:rsid w:val="00AB06CF"/>
    <w:rsid w:val="00AB1371"/>
    <w:rsid w:val="00AB17EF"/>
    <w:rsid w:val="00AB273A"/>
    <w:rsid w:val="00AB4967"/>
    <w:rsid w:val="00AB529D"/>
    <w:rsid w:val="00AB5341"/>
    <w:rsid w:val="00AB5518"/>
    <w:rsid w:val="00AB6D72"/>
    <w:rsid w:val="00AB7E77"/>
    <w:rsid w:val="00AC018E"/>
    <w:rsid w:val="00AC07C8"/>
    <w:rsid w:val="00AC1A41"/>
    <w:rsid w:val="00AC44D1"/>
    <w:rsid w:val="00AC4527"/>
    <w:rsid w:val="00AC47EC"/>
    <w:rsid w:val="00AC5934"/>
    <w:rsid w:val="00AC678F"/>
    <w:rsid w:val="00AC6F58"/>
    <w:rsid w:val="00AD1593"/>
    <w:rsid w:val="00AD18DE"/>
    <w:rsid w:val="00AD1E73"/>
    <w:rsid w:val="00AD3412"/>
    <w:rsid w:val="00AD3435"/>
    <w:rsid w:val="00AD34F7"/>
    <w:rsid w:val="00AD3C76"/>
    <w:rsid w:val="00AD46D1"/>
    <w:rsid w:val="00AD5C6F"/>
    <w:rsid w:val="00AE01A5"/>
    <w:rsid w:val="00AE0460"/>
    <w:rsid w:val="00AE08A3"/>
    <w:rsid w:val="00AE197E"/>
    <w:rsid w:val="00AE29AC"/>
    <w:rsid w:val="00AE2D2E"/>
    <w:rsid w:val="00AE2FEB"/>
    <w:rsid w:val="00AE2FFF"/>
    <w:rsid w:val="00AE346F"/>
    <w:rsid w:val="00AE403C"/>
    <w:rsid w:val="00AE7939"/>
    <w:rsid w:val="00AF1A4F"/>
    <w:rsid w:val="00AF2569"/>
    <w:rsid w:val="00AF3682"/>
    <w:rsid w:val="00AF3B81"/>
    <w:rsid w:val="00AF472B"/>
    <w:rsid w:val="00AF5D62"/>
    <w:rsid w:val="00AF6332"/>
    <w:rsid w:val="00AF6695"/>
    <w:rsid w:val="00AF776B"/>
    <w:rsid w:val="00AF7ACF"/>
    <w:rsid w:val="00B000A1"/>
    <w:rsid w:val="00B0044F"/>
    <w:rsid w:val="00B00F3D"/>
    <w:rsid w:val="00B022F8"/>
    <w:rsid w:val="00B0364E"/>
    <w:rsid w:val="00B03E92"/>
    <w:rsid w:val="00B043A6"/>
    <w:rsid w:val="00B07360"/>
    <w:rsid w:val="00B073D9"/>
    <w:rsid w:val="00B07879"/>
    <w:rsid w:val="00B07A7D"/>
    <w:rsid w:val="00B10051"/>
    <w:rsid w:val="00B12948"/>
    <w:rsid w:val="00B1339D"/>
    <w:rsid w:val="00B15BBE"/>
    <w:rsid w:val="00B17271"/>
    <w:rsid w:val="00B17DF3"/>
    <w:rsid w:val="00B17F7A"/>
    <w:rsid w:val="00B20E1E"/>
    <w:rsid w:val="00B21520"/>
    <w:rsid w:val="00B22392"/>
    <w:rsid w:val="00B22E54"/>
    <w:rsid w:val="00B22E56"/>
    <w:rsid w:val="00B24A58"/>
    <w:rsid w:val="00B24B99"/>
    <w:rsid w:val="00B24F5E"/>
    <w:rsid w:val="00B2557D"/>
    <w:rsid w:val="00B26423"/>
    <w:rsid w:val="00B27647"/>
    <w:rsid w:val="00B27A8E"/>
    <w:rsid w:val="00B27E58"/>
    <w:rsid w:val="00B31BD0"/>
    <w:rsid w:val="00B31EA9"/>
    <w:rsid w:val="00B33A36"/>
    <w:rsid w:val="00B36008"/>
    <w:rsid w:val="00B372BD"/>
    <w:rsid w:val="00B37411"/>
    <w:rsid w:val="00B37A11"/>
    <w:rsid w:val="00B41CAE"/>
    <w:rsid w:val="00B42F82"/>
    <w:rsid w:val="00B44797"/>
    <w:rsid w:val="00B459A5"/>
    <w:rsid w:val="00B4649B"/>
    <w:rsid w:val="00B46669"/>
    <w:rsid w:val="00B46745"/>
    <w:rsid w:val="00B47A07"/>
    <w:rsid w:val="00B47AAE"/>
    <w:rsid w:val="00B51567"/>
    <w:rsid w:val="00B52AD8"/>
    <w:rsid w:val="00B54242"/>
    <w:rsid w:val="00B55F68"/>
    <w:rsid w:val="00B5624C"/>
    <w:rsid w:val="00B607BF"/>
    <w:rsid w:val="00B60A2E"/>
    <w:rsid w:val="00B60C22"/>
    <w:rsid w:val="00B6125A"/>
    <w:rsid w:val="00B61652"/>
    <w:rsid w:val="00B61B49"/>
    <w:rsid w:val="00B6267B"/>
    <w:rsid w:val="00B63377"/>
    <w:rsid w:val="00B63600"/>
    <w:rsid w:val="00B6381C"/>
    <w:rsid w:val="00B63EDE"/>
    <w:rsid w:val="00B64EFD"/>
    <w:rsid w:val="00B659B2"/>
    <w:rsid w:val="00B65C38"/>
    <w:rsid w:val="00B665C6"/>
    <w:rsid w:val="00B66D4B"/>
    <w:rsid w:val="00B67461"/>
    <w:rsid w:val="00B67AF6"/>
    <w:rsid w:val="00B7183A"/>
    <w:rsid w:val="00B719D1"/>
    <w:rsid w:val="00B71ACC"/>
    <w:rsid w:val="00B723DA"/>
    <w:rsid w:val="00B736E4"/>
    <w:rsid w:val="00B740BC"/>
    <w:rsid w:val="00B74B29"/>
    <w:rsid w:val="00B75C5A"/>
    <w:rsid w:val="00B75FC4"/>
    <w:rsid w:val="00B76DE9"/>
    <w:rsid w:val="00B771F8"/>
    <w:rsid w:val="00B77984"/>
    <w:rsid w:val="00B81B4A"/>
    <w:rsid w:val="00B83482"/>
    <w:rsid w:val="00B839DD"/>
    <w:rsid w:val="00B840D0"/>
    <w:rsid w:val="00B84AE7"/>
    <w:rsid w:val="00B84B32"/>
    <w:rsid w:val="00B858DC"/>
    <w:rsid w:val="00B87288"/>
    <w:rsid w:val="00B92777"/>
    <w:rsid w:val="00B93451"/>
    <w:rsid w:val="00B9406A"/>
    <w:rsid w:val="00B95697"/>
    <w:rsid w:val="00B960C8"/>
    <w:rsid w:val="00B961D8"/>
    <w:rsid w:val="00B96688"/>
    <w:rsid w:val="00B96B83"/>
    <w:rsid w:val="00B97F35"/>
    <w:rsid w:val="00BA11D9"/>
    <w:rsid w:val="00BA175B"/>
    <w:rsid w:val="00BA27D7"/>
    <w:rsid w:val="00BA29D8"/>
    <w:rsid w:val="00BA30B7"/>
    <w:rsid w:val="00BA3CDD"/>
    <w:rsid w:val="00BA44BB"/>
    <w:rsid w:val="00BA5A57"/>
    <w:rsid w:val="00BA61AA"/>
    <w:rsid w:val="00BA67D8"/>
    <w:rsid w:val="00BA6E77"/>
    <w:rsid w:val="00BA72FA"/>
    <w:rsid w:val="00BA77CC"/>
    <w:rsid w:val="00BA77D6"/>
    <w:rsid w:val="00BA79CF"/>
    <w:rsid w:val="00BA7DD3"/>
    <w:rsid w:val="00BB0882"/>
    <w:rsid w:val="00BB0DBE"/>
    <w:rsid w:val="00BB1657"/>
    <w:rsid w:val="00BB3C92"/>
    <w:rsid w:val="00BB3E9E"/>
    <w:rsid w:val="00BB54D1"/>
    <w:rsid w:val="00BB5625"/>
    <w:rsid w:val="00BB59DC"/>
    <w:rsid w:val="00BB5FE6"/>
    <w:rsid w:val="00BB7EE8"/>
    <w:rsid w:val="00BC049D"/>
    <w:rsid w:val="00BC0C22"/>
    <w:rsid w:val="00BC33AD"/>
    <w:rsid w:val="00BC4A99"/>
    <w:rsid w:val="00BC4B68"/>
    <w:rsid w:val="00BC4FC3"/>
    <w:rsid w:val="00BC5872"/>
    <w:rsid w:val="00BC65FD"/>
    <w:rsid w:val="00BC72FA"/>
    <w:rsid w:val="00BC74A5"/>
    <w:rsid w:val="00BC74E6"/>
    <w:rsid w:val="00BC78F1"/>
    <w:rsid w:val="00BD0393"/>
    <w:rsid w:val="00BD0A9D"/>
    <w:rsid w:val="00BD0F0D"/>
    <w:rsid w:val="00BD166E"/>
    <w:rsid w:val="00BD18C9"/>
    <w:rsid w:val="00BD26E2"/>
    <w:rsid w:val="00BD29E9"/>
    <w:rsid w:val="00BD29FE"/>
    <w:rsid w:val="00BD2C3D"/>
    <w:rsid w:val="00BD30C4"/>
    <w:rsid w:val="00BD4533"/>
    <w:rsid w:val="00BD56D7"/>
    <w:rsid w:val="00BD578F"/>
    <w:rsid w:val="00BD7169"/>
    <w:rsid w:val="00BD7C86"/>
    <w:rsid w:val="00BE004B"/>
    <w:rsid w:val="00BE0D03"/>
    <w:rsid w:val="00BE0FB5"/>
    <w:rsid w:val="00BE19EC"/>
    <w:rsid w:val="00BE1E8E"/>
    <w:rsid w:val="00BE2FDE"/>
    <w:rsid w:val="00BE3BBA"/>
    <w:rsid w:val="00BE3D5D"/>
    <w:rsid w:val="00BE4163"/>
    <w:rsid w:val="00BE49BA"/>
    <w:rsid w:val="00BE5BA4"/>
    <w:rsid w:val="00BE622C"/>
    <w:rsid w:val="00BF046F"/>
    <w:rsid w:val="00BF08FF"/>
    <w:rsid w:val="00BF154D"/>
    <w:rsid w:val="00BF1C5C"/>
    <w:rsid w:val="00BF2C05"/>
    <w:rsid w:val="00BF3995"/>
    <w:rsid w:val="00BF518B"/>
    <w:rsid w:val="00BF61EA"/>
    <w:rsid w:val="00C0021E"/>
    <w:rsid w:val="00C00366"/>
    <w:rsid w:val="00C0093C"/>
    <w:rsid w:val="00C01E07"/>
    <w:rsid w:val="00C02782"/>
    <w:rsid w:val="00C040BE"/>
    <w:rsid w:val="00C05FD1"/>
    <w:rsid w:val="00C07119"/>
    <w:rsid w:val="00C074D3"/>
    <w:rsid w:val="00C0760D"/>
    <w:rsid w:val="00C07AD4"/>
    <w:rsid w:val="00C10B63"/>
    <w:rsid w:val="00C123CC"/>
    <w:rsid w:val="00C12708"/>
    <w:rsid w:val="00C12EC0"/>
    <w:rsid w:val="00C1314D"/>
    <w:rsid w:val="00C132B1"/>
    <w:rsid w:val="00C173E4"/>
    <w:rsid w:val="00C21150"/>
    <w:rsid w:val="00C21613"/>
    <w:rsid w:val="00C216A9"/>
    <w:rsid w:val="00C218AB"/>
    <w:rsid w:val="00C22D31"/>
    <w:rsid w:val="00C22FAC"/>
    <w:rsid w:val="00C241F3"/>
    <w:rsid w:val="00C24549"/>
    <w:rsid w:val="00C2525C"/>
    <w:rsid w:val="00C25CD3"/>
    <w:rsid w:val="00C25E9D"/>
    <w:rsid w:val="00C26201"/>
    <w:rsid w:val="00C269EF"/>
    <w:rsid w:val="00C27377"/>
    <w:rsid w:val="00C27A02"/>
    <w:rsid w:val="00C310B3"/>
    <w:rsid w:val="00C31C65"/>
    <w:rsid w:val="00C31CEE"/>
    <w:rsid w:val="00C32406"/>
    <w:rsid w:val="00C32B3D"/>
    <w:rsid w:val="00C32C21"/>
    <w:rsid w:val="00C334A8"/>
    <w:rsid w:val="00C340D6"/>
    <w:rsid w:val="00C3414B"/>
    <w:rsid w:val="00C34CD2"/>
    <w:rsid w:val="00C35A72"/>
    <w:rsid w:val="00C35BBD"/>
    <w:rsid w:val="00C36B35"/>
    <w:rsid w:val="00C4095C"/>
    <w:rsid w:val="00C412F8"/>
    <w:rsid w:val="00C427E7"/>
    <w:rsid w:val="00C42BED"/>
    <w:rsid w:val="00C42FD3"/>
    <w:rsid w:val="00C430D2"/>
    <w:rsid w:val="00C431AF"/>
    <w:rsid w:val="00C44C2C"/>
    <w:rsid w:val="00C4559B"/>
    <w:rsid w:val="00C46121"/>
    <w:rsid w:val="00C463AA"/>
    <w:rsid w:val="00C51A99"/>
    <w:rsid w:val="00C51D94"/>
    <w:rsid w:val="00C5283F"/>
    <w:rsid w:val="00C53A82"/>
    <w:rsid w:val="00C545B4"/>
    <w:rsid w:val="00C556D3"/>
    <w:rsid w:val="00C558EB"/>
    <w:rsid w:val="00C5644F"/>
    <w:rsid w:val="00C56B10"/>
    <w:rsid w:val="00C56EB2"/>
    <w:rsid w:val="00C56FD7"/>
    <w:rsid w:val="00C576F5"/>
    <w:rsid w:val="00C60568"/>
    <w:rsid w:val="00C62363"/>
    <w:rsid w:val="00C62392"/>
    <w:rsid w:val="00C62832"/>
    <w:rsid w:val="00C63789"/>
    <w:rsid w:val="00C63A03"/>
    <w:rsid w:val="00C6586E"/>
    <w:rsid w:val="00C66C17"/>
    <w:rsid w:val="00C67453"/>
    <w:rsid w:val="00C67B63"/>
    <w:rsid w:val="00C67C14"/>
    <w:rsid w:val="00C712E0"/>
    <w:rsid w:val="00C718DF"/>
    <w:rsid w:val="00C729E0"/>
    <w:rsid w:val="00C73210"/>
    <w:rsid w:val="00C73B62"/>
    <w:rsid w:val="00C7506E"/>
    <w:rsid w:val="00C775FD"/>
    <w:rsid w:val="00C804D5"/>
    <w:rsid w:val="00C805F4"/>
    <w:rsid w:val="00C80E22"/>
    <w:rsid w:val="00C81618"/>
    <w:rsid w:val="00C816BC"/>
    <w:rsid w:val="00C81C7B"/>
    <w:rsid w:val="00C8292F"/>
    <w:rsid w:val="00C82AE7"/>
    <w:rsid w:val="00C84410"/>
    <w:rsid w:val="00C85020"/>
    <w:rsid w:val="00C85688"/>
    <w:rsid w:val="00C860A3"/>
    <w:rsid w:val="00C862EF"/>
    <w:rsid w:val="00C8689E"/>
    <w:rsid w:val="00C87084"/>
    <w:rsid w:val="00C905FB"/>
    <w:rsid w:val="00C90E45"/>
    <w:rsid w:val="00C911A1"/>
    <w:rsid w:val="00C91414"/>
    <w:rsid w:val="00C92905"/>
    <w:rsid w:val="00C929B7"/>
    <w:rsid w:val="00C92CAF"/>
    <w:rsid w:val="00C93053"/>
    <w:rsid w:val="00C9451D"/>
    <w:rsid w:val="00C95763"/>
    <w:rsid w:val="00C9576F"/>
    <w:rsid w:val="00C9577E"/>
    <w:rsid w:val="00C95B5D"/>
    <w:rsid w:val="00C96677"/>
    <w:rsid w:val="00C96A9C"/>
    <w:rsid w:val="00CA1F12"/>
    <w:rsid w:val="00CA25A1"/>
    <w:rsid w:val="00CA319B"/>
    <w:rsid w:val="00CA3267"/>
    <w:rsid w:val="00CA53D8"/>
    <w:rsid w:val="00CA5D32"/>
    <w:rsid w:val="00CA7585"/>
    <w:rsid w:val="00CA7A3B"/>
    <w:rsid w:val="00CB07AD"/>
    <w:rsid w:val="00CB18CD"/>
    <w:rsid w:val="00CB1DD0"/>
    <w:rsid w:val="00CB3CBB"/>
    <w:rsid w:val="00CB5060"/>
    <w:rsid w:val="00CB5AED"/>
    <w:rsid w:val="00CB5AEF"/>
    <w:rsid w:val="00CC1214"/>
    <w:rsid w:val="00CC1526"/>
    <w:rsid w:val="00CC1FF7"/>
    <w:rsid w:val="00CC2461"/>
    <w:rsid w:val="00CC26D7"/>
    <w:rsid w:val="00CC6B69"/>
    <w:rsid w:val="00CC70BA"/>
    <w:rsid w:val="00CC7143"/>
    <w:rsid w:val="00CC7F68"/>
    <w:rsid w:val="00CD05E5"/>
    <w:rsid w:val="00CD07E3"/>
    <w:rsid w:val="00CD0974"/>
    <w:rsid w:val="00CD1264"/>
    <w:rsid w:val="00CD4149"/>
    <w:rsid w:val="00CD5896"/>
    <w:rsid w:val="00CD6433"/>
    <w:rsid w:val="00CD6AB0"/>
    <w:rsid w:val="00CD7FD6"/>
    <w:rsid w:val="00CE3C42"/>
    <w:rsid w:val="00CE4179"/>
    <w:rsid w:val="00CE5ED7"/>
    <w:rsid w:val="00CE6432"/>
    <w:rsid w:val="00CE67D0"/>
    <w:rsid w:val="00CE67FD"/>
    <w:rsid w:val="00CE6AF0"/>
    <w:rsid w:val="00CE6F67"/>
    <w:rsid w:val="00CE7709"/>
    <w:rsid w:val="00CE78BF"/>
    <w:rsid w:val="00CE7B65"/>
    <w:rsid w:val="00CE7F95"/>
    <w:rsid w:val="00CF1D73"/>
    <w:rsid w:val="00CF25E2"/>
    <w:rsid w:val="00CF25E5"/>
    <w:rsid w:val="00CF3301"/>
    <w:rsid w:val="00CF3697"/>
    <w:rsid w:val="00CF40A0"/>
    <w:rsid w:val="00CF451B"/>
    <w:rsid w:val="00CF46BC"/>
    <w:rsid w:val="00CF4BAB"/>
    <w:rsid w:val="00CF5044"/>
    <w:rsid w:val="00CF55BB"/>
    <w:rsid w:val="00CF5860"/>
    <w:rsid w:val="00CF69BB"/>
    <w:rsid w:val="00CF6A82"/>
    <w:rsid w:val="00CF6B4F"/>
    <w:rsid w:val="00CF6BEB"/>
    <w:rsid w:val="00CF6C26"/>
    <w:rsid w:val="00CF6D02"/>
    <w:rsid w:val="00D00223"/>
    <w:rsid w:val="00D01B55"/>
    <w:rsid w:val="00D01CC1"/>
    <w:rsid w:val="00D025A5"/>
    <w:rsid w:val="00D02EEB"/>
    <w:rsid w:val="00D04DE8"/>
    <w:rsid w:val="00D1039F"/>
    <w:rsid w:val="00D1209E"/>
    <w:rsid w:val="00D12922"/>
    <w:rsid w:val="00D12C3B"/>
    <w:rsid w:val="00D135E1"/>
    <w:rsid w:val="00D142EF"/>
    <w:rsid w:val="00D14A39"/>
    <w:rsid w:val="00D14E0B"/>
    <w:rsid w:val="00D1524D"/>
    <w:rsid w:val="00D15510"/>
    <w:rsid w:val="00D15B42"/>
    <w:rsid w:val="00D17545"/>
    <w:rsid w:val="00D17EBA"/>
    <w:rsid w:val="00D17EDD"/>
    <w:rsid w:val="00D20248"/>
    <w:rsid w:val="00D2198E"/>
    <w:rsid w:val="00D2242F"/>
    <w:rsid w:val="00D224BD"/>
    <w:rsid w:val="00D225B6"/>
    <w:rsid w:val="00D22C7B"/>
    <w:rsid w:val="00D23340"/>
    <w:rsid w:val="00D238CC"/>
    <w:rsid w:val="00D23F61"/>
    <w:rsid w:val="00D2414A"/>
    <w:rsid w:val="00D24882"/>
    <w:rsid w:val="00D254E9"/>
    <w:rsid w:val="00D27770"/>
    <w:rsid w:val="00D27845"/>
    <w:rsid w:val="00D31294"/>
    <w:rsid w:val="00D31F54"/>
    <w:rsid w:val="00D330C8"/>
    <w:rsid w:val="00D330D0"/>
    <w:rsid w:val="00D34A05"/>
    <w:rsid w:val="00D34E48"/>
    <w:rsid w:val="00D3547F"/>
    <w:rsid w:val="00D3559D"/>
    <w:rsid w:val="00D36667"/>
    <w:rsid w:val="00D36EEA"/>
    <w:rsid w:val="00D40198"/>
    <w:rsid w:val="00D41061"/>
    <w:rsid w:val="00D41A35"/>
    <w:rsid w:val="00D42EFF"/>
    <w:rsid w:val="00D43781"/>
    <w:rsid w:val="00D43E5D"/>
    <w:rsid w:val="00D446F2"/>
    <w:rsid w:val="00D4558E"/>
    <w:rsid w:val="00D45610"/>
    <w:rsid w:val="00D4583F"/>
    <w:rsid w:val="00D46352"/>
    <w:rsid w:val="00D46BAB"/>
    <w:rsid w:val="00D4795E"/>
    <w:rsid w:val="00D50623"/>
    <w:rsid w:val="00D532F6"/>
    <w:rsid w:val="00D54567"/>
    <w:rsid w:val="00D5468F"/>
    <w:rsid w:val="00D54757"/>
    <w:rsid w:val="00D55E89"/>
    <w:rsid w:val="00D5650C"/>
    <w:rsid w:val="00D576E3"/>
    <w:rsid w:val="00D60113"/>
    <w:rsid w:val="00D61653"/>
    <w:rsid w:val="00D6204D"/>
    <w:rsid w:val="00D62089"/>
    <w:rsid w:val="00D621AF"/>
    <w:rsid w:val="00D62DD1"/>
    <w:rsid w:val="00D62F8E"/>
    <w:rsid w:val="00D63360"/>
    <w:rsid w:val="00D63B1B"/>
    <w:rsid w:val="00D63DE7"/>
    <w:rsid w:val="00D64BDD"/>
    <w:rsid w:val="00D66A8C"/>
    <w:rsid w:val="00D66EB9"/>
    <w:rsid w:val="00D678F8"/>
    <w:rsid w:val="00D67C75"/>
    <w:rsid w:val="00D67D7B"/>
    <w:rsid w:val="00D705A0"/>
    <w:rsid w:val="00D709E1"/>
    <w:rsid w:val="00D71A77"/>
    <w:rsid w:val="00D74C65"/>
    <w:rsid w:val="00D74FB5"/>
    <w:rsid w:val="00D7744C"/>
    <w:rsid w:val="00D77FB5"/>
    <w:rsid w:val="00D82200"/>
    <w:rsid w:val="00D83E90"/>
    <w:rsid w:val="00D83EB6"/>
    <w:rsid w:val="00D85054"/>
    <w:rsid w:val="00D856ED"/>
    <w:rsid w:val="00D85904"/>
    <w:rsid w:val="00D87285"/>
    <w:rsid w:val="00D90B93"/>
    <w:rsid w:val="00D90EC0"/>
    <w:rsid w:val="00D91C8D"/>
    <w:rsid w:val="00D930D6"/>
    <w:rsid w:val="00D93F62"/>
    <w:rsid w:val="00D941DF"/>
    <w:rsid w:val="00D94E89"/>
    <w:rsid w:val="00D94F01"/>
    <w:rsid w:val="00D94F09"/>
    <w:rsid w:val="00D95013"/>
    <w:rsid w:val="00D9531D"/>
    <w:rsid w:val="00D9597F"/>
    <w:rsid w:val="00D95DE8"/>
    <w:rsid w:val="00D96D00"/>
    <w:rsid w:val="00D96D9D"/>
    <w:rsid w:val="00D96F7D"/>
    <w:rsid w:val="00D9751B"/>
    <w:rsid w:val="00D97966"/>
    <w:rsid w:val="00D97C7F"/>
    <w:rsid w:val="00DA0AB5"/>
    <w:rsid w:val="00DA1B29"/>
    <w:rsid w:val="00DA792A"/>
    <w:rsid w:val="00DB0464"/>
    <w:rsid w:val="00DB052F"/>
    <w:rsid w:val="00DB2207"/>
    <w:rsid w:val="00DB22A7"/>
    <w:rsid w:val="00DB24E2"/>
    <w:rsid w:val="00DB2E10"/>
    <w:rsid w:val="00DB4A50"/>
    <w:rsid w:val="00DB4E88"/>
    <w:rsid w:val="00DB5AA7"/>
    <w:rsid w:val="00DB6560"/>
    <w:rsid w:val="00DB68C7"/>
    <w:rsid w:val="00DC1764"/>
    <w:rsid w:val="00DC18EC"/>
    <w:rsid w:val="00DC2279"/>
    <w:rsid w:val="00DC327D"/>
    <w:rsid w:val="00DC3661"/>
    <w:rsid w:val="00DC3930"/>
    <w:rsid w:val="00DC4DDF"/>
    <w:rsid w:val="00DC5122"/>
    <w:rsid w:val="00DD01BA"/>
    <w:rsid w:val="00DD07E3"/>
    <w:rsid w:val="00DD2350"/>
    <w:rsid w:val="00DD6AF6"/>
    <w:rsid w:val="00DE031E"/>
    <w:rsid w:val="00DE118B"/>
    <w:rsid w:val="00DE1CEB"/>
    <w:rsid w:val="00DE2AFC"/>
    <w:rsid w:val="00DE3C82"/>
    <w:rsid w:val="00DE3CD2"/>
    <w:rsid w:val="00DE4558"/>
    <w:rsid w:val="00DE6180"/>
    <w:rsid w:val="00DE63C7"/>
    <w:rsid w:val="00DE6719"/>
    <w:rsid w:val="00DE7BC4"/>
    <w:rsid w:val="00DF04CF"/>
    <w:rsid w:val="00DF0852"/>
    <w:rsid w:val="00DF1F23"/>
    <w:rsid w:val="00DF4130"/>
    <w:rsid w:val="00DF4F2B"/>
    <w:rsid w:val="00DF5033"/>
    <w:rsid w:val="00DF5582"/>
    <w:rsid w:val="00DF5A85"/>
    <w:rsid w:val="00DF6951"/>
    <w:rsid w:val="00E00039"/>
    <w:rsid w:val="00E0038C"/>
    <w:rsid w:val="00E009A1"/>
    <w:rsid w:val="00E0122C"/>
    <w:rsid w:val="00E013C2"/>
    <w:rsid w:val="00E02848"/>
    <w:rsid w:val="00E02C33"/>
    <w:rsid w:val="00E05281"/>
    <w:rsid w:val="00E05BC3"/>
    <w:rsid w:val="00E05FC9"/>
    <w:rsid w:val="00E06FC8"/>
    <w:rsid w:val="00E0706F"/>
    <w:rsid w:val="00E077ED"/>
    <w:rsid w:val="00E07FEE"/>
    <w:rsid w:val="00E10AEF"/>
    <w:rsid w:val="00E1296B"/>
    <w:rsid w:val="00E13D90"/>
    <w:rsid w:val="00E171D6"/>
    <w:rsid w:val="00E21C51"/>
    <w:rsid w:val="00E226D2"/>
    <w:rsid w:val="00E22D90"/>
    <w:rsid w:val="00E239AF"/>
    <w:rsid w:val="00E248F8"/>
    <w:rsid w:val="00E2542F"/>
    <w:rsid w:val="00E256F3"/>
    <w:rsid w:val="00E25C3E"/>
    <w:rsid w:val="00E25CF3"/>
    <w:rsid w:val="00E263F9"/>
    <w:rsid w:val="00E26D1F"/>
    <w:rsid w:val="00E270F9"/>
    <w:rsid w:val="00E3004D"/>
    <w:rsid w:val="00E30695"/>
    <w:rsid w:val="00E3191C"/>
    <w:rsid w:val="00E31C94"/>
    <w:rsid w:val="00E33000"/>
    <w:rsid w:val="00E33A71"/>
    <w:rsid w:val="00E34245"/>
    <w:rsid w:val="00E344B5"/>
    <w:rsid w:val="00E3503F"/>
    <w:rsid w:val="00E36EC6"/>
    <w:rsid w:val="00E373C0"/>
    <w:rsid w:val="00E3759D"/>
    <w:rsid w:val="00E37A89"/>
    <w:rsid w:val="00E37A8E"/>
    <w:rsid w:val="00E40EAC"/>
    <w:rsid w:val="00E4229C"/>
    <w:rsid w:val="00E42443"/>
    <w:rsid w:val="00E42929"/>
    <w:rsid w:val="00E4479B"/>
    <w:rsid w:val="00E44AEE"/>
    <w:rsid w:val="00E45E4E"/>
    <w:rsid w:val="00E45F8B"/>
    <w:rsid w:val="00E462D2"/>
    <w:rsid w:val="00E500A7"/>
    <w:rsid w:val="00E5122D"/>
    <w:rsid w:val="00E5190A"/>
    <w:rsid w:val="00E53204"/>
    <w:rsid w:val="00E53583"/>
    <w:rsid w:val="00E53B6F"/>
    <w:rsid w:val="00E54FFF"/>
    <w:rsid w:val="00E551CE"/>
    <w:rsid w:val="00E55A73"/>
    <w:rsid w:val="00E56237"/>
    <w:rsid w:val="00E56695"/>
    <w:rsid w:val="00E56EEA"/>
    <w:rsid w:val="00E57A68"/>
    <w:rsid w:val="00E6074F"/>
    <w:rsid w:val="00E609D9"/>
    <w:rsid w:val="00E6112C"/>
    <w:rsid w:val="00E6343B"/>
    <w:rsid w:val="00E63494"/>
    <w:rsid w:val="00E64437"/>
    <w:rsid w:val="00E65C41"/>
    <w:rsid w:val="00E70145"/>
    <w:rsid w:val="00E70701"/>
    <w:rsid w:val="00E71CC8"/>
    <w:rsid w:val="00E7204A"/>
    <w:rsid w:val="00E72935"/>
    <w:rsid w:val="00E729DD"/>
    <w:rsid w:val="00E72B37"/>
    <w:rsid w:val="00E72CEE"/>
    <w:rsid w:val="00E72CF1"/>
    <w:rsid w:val="00E72DD6"/>
    <w:rsid w:val="00E74DC5"/>
    <w:rsid w:val="00E75D7E"/>
    <w:rsid w:val="00E7610C"/>
    <w:rsid w:val="00E80AC8"/>
    <w:rsid w:val="00E81654"/>
    <w:rsid w:val="00E82897"/>
    <w:rsid w:val="00E82D5C"/>
    <w:rsid w:val="00E83C07"/>
    <w:rsid w:val="00E83FEC"/>
    <w:rsid w:val="00E86472"/>
    <w:rsid w:val="00E86B9A"/>
    <w:rsid w:val="00E879C7"/>
    <w:rsid w:val="00E9079B"/>
    <w:rsid w:val="00E91618"/>
    <w:rsid w:val="00E93E95"/>
    <w:rsid w:val="00E9422F"/>
    <w:rsid w:val="00E943EE"/>
    <w:rsid w:val="00E9509D"/>
    <w:rsid w:val="00E9575F"/>
    <w:rsid w:val="00E9583C"/>
    <w:rsid w:val="00E95D44"/>
    <w:rsid w:val="00E967A8"/>
    <w:rsid w:val="00E96B3D"/>
    <w:rsid w:val="00EA21C6"/>
    <w:rsid w:val="00EA2491"/>
    <w:rsid w:val="00EA24FD"/>
    <w:rsid w:val="00EA2BDD"/>
    <w:rsid w:val="00EA2FF0"/>
    <w:rsid w:val="00EA313A"/>
    <w:rsid w:val="00EA36BB"/>
    <w:rsid w:val="00EA4BA8"/>
    <w:rsid w:val="00EA5AEF"/>
    <w:rsid w:val="00EA68BB"/>
    <w:rsid w:val="00EA6F37"/>
    <w:rsid w:val="00EA7F49"/>
    <w:rsid w:val="00EB010F"/>
    <w:rsid w:val="00EB0B5D"/>
    <w:rsid w:val="00EB10DC"/>
    <w:rsid w:val="00EB1F17"/>
    <w:rsid w:val="00EB3782"/>
    <w:rsid w:val="00EB4641"/>
    <w:rsid w:val="00EB55CB"/>
    <w:rsid w:val="00EB637D"/>
    <w:rsid w:val="00EB7332"/>
    <w:rsid w:val="00EC01B4"/>
    <w:rsid w:val="00EC0698"/>
    <w:rsid w:val="00EC130D"/>
    <w:rsid w:val="00EC154B"/>
    <w:rsid w:val="00EC17EE"/>
    <w:rsid w:val="00EC1D65"/>
    <w:rsid w:val="00EC209E"/>
    <w:rsid w:val="00EC2491"/>
    <w:rsid w:val="00EC2A1F"/>
    <w:rsid w:val="00EC2A8C"/>
    <w:rsid w:val="00EC2D80"/>
    <w:rsid w:val="00EC3465"/>
    <w:rsid w:val="00EC50B8"/>
    <w:rsid w:val="00EC56C7"/>
    <w:rsid w:val="00EC57B2"/>
    <w:rsid w:val="00EC676A"/>
    <w:rsid w:val="00EC6A85"/>
    <w:rsid w:val="00EC6D08"/>
    <w:rsid w:val="00EC6DF1"/>
    <w:rsid w:val="00EC767D"/>
    <w:rsid w:val="00ED0DA5"/>
    <w:rsid w:val="00ED1AD9"/>
    <w:rsid w:val="00ED2C68"/>
    <w:rsid w:val="00ED2F6D"/>
    <w:rsid w:val="00ED314B"/>
    <w:rsid w:val="00ED3423"/>
    <w:rsid w:val="00ED3D27"/>
    <w:rsid w:val="00ED4291"/>
    <w:rsid w:val="00ED5034"/>
    <w:rsid w:val="00ED78C9"/>
    <w:rsid w:val="00EE2429"/>
    <w:rsid w:val="00EE3664"/>
    <w:rsid w:val="00EE4932"/>
    <w:rsid w:val="00EE5124"/>
    <w:rsid w:val="00EE550A"/>
    <w:rsid w:val="00EE56E9"/>
    <w:rsid w:val="00EE5A1A"/>
    <w:rsid w:val="00EE5A90"/>
    <w:rsid w:val="00EE5EF3"/>
    <w:rsid w:val="00EE5F57"/>
    <w:rsid w:val="00EE6334"/>
    <w:rsid w:val="00EE6DD9"/>
    <w:rsid w:val="00EF03ED"/>
    <w:rsid w:val="00EF0B31"/>
    <w:rsid w:val="00EF5234"/>
    <w:rsid w:val="00EF5504"/>
    <w:rsid w:val="00EF6994"/>
    <w:rsid w:val="00EF764F"/>
    <w:rsid w:val="00EF7F1A"/>
    <w:rsid w:val="00F01A12"/>
    <w:rsid w:val="00F01B81"/>
    <w:rsid w:val="00F01D70"/>
    <w:rsid w:val="00F032E4"/>
    <w:rsid w:val="00F0384B"/>
    <w:rsid w:val="00F0420E"/>
    <w:rsid w:val="00F0431A"/>
    <w:rsid w:val="00F04A3C"/>
    <w:rsid w:val="00F05CA7"/>
    <w:rsid w:val="00F07414"/>
    <w:rsid w:val="00F10B50"/>
    <w:rsid w:val="00F11376"/>
    <w:rsid w:val="00F11632"/>
    <w:rsid w:val="00F11F2A"/>
    <w:rsid w:val="00F12B54"/>
    <w:rsid w:val="00F13566"/>
    <w:rsid w:val="00F142EA"/>
    <w:rsid w:val="00F14542"/>
    <w:rsid w:val="00F17057"/>
    <w:rsid w:val="00F17C3A"/>
    <w:rsid w:val="00F17CBF"/>
    <w:rsid w:val="00F20254"/>
    <w:rsid w:val="00F2093D"/>
    <w:rsid w:val="00F20E90"/>
    <w:rsid w:val="00F24400"/>
    <w:rsid w:val="00F245FD"/>
    <w:rsid w:val="00F24675"/>
    <w:rsid w:val="00F26CA3"/>
    <w:rsid w:val="00F26E17"/>
    <w:rsid w:val="00F26F62"/>
    <w:rsid w:val="00F276A4"/>
    <w:rsid w:val="00F35D2F"/>
    <w:rsid w:val="00F370CE"/>
    <w:rsid w:val="00F3740C"/>
    <w:rsid w:val="00F40E0B"/>
    <w:rsid w:val="00F41186"/>
    <w:rsid w:val="00F411D2"/>
    <w:rsid w:val="00F4246A"/>
    <w:rsid w:val="00F42FF0"/>
    <w:rsid w:val="00F43DF8"/>
    <w:rsid w:val="00F443BC"/>
    <w:rsid w:val="00F44F6A"/>
    <w:rsid w:val="00F453C1"/>
    <w:rsid w:val="00F45B88"/>
    <w:rsid w:val="00F45F52"/>
    <w:rsid w:val="00F47BBF"/>
    <w:rsid w:val="00F50189"/>
    <w:rsid w:val="00F524B0"/>
    <w:rsid w:val="00F52EE4"/>
    <w:rsid w:val="00F5399D"/>
    <w:rsid w:val="00F53B0D"/>
    <w:rsid w:val="00F544C1"/>
    <w:rsid w:val="00F54D0C"/>
    <w:rsid w:val="00F56C57"/>
    <w:rsid w:val="00F57ED4"/>
    <w:rsid w:val="00F6295F"/>
    <w:rsid w:val="00F63114"/>
    <w:rsid w:val="00F63BBD"/>
    <w:rsid w:val="00F645DF"/>
    <w:rsid w:val="00F64AFE"/>
    <w:rsid w:val="00F656FA"/>
    <w:rsid w:val="00F6792C"/>
    <w:rsid w:val="00F7119D"/>
    <w:rsid w:val="00F731DE"/>
    <w:rsid w:val="00F73DC7"/>
    <w:rsid w:val="00F75594"/>
    <w:rsid w:val="00F75FD1"/>
    <w:rsid w:val="00F7768E"/>
    <w:rsid w:val="00F77CD6"/>
    <w:rsid w:val="00F8056C"/>
    <w:rsid w:val="00F816D6"/>
    <w:rsid w:val="00F81857"/>
    <w:rsid w:val="00F82915"/>
    <w:rsid w:val="00F8299E"/>
    <w:rsid w:val="00F8329E"/>
    <w:rsid w:val="00F846C4"/>
    <w:rsid w:val="00F86312"/>
    <w:rsid w:val="00F8632B"/>
    <w:rsid w:val="00F91076"/>
    <w:rsid w:val="00F91BAF"/>
    <w:rsid w:val="00F9318C"/>
    <w:rsid w:val="00F93C13"/>
    <w:rsid w:val="00F93CDB"/>
    <w:rsid w:val="00F9546E"/>
    <w:rsid w:val="00F969BD"/>
    <w:rsid w:val="00F97040"/>
    <w:rsid w:val="00F977CE"/>
    <w:rsid w:val="00FA07D2"/>
    <w:rsid w:val="00FA0897"/>
    <w:rsid w:val="00FA0950"/>
    <w:rsid w:val="00FA1106"/>
    <w:rsid w:val="00FA1646"/>
    <w:rsid w:val="00FA1860"/>
    <w:rsid w:val="00FA1BEC"/>
    <w:rsid w:val="00FA1C9B"/>
    <w:rsid w:val="00FA2D0E"/>
    <w:rsid w:val="00FA39A6"/>
    <w:rsid w:val="00FA47FB"/>
    <w:rsid w:val="00FA6690"/>
    <w:rsid w:val="00FB13B9"/>
    <w:rsid w:val="00FB2B7E"/>
    <w:rsid w:val="00FB31D7"/>
    <w:rsid w:val="00FB476B"/>
    <w:rsid w:val="00FB4E53"/>
    <w:rsid w:val="00FB518D"/>
    <w:rsid w:val="00FB5456"/>
    <w:rsid w:val="00FB60C0"/>
    <w:rsid w:val="00FB6BC5"/>
    <w:rsid w:val="00FB7CE1"/>
    <w:rsid w:val="00FC10B0"/>
    <w:rsid w:val="00FC1C7F"/>
    <w:rsid w:val="00FC20A9"/>
    <w:rsid w:val="00FC2836"/>
    <w:rsid w:val="00FC2AC6"/>
    <w:rsid w:val="00FC2E44"/>
    <w:rsid w:val="00FC3255"/>
    <w:rsid w:val="00FC377C"/>
    <w:rsid w:val="00FC3BB3"/>
    <w:rsid w:val="00FC43A3"/>
    <w:rsid w:val="00FC43A8"/>
    <w:rsid w:val="00FC44F4"/>
    <w:rsid w:val="00FC73A5"/>
    <w:rsid w:val="00FC755E"/>
    <w:rsid w:val="00FD1463"/>
    <w:rsid w:val="00FD1785"/>
    <w:rsid w:val="00FD201D"/>
    <w:rsid w:val="00FD26C3"/>
    <w:rsid w:val="00FD305D"/>
    <w:rsid w:val="00FD474C"/>
    <w:rsid w:val="00FD495F"/>
    <w:rsid w:val="00FD4BEC"/>
    <w:rsid w:val="00FD7CA9"/>
    <w:rsid w:val="00FE083C"/>
    <w:rsid w:val="00FE2645"/>
    <w:rsid w:val="00FE2F5C"/>
    <w:rsid w:val="00FE3424"/>
    <w:rsid w:val="00FE349F"/>
    <w:rsid w:val="00FE56F2"/>
    <w:rsid w:val="00FE5974"/>
    <w:rsid w:val="00FE5CE2"/>
    <w:rsid w:val="00FE5E59"/>
    <w:rsid w:val="00FE6982"/>
    <w:rsid w:val="00FE7736"/>
    <w:rsid w:val="00FF0BA0"/>
    <w:rsid w:val="00FF0F88"/>
    <w:rsid w:val="00FF2561"/>
    <w:rsid w:val="00FF2BB5"/>
    <w:rsid w:val="00FF4222"/>
    <w:rsid w:val="00FF5827"/>
    <w:rsid w:val="00FF5D0D"/>
    <w:rsid w:val="00FF75C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139"/>
    <o:shapelayout v:ext="edit">
      <o:idmap v:ext="edit" data="1"/>
    </o:shapelayout>
  </w:shapeDefaults>
  <w:decimalSymbol w:val=","/>
  <w:listSeparator w:val=";"/>
  <w14:docId w14:val="0EAEDE05"/>
  <w15:docId w15:val="{DD6B1093-168B-4D5D-BE12-E4BDF62F8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E49D1"/>
    <w:rPr>
      <w:sz w:val="24"/>
      <w:szCs w:val="24"/>
      <w:lang w:eastAsia="en-US"/>
    </w:rPr>
  </w:style>
  <w:style w:type="paragraph" w:styleId="1">
    <w:name w:val="heading 1"/>
    <w:basedOn w:val="a0"/>
    <w:next w:val="a0"/>
    <w:link w:val="10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0">
    <w:name w:val="heading 2"/>
    <w:basedOn w:val="a0"/>
    <w:next w:val="a0"/>
    <w:link w:val="21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">
    <w:name w:val="heading 3"/>
    <w:basedOn w:val="a0"/>
    <w:next w:val="a0"/>
    <w:link w:val="30"/>
    <w:qFormat/>
    <w:rsid w:val="00B6125A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0"/>
    <w:next w:val="a0"/>
    <w:link w:val="40"/>
    <w:qFormat/>
    <w:rsid w:val="00B6125A"/>
    <w:pPr>
      <w:keepNext/>
      <w:jc w:val="center"/>
      <w:outlineLvl w:val="3"/>
    </w:pPr>
    <w:rPr>
      <w:b/>
      <w:bCs/>
      <w:i/>
      <w:iCs/>
      <w:lang w:val="en-US"/>
    </w:rPr>
  </w:style>
  <w:style w:type="paragraph" w:styleId="5">
    <w:name w:val="heading 5"/>
    <w:basedOn w:val="a0"/>
    <w:next w:val="a0"/>
    <w:link w:val="50"/>
    <w:qFormat/>
    <w:rsid w:val="00285335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B612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285335"/>
    <w:pPr>
      <w:tabs>
        <w:tab w:val="num" w:pos="1296"/>
      </w:tabs>
      <w:spacing w:before="240" w:after="60"/>
      <w:ind w:left="1296" w:hanging="1296"/>
      <w:outlineLvl w:val="6"/>
    </w:pPr>
    <w:rPr>
      <w:lang w:eastAsia="ru-RU"/>
    </w:rPr>
  </w:style>
  <w:style w:type="paragraph" w:styleId="8">
    <w:name w:val="heading 8"/>
    <w:basedOn w:val="a0"/>
    <w:next w:val="a0"/>
    <w:link w:val="80"/>
    <w:qFormat/>
    <w:rsid w:val="00285335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eastAsia="ru-RU"/>
    </w:rPr>
  </w:style>
  <w:style w:type="paragraph" w:styleId="9">
    <w:name w:val="heading 9"/>
    <w:basedOn w:val="a0"/>
    <w:next w:val="a0"/>
    <w:link w:val="90"/>
    <w:qFormat/>
    <w:rsid w:val="0028533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6125A"/>
    <w:rPr>
      <w:b/>
      <w:bCs/>
      <w:sz w:val="36"/>
      <w:szCs w:val="24"/>
      <w:lang w:val="en-US"/>
    </w:rPr>
  </w:style>
  <w:style w:type="character" w:customStyle="1" w:styleId="21">
    <w:name w:val="Заголовок 2 Знак"/>
    <w:link w:val="20"/>
    <w:rsid w:val="00B6125A"/>
    <w:rPr>
      <w:b/>
      <w:bCs/>
      <w:i/>
      <w:iCs/>
      <w:sz w:val="28"/>
      <w:szCs w:val="24"/>
      <w:lang w:val="en-US"/>
    </w:rPr>
  </w:style>
  <w:style w:type="character" w:customStyle="1" w:styleId="30">
    <w:name w:val="Заголовок 3 Знак"/>
    <w:link w:val="3"/>
    <w:rsid w:val="00B6125A"/>
    <w:rPr>
      <w:sz w:val="28"/>
      <w:szCs w:val="24"/>
      <w:lang w:val="en-US"/>
    </w:rPr>
  </w:style>
  <w:style w:type="character" w:customStyle="1" w:styleId="40">
    <w:name w:val="Заголовок 4 Знак"/>
    <w:link w:val="4"/>
    <w:rsid w:val="00B6125A"/>
    <w:rPr>
      <w:b/>
      <w:bCs/>
      <w:i/>
      <w:iCs/>
      <w:sz w:val="24"/>
      <w:szCs w:val="24"/>
      <w:lang w:val="en-US"/>
    </w:rPr>
  </w:style>
  <w:style w:type="character" w:customStyle="1" w:styleId="60">
    <w:name w:val="Заголовок 6 Знак"/>
    <w:link w:val="6"/>
    <w:rsid w:val="00B6125A"/>
    <w:rPr>
      <w:b/>
      <w:bCs/>
      <w:sz w:val="22"/>
      <w:szCs w:val="22"/>
    </w:rPr>
  </w:style>
  <w:style w:type="paragraph" w:styleId="a4">
    <w:name w:val="Title"/>
    <w:basedOn w:val="a0"/>
    <w:link w:val="a5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5">
    <w:name w:val="Заголовок Знак"/>
    <w:link w:val="a4"/>
    <w:rsid w:val="00B6125A"/>
    <w:rPr>
      <w:b/>
      <w:bCs/>
      <w:sz w:val="28"/>
      <w:szCs w:val="24"/>
      <w:lang w:val="en-US"/>
    </w:rPr>
  </w:style>
  <w:style w:type="paragraph" w:styleId="a6">
    <w:name w:val="No Spacing"/>
    <w:uiPriority w:val="1"/>
    <w:qFormat/>
    <w:rsid w:val="00ED1AD9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aliases w:val="I.L.T."/>
    <w:basedOn w:val="a0"/>
    <w:link w:val="a8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8">
    <w:name w:val="Верхний колонтитул Знак"/>
    <w:aliases w:val="I.L.T. Знак"/>
    <w:link w:val="a7"/>
    <w:uiPriority w:val="99"/>
    <w:rsid w:val="004758E8"/>
    <w:rPr>
      <w:rFonts w:eastAsia="Calibri"/>
      <w:sz w:val="24"/>
      <w:szCs w:val="22"/>
    </w:rPr>
  </w:style>
  <w:style w:type="paragraph" w:styleId="a9">
    <w:name w:val="footer"/>
    <w:aliases w:val=" Знак"/>
    <w:basedOn w:val="a0"/>
    <w:link w:val="aa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a">
    <w:name w:val="Нижний колонтитул Знак"/>
    <w:aliases w:val=" Знак Знак"/>
    <w:link w:val="a9"/>
    <w:uiPriority w:val="99"/>
    <w:rsid w:val="00E70701"/>
    <w:rPr>
      <w:rFonts w:eastAsia="Calibri"/>
      <w:sz w:val="24"/>
      <w:szCs w:val="22"/>
    </w:rPr>
  </w:style>
  <w:style w:type="paragraph" w:styleId="ab">
    <w:name w:val="caption"/>
    <w:basedOn w:val="a0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1">
    <w:name w:val="toc 1"/>
    <w:basedOn w:val="a0"/>
    <w:next w:val="a0"/>
    <w:autoRedefine/>
    <w:uiPriority w:val="39"/>
    <w:rsid w:val="008810B7"/>
    <w:pPr>
      <w:tabs>
        <w:tab w:val="left" w:pos="284"/>
        <w:tab w:val="right" w:leader="dot" w:pos="9751"/>
      </w:tabs>
      <w:spacing w:before="240"/>
      <w:jc w:val="both"/>
    </w:pPr>
    <w:rPr>
      <w:rFonts w:eastAsia="Calibri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141883"/>
    <w:pPr>
      <w:tabs>
        <w:tab w:val="right" w:leader="dot" w:pos="9751"/>
      </w:tabs>
      <w:spacing w:before="240"/>
      <w:jc w:val="both"/>
    </w:pPr>
    <w:rPr>
      <w:rFonts w:ascii="Arial" w:eastAsia="Calibri" w:hAnsi="Arial" w:cs="Arial"/>
      <w:b/>
      <w:bCs/>
      <w:caps/>
      <w:noProof/>
      <w:sz w:val="18"/>
      <w:szCs w:val="18"/>
    </w:rPr>
  </w:style>
  <w:style w:type="paragraph" w:styleId="31">
    <w:name w:val="toc 3"/>
    <w:basedOn w:val="a0"/>
    <w:next w:val="a0"/>
    <w:autoRedefine/>
    <w:uiPriority w:val="39"/>
    <w:rsid w:val="00277F5E"/>
    <w:pPr>
      <w:tabs>
        <w:tab w:val="right" w:leader="dot" w:pos="9628"/>
      </w:tabs>
      <w:spacing w:before="240"/>
    </w:pPr>
    <w:rPr>
      <w:rFonts w:ascii="Arial" w:eastAsia="Calibri" w:hAnsi="Arial" w:cs="Arial"/>
      <w:bCs/>
      <w:i/>
      <w:noProof/>
      <w:sz w:val="16"/>
      <w:szCs w:val="16"/>
    </w:rPr>
  </w:style>
  <w:style w:type="paragraph" w:styleId="41">
    <w:name w:val="toc 4"/>
    <w:basedOn w:val="a0"/>
    <w:next w:val="a0"/>
    <w:autoRedefine/>
    <w:uiPriority w:val="39"/>
    <w:rsid w:val="00E70701"/>
    <w:pPr>
      <w:ind w:left="480"/>
    </w:pPr>
    <w:rPr>
      <w:rFonts w:eastAsia="Calibri"/>
      <w:sz w:val="20"/>
      <w:szCs w:val="20"/>
    </w:rPr>
  </w:style>
  <w:style w:type="paragraph" w:styleId="51">
    <w:name w:val="toc 5"/>
    <w:basedOn w:val="a0"/>
    <w:next w:val="a0"/>
    <w:autoRedefine/>
    <w:uiPriority w:val="39"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0"/>
    <w:next w:val="a0"/>
    <w:autoRedefine/>
    <w:uiPriority w:val="39"/>
    <w:rsid w:val="00E70701"/>
    <w:pPr>
      <w:ind w:left="960"/>
    </w:pPr>
    <w:rPr>
      <w:rFonts w:eastAsia="Calibri"/>
      <w:sz w:val="20"/>
      <w:szCs w:val="20"/>
    </w:rPr>
  </w:style>
  <w:style w:type="paragraph" w:styleId="71">
    <w:name w:val="toc 7"/>
    <w:basedOn w:val="a0"/>
    <w:next w:val="a0"/>
    <w:autoRedefine/>
    <w:uiPriority w:val="39"/>
    <w:rsid w:val="00E70701"/>
    <w:pPr>
      <w:ind w:left="1200"/>
    </w:pPr>
    <w:rPr>
      <w:rFonts w:eastAsia="Calibri"/>
      <w:sz w:val="20"/>
      <w:szCs w:val="20"/>
    </w:rPr>
  </w:style>
  <w:style w:type="paragraph" w:styleId="81">
    <w:name w:val="toc 8"/>
    <w:basedOn w:val="a0"/>
    <w:next w:val="a0"/>
    <w:autoRedefine/>
    <w:uiPriority w:val="39"/>
    <w:rsid w:val="00E70701"/>
    <w:pPr>
      <w:ind w:left="1440"/>
    </w:pPr>
    <w:rPr>
      <w:rFonts w:eastAsia="Calibri"/>
      <w:sz w:val="20"/>
      <w:szCs w:val="20"/>
    </w:rPr>
  </w:style>
  <w:style w:type="paragraph" w:styleId="91">
    <w:name w:val="toc 9"/>
    <w:basedOn w:val="a0"/>
    <w:next w:val="a0"/>
    <w:autoRedefine/>
    <w:uiPriority w:val="39"/>
    <w:rsid w:val="00E70701"/>
    <w:pPr>
      <w:ind w:left="1680"/>
    </w:pPr>
    <w:rPr>
      <w:rFonts w:eastAsia="Calibri"/>
      <w:sz w:val="20"/>
      <w:szCs w:val="20"/>
    </w:rPr>
  </w:style>
  <w:style w:type="character" w:styleId="ac">
    <w:name w:val="Hyperlink"/>
    <w:uiPriority w:val="99"/>
    <w:rsid w:val="00E70701"/>
    <w:rPr>
      <w:color w:val="0000FF"/>
      <w:u w:val="single"/>
    </w:rPr>
  </w:style>
  <w:style w:type="character" w:styleId="ad">
    <w:name w:val="annotation reference"/>
    <w:semiHidden/>
    <w:rsid w:val="00E70701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rsid w:val="00E70701"/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E70701"/>
    <w:rPr>
      <w:rFonts w:eastAsia="Calibri"/>
    </w:rPr>
  </w:style>
  <w:style w:type="paragraph" w:styleId="af0">
    <w:name w:val="annotation subject"/>
    <w:basedOn w:val="ae"/>
    <w:next w:val="ae"/>
    <w:link w:val="af1"/>
    <w:semiHidden/>
    <w:rsid w:val="00E70701"/>
    <w:rPr>
      <w:b/>
      <w:bCs/>
    </w:rPr>
  </w:style>
  <w:style w:type="character" w:customStyle="1" w:styleId="af1">
    <w:name w:val="Тема примечания Знак"/>
    <w:link w:val="af0"/>
    <w:semiHidden/>
    <w:rsid w:val="00E70701"/>
    <w:rPr>
      <w:rFonts w:eastAsia="Calibri"/>
      <w:b/>
      <w:bCs/>
    </w:rPr>
  </w:style>
  <w:style w:type="paragraph" w:styleId="af2">
    <w:name w:val="Balloon Text"/>
    <w:basedOn w:val="a0"/>
    <w:link w:val="af3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link w:val="af2"/>
    <w:semiHidden/>
    <w:rsid w:val="00E7070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0"/>
    <w:link w:val="33"/>
    <w:rsid w:val="00E70701"/>
    <w:pPr>
      <w:spacing w:before="240" w:after="240"/>
      <w:jc w:val="both"/>
    </w:pPr>
    <w:rPr>
      <w:lang w:eastAsia="ru-RU"/>
    </w:rPr>
  </w:style>
  <w:style w:type="character" w:customStyle="1" w:styleId="33">
    <w:name w:val="Основной текст 3 Знак"/>
    <w:link w:val="32"/>
    <w:rsid w:val="00E70701"/>
    <w:rPr>
      <w:sz w:val="24"/>
      <w:szCs w:val="24"/>
      <w:lang w:eastAsia="ru-RU"/>
    </w:rPr>
  </w:style>
  <w:style w:type="paragraph" w:customStyle="1" w:styleId="af4">
    <w:name w:val="ФИО"/>
    <w:basedOn w:val="a0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5">
    <w:name w:val="footnote text"/>
    <w:basedOn w:val="a0"/>
    <w:link w:val="af6"/>
    <w:rsid w:val="00E70701"/>
    <w:rPr>
      <w:sz w:val="20"/>
      <w:szCs w:val="20"/>
      <w:lang w:eastAsia="ru-RU"/>
    </w:rPr>
  </w:style>
  <w:style w:type="character" w:customStyle="1" w:styleId="af6">
    <w:name w:val="Текст сноски Знак"/>
    <w:link w:val="af5"/>
    <w:rsid w:val="00E70701"/>
    <w:rPr>
      <w:lang w:eastAsia="ru-RU"/>
    </w:rPr>
  </w:style>
  <w:style w:type="paragraph" w:customStyle="1" w:styleId="af7">
    <w:name w:val="Текст таблица"/>
    <w:basedOn w:val="a0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8">
    <w:name w:val="footnote reference"/>
    <w:rsid w:val="00E70701"/>
    <w:rPr>
      <w:vertAlign w:val="superscript"/>
    </w:rPr>
  </w:style>
  <w:style w:type="paragraph" w:styleId="2">
    <w:name w:val="List 2"/>
    <w:basedOn w:val="a0"/>
    <w:rsid w:val="00E70701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9">
    <w:name w:val="Strong"/>
    <w:qFormat/>
    <w:rsid w:val="00E70701"/>
    <w:rPr>
      <w:b/>
      <w:bCs/>
    </w:rPr>
  </w:style>
  <w:style w:type="paragraph" w:styleId="34">
    <w:name w:val="Body Text Indent 3"/>
    <w:basedOn w:val="a0"/>
    <w:link w:val="35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link w:val="34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a">
    <w:name w:val="Normal (Web)"/>
    <w:basedOn w:val="a0"/>
    <w:uiPriority w:val="99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1"/>
    <w:rsid w:val="00E70701"/>
  </w:style>
  <w:style w:type="character" w:customStyle="1" w:styleId="36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b">
    <w:name w:val="Body Text"/>
    <w:basedOn w:val="a0"/>
    <w:link w:val="afc"/>
    <w:uiPriority w:val="99"/>
    <w:rsid w:val="00E70701"/>
    <w:pPr>
      <w:spacing w:after="120"/>
    </w:pPr>
    <w:rPr>
      <w:lang w:eastAsia="ru-RU"/>
    </w:rPr>
  </w:style>
  <w:style w:type="character" w:customStyle="1" w:styleId="afc">
    <w:name w:val="Основной текст Знак"/>
    <w:link w:val="afb"/>
    <w:uiPriority w:val="99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0"/>
    <w:link w:val="S1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1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2">
    <w:name w:val="S_СписокМ_Обычный"/>
    <w:basedOn w:val="a0"/>
    <w:link w:val="S3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3">
    <w:name w:val="S_СписокМ_Обычный Знак Знак"/>
    <w:link w:val="S2"/>
    <w:locked/>
    <w:rsid w:val="00E70701"/>
    <w:rPr>
      <w:sz w:val="24"/>
      <w:szCs w:val="24"/>
      <w:lang w:eastAsia="ru-RU"/>
    </w:rPr>
  </w:style>
  <w:style w:type="paragraph" w:customStyle="1" w:styleId="afd">
    <w:name w:val="Текст МУ"/>
    <w:basedOn w:val="a0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2">
    <w:name w:val="Список 1"/>
    <w:basedOn w:val="a"/>
    <w:link w:val="13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E70701"/>
    <w:rPr>
      <w:sz w:val="24"/>
      <w:lang w:eastAsia="ru-RU"/>
    </w:rPr>
  </w:style>
  <w:style w:type="paragraph" w:styleId="a">
    <w:name w:val="List Bullet"/>
    <w:basedOn w:val="a0"/>
    <w:uiPriority w:val="99"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paragraph" w:customStyle="1" w:styleId="14">
    <w:name w:val="Название объекта1"/>
    <w:basedOn w:val="a0"/>
    <w:next w:val="a0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e">
    <w:name w:val="Заголовок приложения"/>
    <w:basedOn w:val="a0"/>
    <w:next w:val="a0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5">
    <w:name w:val="index 1"/>
    <w:basedOn w:val="a0"/>
    <w:next w:val="a0"/>
    <w:autoRedefine/>
    <w:semiHidden/>
    <w:rsid w:val="00E70701"/>
    <w:pPr>
      <w:jc w:val="both"/>
    </w:pPr>
    <w:rPr>
      <w:lang w:eastAsia="ru-RU"/>
    </w:rPr>
  </w:style>
  <w:style w:type="table" w:styleId="aff">
    <w:name w:val="Table Grid"/>
    <w:basedOn w:val="a2"/>
    <w:uiPriority w:val="5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5">
    <w:name w:val="Plain Table 2"/>
    <w:basedOn w:val="a2"/>
    <w:uiPriority w:val="42"/>
    <w:rsid w:val="00E70701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37">
    <w:name w:val="Plain Table 3"/>
    <w:basedOn w:val="a2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52">
    <w:name w:val="Plain Table 5"/>
    <w:basedOn w:val="a2"/>
    <w:uiPriority w:val="45"/>
    <w:rsid w:val="002D4A05"/>
    <w:tblPr>
      <w:tblStyleRowBandSize w:val="1"/>
      <w:tblStyleColBandSize w:val="1"/>
    </w:tblPr>
    <w:tblStylePr w:type="firstRow">
      <w:rPr>
        <w:rFonts w:ascii="DFKai-SB" w:eastAsia="Times New Roman" w:hAnsi="DFKai-SB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DFKai-SB" w:eastAsia="Times New Roman" w:hAnsi="DFKai-SB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DFKai-SB" w:eastAsia="Times New Roman" w:hAnsi="DFKai-SB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DFKai-SB" w:eastAsia="Times New Roman" w:hAnsi="DFKai-SB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0">
    <w:name w:val="List Paragraph"/>
    <w:aliases w:val="Bullet_IRAO,Мой Список,List Paragraph,List Paragraph_0,Bullet List,FooterText,numbered,Абзац основного текста,lp1,Paragraphe de liste1,AC List 01,Подпись рисунка,Table-Normal,RSHB_Table-Normal,List Paragraph1,Заголовок_3,Num Bullet 1,列出段落"/>
    <w:basedOn w:val="a0"/>
    <w:link w:val="aff1"/>
    <w:uiPriority w:val="34"/>
    <w:qFormat/>
    <w:rsid w:val="00460AB8"/>
    <w:pPr>
      <w:ind w:left="720"/>
      <w:contextualSpacing/>
    </w:pPr>
  </w:style>
  <w:style w:type="character" w:customStyle="1" w:styleId="fieldtitlesmall1">
    <w:name w:val="fieldtitlesmall1"/>
    <w:rsid w:val="00D14A39"/>
    <w:rPr>
      <w:rFonts w:ascii="Arial" w:hAnsi="Arial"/>
      <w:sz w:val="18"/>
    </w:rPr>
  </w:style>
  <w:style w:type="paragraph" w:customStyle="1" w:styleId="aff2">
    <w:name w:val="текст резюме"/>
    <w:basedOn w:val="a0"/>
    <w:rsid w:val="00D54757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lang w:eastAsia="ru-RU"/>
    </w:rPr>
  </w:style>
  <w:style w:type="paragraph" w:customStyle="1" w:styleId="u">
    <w:name w:val="u"/>
    <w:basedOn w:val="a0"/>
    <w:rsid w:val="008914EF"/>
    <w:pPr>
      <w:ind w:firstLine="390"/>
      <w:jc w:val="both"/>
    </w:pPr>
    <w:rPr>
      <w:color w:val="000000"/>
      <w:lang w:eastAsia="ru-RU"/>
    </w:rPr>
  </w:style>
  <w:style w:type="paragraph" w:styleId="aff3">
    <w:name w:val="Plain Text"/>
    <w:basedOn w:val="a0"/>
    <w:link w:val="16"/>
    <w:uiPriority w:val="99"/>
    <w:rsid w:val="008914EF"/>
    <w:rPr>
      <w:rFonts w:ascii="Courier New" w:hAnsi="Courier New"/>
      <w:sz w:val="20"/>
      <w:szCs w:val="20"/>
      <w:lang w:eastAsia="ru-RU"/>
    </w:rPr>
  </w:style>
  <w:style w:type="character" w:customStyle="1" w:styleId="aff4">
    <w:name w:val="Текст Знак"/>
    <w:uiPriority w:val="99"/>
    <w:semiHidden/>
    <w:rsid w:val="008914EF"/>
    <w:rPr>
      <w:rFonts w:ascii="Consolas" w:hAnsi="Consolas" w:cs="Consolas"/>
      <w:sz w:val="21"/>
      <w:szCs w:val="21"/>
    </w:rPr>
  </w:style>
  <w:style w:type="character" w:customStyle="1" w:styleId="16">
    <w:name w:val="Текст Знак1"/>
    <w:link w:val="aff3"/>
    <w:uiPriority w:val="99"/>
    <w:locked/>
    <w:rsid w:val="008914EF"/>
    <w:rPr>
      <w:rFonts w:ascii="Courier New" w:hAnsi="Courier New"/>
      <w:lang w:eastAsia="ru-RU"/>
    </w:rPr>
  </w:style>
  <w:style w:type="paragraph" w:customStyle="1" w:styleId="S20">
    <w:name w:val="S_Заголовок2"/>
    <w:basedOn w:val="a0"/>
    <w:next w:val="S0"/>
    <w:rsid w:val="008914EF"/>
    <w:pPr>
      <w:keepNext/>
      <w:jc w:val="both"/>
      <w:outlineLvl w:val="1"/>
    </w:pPr>
    <w:rPr>
      <w:rFonts w:ascii="Arial" w:hAnsi="Arial"/>
      <w:b/>
      <w:caps/>
      <w:lang w:eastAsia="ru-RU"/>
    </w:rPr>
  </w:style>
  <w:style w:type="paragraph" w:styleId="42">
    <w:name w:val="List Bullet 4"/>
    <w:basedOn w:val="a0"/>
    <w:uiPriority w:val="99"/>
    <w:rsid w:val="00A400E6"/>
    <w:pPr>
      <w:tabs>
        <w:tab w:val="num" w:pos="1209"/>
      </w:tabs>
      <w:ind w:left="1209" w:hanging="360"/>
    </w:pPr>
    <w:rPr>
      <w:lang w:eastAsia="ru-RU"/>
    </w:rPr>
  </w:style>
  <w:style w:type="paragraph" w:customStyle="1" w:styleId="aff5">
    <w:name w:val="Обычный + По ширине"/>
    <w:aliases w:val="Слева:  0 см,Выступ:  0,63 см,После:  6 пт,Arial,10 пт,полужирный,По левому краю,Слева:  8,74 см"/>
    <w:basedOn w:val="a0"/>
    <w:rsid w:val="001674AA"/>
    <w:pPr>
      <w:spacing w:after="120"/>
      <w:ind w:left="357" w:hanging="357"/>
      <w:jc w:val="both"/>
    </w:pPr>
    <w:rPr>
      <w:lang w:eastAsia="ru-RU"/>
    </w:rPr>
  </w:style>
  <w:style w:type="paragraph" w:styleId="26">
    <w:name w:val="List Number 2"/>
    <w:basedOn w:val="a0"/>
    <w:uiPriority w:val="99"/>
    <w:rsid w:val="001674AA"/>
    <w:pPr>
      <w:tabs>
        <w:tab w:val="num" w:pos="643"/>
      </w:tabs>
      <w:ind w:left="643" w:hanging="360"/>
    </w:pPr>
    <w:rPr>
      <w:lang w:eastAsia="ru-RU"/>
    </w:rPr>
  </w:style>
  <w:style w:type="paragraph" w:customStyle="1" w:styleId="210">
    <w:name w:val="Основной текст 21"/>
    <w:basedOn w:val="a0"/>
    <w:rsid w:val="00596101"/>
    <w:pPr>
      <w:widowControl w:val="0"/>
    </w:pPr>
    <w:rPr>
      <w:szCs w:val="20"/>
      <w:lang w:eastAsia="ru-RU"/>
    </w:rPr>
  </w:style>
  <w:style w:type="paragraph" w:styleId="27">
    <w:name w:val="Body Text Indent 2"/>
    <w:basedOn w:val="a0"/>
    <w:link w:val="28"/>
    <w:uiPriority w:val="99"/>
    <w:rsid w:val="00596101"/>
    <w:pPr>
      <w:spacing w:after="120" w:line="480" w:lineRule="auto"/>
      <w:ind w:left="283"/>
    </w:pPr>
    <w:rPr>
      <w:lang w:eastAsia="ru-RU"/>
    </w:rPr>
  </w:style>
  <w:style w:type="character" w:customStyle="1" w:styleId="28">
    <w:name w:val="Основной текст с отступом 2 Знак"/>
    <w:link w:val="27"/>
    <w:uiPriority w:val="99"/>
    <w:rsid w:val="00596101"/>
    <w:rPr>
      <w:sz w:val="24"/>
      <w:szCs w:val="24"/>
    </w:rPr>
  </w:style>
  <w:style w:type="paragraph" w:customStyle="1" w:styleId="17">
    <w:name w:val="Абзац списка1"/>
    <w:basedOn w:val="a0"/>
    <w:uiPriority w:val="34"/>
    <w:qFormat/>
    <w:rsid w:val="00596101"/>
    <w:pPr>
      <w:ind w:left="708"/>
    </w:pPr>
    <w:rPr>
      <w:lang w:eastAsia="ru-RU"/>
    </w:rPr>
  </w:style>
  <w:style w:type="paragraph" w:customStyle="1" w:styleId="220">
    <w:name w:val="Основной текст 22"/>
    <w:basedOn w:val="a0"/>
    <w:rsid w:val="00596101"/>
    <w:pPr>
      <w:widowControl w:val="0"/>
    </w:pPr>
    <w:rPr>
      <w:szCs w:val="20"/>
      <w:lang w:eastAsia="ru-RU"/>
    </w:rPr>
  </w:style>
  <w:style w:type="paragraph" w:styleId="29">
    <w:name w:val="List Bullet 2"/>
    <w:basedOn w:val="a0"/>
    <w:uiPriority w:val="99"/>
    <w:rsid w:val="009344DB"/>
    <w:pPr>
      <w:tabs>
        <w:tab w:val="num" w:pos="643"/>
      </w:tabs>
      <w:ind w:left="643" w:hanging="360"/>
    </w:pPr>
    <w:rPr>
      <w:lang w:eastAsia="ru-RU"/>
    </w:rPr>
  </w:style>
  <w:style w:type="character" w:styleId="aff6">
    <w:name w:val="page number"/>
    <w:rsid w:val="00BE19EC"/>
    <w:rPr>
      <w:sz w:val="20"/>
    </w:rPr>
  </w:style>
  <w:style w:type="paragraph" w:styleId="aff7">
    <w:name w:val="index heading"/>
    <w:basedOn w:val="a0"/>
    <w:next w:val="15"/>
    <w:rsid w:val="002D436D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paragraph" w:customStyle="1" w:styleId="230">
    <w:name w:val="Основной текст 23"/>
    <w:basedOn w:val="a0"/>
    <w:rsid w:val="002D436D"/>
    <w:pPr>
      <w:widowControl w:val="0"/>
    </w:pPr>
    <w:rPr>
      <w:szCs w:val="20"/>
      <w:lang w:eastAsia="ru-RU"/>
    </w:rPr>
  </w:style>
  <w:style w:type="paragraph" w:styleId="2a">
    <w:name w:val="Body Text 2"/>
    <w:basedOn w:val="a0"/>
    <w:link w:val="2b"/>
    <w:rsid w:val="002D436D"/>
    <w:pPr>
      <w:spacing w:after="120" w:line="480" w:lineRule="auto"/>
    </w:pPr>
    <w:rPr>
      <w:sz w:val="20"/>
      <w:szCs w:val="20"/>
      <w:lang w:eastAsia="ru-RU"/>
    </w:rPr>
  </w:style>
  <w:style w:type="character" w:customStyle="1" w:styleId="2b">
    <w:name w:val="Основной текст 2 Знак"/>
    <w:basedOn w:val="a1"/>
    <w:link w:val="2a"/>
    <w:rsid w:val="002D436D"/>
  </w:style>
  <w:style w:type="paragraph" w:styleId="aff8">
    <w:name w:val="Body Text Indent"/>
    <w:basedOn w:val="a0"/>
    <w:link w:val="aff9"/>
    <w:uiPriority w:val="99"/>
    <w:semiHidden/>
    <w:unhideWhenUsed/>
    <w:rsid w:val="00BE004B"/>
    <w:pPr>
      <w:spacing w:after="120"/>
      <w:ind w:left="283"/>
    </w:pPr>
  </w:style>
  <w:style w:type="character" w:customStyle="1" w:styleId="aff9">
    <w:name w:val="Основной текст с отступом Знак"/>
    <w:link w:val="aff8"/>
    <w:uiPriority w:val="99"/>
    <w:semiHidden/>
    <w:rsid w:val="00BE004B"/>
    <w:rPr>
      <w:sz w:val="24"/>
      <w:szCs w:val="24"/>
      <w:lang w:eastAsia="en-US"/>
    </w:rPr>
  </w:style>
  <w:style w:type="paragraph" w:customStyle="1" w:styleId="ConsNonformat">
    <w:name w:val="ConsNonformat"/>
    <w:rsid w:val="00BE004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a">
    <w:name w:val="FollowedHyperlink"/>
    <w:uiPriority w:val="99"/>
    <w:semiHidden/>
    <w:unhideWhenUsed/>
    <w:rsid w:val="001A728F"/>
    <w:rPr>
      <w:color w:val="954F72"/>
      <w:u w:val="single"/>
    </w:rPr>
  </w:style>
  <w:style w:type="paragraph" w:customStyle="1" w:styleId="Default">
    <w:name w:val="Default"/>
    <w:rsid w:val="00D9751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ff1">
    <w:name w:val="Абзац списка Знак"/>
    <w:aliases w:val="Bullet_IRAO Знак,Мой Список Знак,List Paragraph Знак,List Paragraph_0 Знак,Bullet List Знак,FooterText Знак,numbered Знак,Абзац основного текста Знак,lp1 Знак,Paragraphe de liste1 Знак,AC List 01 Знак,Подпись рисунка Знак,列出段落 Знак"/>
    <w:link w:val="aff0"/>
    <w:uiPriority w:val="34"/>
    <w:qFormat/>
    <w:locked/>
    <w:rsid w:val="00DE6719"/>
    <w:rPr>
      <w:sz w:val="24"/>
      <w:szCs w:val="24"/>
      <w:lang w:eastAsia="en-US"/>
    </w:rPr>
  </w:style>
  <w:style w:type="table" w:customStyle="1" w:styleId="18">
    <w:name w:val="Сетка таблицы1"/>
    <w:basedOn w:val="a2"/>
    <w:next w:val="aff"/>
    <w:rsid w:val="00FE2F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rtxtstd">
    <w:name w:val="urtxtstd"/>
    <w:rsid w:val="00001936"/>
  </w:style>
  <w:style w:type="paragraph" w:styleId="affb">
    <w:name w:val="TOC Heading"/>
    <w:basedOn w:val="1"/>
    <w:next w:val="a0"/>
    <w:uiPriority w:val="39"/>
    <w:unhideWhenUsed/>
    <w:qFormat/>
    <w:rsid w:val="007234D9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ru-RU"/>
    </w:rPr>
  </w:style>
  <w:style w:type="character" w:customStyle="1" w:styleId="50">
    <w:name w:val="Заголовок 5 Знак"/>
    <w:basedOn w:val="a1"/>
    <w:link w:val="5"/>
    <w:rsid w:val="00285335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rsid w:val="00285335"/>
    <w:rPr>
      <w:sz w:val="24"/>
      <w:szCs w:val="24"/>
    </w:rPr>
  </w:style>
  <w:style w:type="character" w:customStyle="1" w:styleId="80">
    <w:name w:val="Заголовок 8 Знак"/>
    <w:basedOn w:val="a1"/>
    <w:link w:val="8"/>
    <w:rsid w:val="00285335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285335"/>
    <w:rPr>
      <w:rFonts w:ascii="Arial" w:hAnsi="Arial" w:cs="Arial"/>
      <w:sz w:val="22"/>
      <w:szCs w:val="22"/>
    </w:rPr>
  </w:style>
  <w:style w:type="paragraph" w:customStyle="1" w:styleId="S10">
    <w:name w:val="S_Заголовок1_СписокН"/>
    <w:basedOn w:val="a0"/>
    <w:next w:val="a0"/>
    <w:rsid w:val="00285335"/>
    <w:pPr>
      <w:keepNext/>
      <w:pageBreakBefore/>
      <w:ind w:left="360" w:hanging="360"/>
      <w:jc w:val="both"/>
      <w:outlineLvl w:val="0"/>
    </w:pPr>
    <w:rPr>
      <w:rFonts w:ascii="Arial" w:hAnsi="Arial"/>
      <w:b/>
      <w:caps/>
      <w:sz w:val="32"/>
      <w:szCs w:val="32"/>
      <w:lang w:eastAsia="ru-RU"/>
    </w:rPr>
  </w:style>
  <w:style w:type="paragraph" w:customStyle="1" w:styleId="S21">
    <w:name w:val="S_Заголовок2_СписокН"/>
    <w:basedOn w:val="a0"/>
    <w:next w:val="a0"/>
    <w:rsid w:val="00285335"/>
    <w:pPr>
      <w:keepNext/>
      <w:tabs>
        <w:tab w:val="num" w:pos="576"/>
      </w:tabs>
      <w:jc w:val="both"/>
      <w:outlineLvl w:val="1"/>
    </w:pPr>
    <w:rPr>
      <w:rFonts w:ascii="Arial" w:hAnsi="Arial"/>
      <w:b/>
      <w:caps/>
      <w:lang w:eastAsia="ru-RU"/>
    </w:rPr>
  </w:style>
  <w:style w:type="paragraph" w:customStyle="1" w:styleId="S30">
    <w:name w:val="S_Заголовок3_СписокН"/>
    <w:basedOn w:val="a0"/>
    <w:next w:val="a0"/>
    <w:rsid w:val="00285335"/>
    <w:pPr>
      <w:keepNext/>
      <w:tabs>
        <w:tab w:val="num" w:pos="720"/>
      </w:tabs>
      <w:jc w:val="both"/>
    </w:pPr>
    <w:rPr>
      <w:rFonts w:ascii="Arial" w:hAnsi="Arial"/>
      <w:b/>
      <w:i/>
      <w:caps/>
      <w:sz w:val="20"/>
      <w:szCs w:val="20"/>
      <w:lang w:eastAsia="ru-RU"/>
    </w:rPr>
  </w:style>
  <w:style w:type="paragraph" w:customStyle="1" w:styleId="ConsPlusNormal">
    <w:name w:val="ConsPlusNormal"/>
    <w:rsid w:val="007E4A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E4A4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c">
    <w:name w:val="Revision"/>
    <w:hidden/>
    <w:uiPriority w:val="99"/>
    <w:semiHidden/>
    <w:rsid w:val="0076320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4.xml"/><Relationship Id="rId21" Type="http://schemas.openxmlformats.org/officeDocument/2006/relationships/header" Target="header9.xml"/><Relationship Id="rId42" Type="http://schemas.openxmlformats.org/officeDocument/2006/relationships/header" Target="header27.xml"/><Relationship Id="rId47" Type="http://schemas.openxmlformats.org/officeDocument/2006/relationships/header" Target="header32.xml"/><Relationship Id="rId63" Type="http://schemas.openxmlformats.org/officeDocument/2006/relationships/footer" Target="footer7.xml"/><Relationship Id="rId68" Type="http://schemas.openxmlformats.org/officeDocument/2006/relationships/header" Target="header44.xml"/><Relationship Id="rId84" Type="http://schemas.openxmlformats.org/officeDocument/2006/relationships/header" Target="header54.xml"/><Relationship Id="rId89" Type="http://schemas.openxmlformats.org/officeDocument/2006/relationships/header" Target="header57.xml"/><Relationship Id="rId16" Type="http://schemas.openxmlformats.org/officeDocument/2006/relationships/footer" Target="footer3.xml"/><Relationship Id="rId11" Type="http://schemas.openxmlformats.org/officeDocument/2006/relationships/header" Target="header2.xml"/><Relationship Id="rId32" Type="http://schemas.openxmlformats.org/officeDocument/2006/relationships/header" Target="header20.xml"/><Relationship Id="rId37" Type="http://schemas.openxmlformats.org/officeDocument/2006/relationships/header" Target="header23.xml"/><Relationship Id="rId53" Type="http://schemas.openxmlformats.org/officeDocument/2006/relationships/image" Target="media/image4.wmf"/><Relationship Id="rId58" Type="http://schemas.openxmlformats.org/officeDocument/2006/relationships/footer" Target="footer6.xml"/><Relationship Id="rId74" Type="http://schemas.openxmlformats.org/officeDocument/2006/relationships/header" Target="header48.xml"/><Relationship Id="rId79" Type="http://schemas.openxmlformats.org/officeDocument/2006/relationships/footer" Target="footer10.xml"/><Relationship Id="rId5" Type="http://schemas.openxmlformats.org/officeDocument/2006/relationships/webSettings" Target="webSettings.xml"/><Relationship Id="rId90" Type="http://schemas.openxmlformats.org/officeDocument/2006/relationships/footer" Target="footer12.xml"/><Relationship Id="rId95" Type="http://schemas.openxmlformats.org/officeDocument/2006/relationships/header" Target="header60.xml"/><Relationship Id="rId22" Type="http://schemas.openxmlformats.org/officeDocument/2006/relationships/header" Target="header10.xml"/><Relationship Id="rId27" Type="http://schemas.openxmlformats.org/officeDocument/2006/relationships/header" Target="header15.xml"/><Relationship Id="rId43" Type="http://schemas.openxmlformats.org/officeDocument/2006/relationships/header" Target="header28.xml"/><Relationship Id="rId48" Type="http://schemas.openxmlformats.org/officeDocument/2006/relationships/footer" Target="footer4.xml"/><Relationship Id="rId64" Type="http://schemas.openxmlformats.org/officeDocument/2006/relationships/header" Target="header41.xml"/><Relationship Id="rId69" Type="http://schemas.openxmlformats.org/officeDocument/2006/relationships/header" Target="header45.xml"/><Relationship Id="rId80" Type="http://schemas.openxmlformats.org/officeDocument/2006/relationships/header" Target="header52.xml"/><Relationship Id="rId85" Type="http://schemas.openxmlformats.org/officeDocument/2006/relationships/footer" Target="footer1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header" Target="header13.xml"/><Relationship Id="rId33" Type="http://schemas.openxmlformats.org/officeDocument/2006/relationships/image" Target="media/image3.wmf"/><Relationship Id="rId38" Type="http://schemas.openxmlformats.org/officeDocument/2006/relationships/header" Target="header24.xml"/><Relationship Id="rId46" Type="http://schemas.openxmlformats.org/officeDocument/2006/relationships/header" Target="header31.xml"/><Relationship Id="rId59" Type="http://schemas.openxmlformats.org/officeDocument/2006/relationships/header" Target="header37.xml"/><Relationship Id="rId67" Type="http://schemas.openxmlformats.org/officeDocument/2006/relationships/image" Target="media/image5.emf"/><Relationship Id="rId20" Type="http://schemas.openxmlformats.org/officeDocument/2006/relationships/header" Target="header8.xml"/><Relationship Id="rId41" Type="http://schemas.openxmlformats.org/officeDocument/2006/relationships/hyperlink" Target="kodeks://link/d?nd=901807664" TargetMode="External"/><Relationship Id="rId54" Type="http://schemas.openxmlformats.org/officeDocument/2006/relationships/hyperlink" Target="consultantplus://offline/ref=B580C34F5D020AA279A7B47560E6D8AACC319BD470257D7CDE4AC4A65375E25F795F630B926E2FF11CAC86638Df8b4I" TargetMode="External"/><Relationship Id="rId62" Type="http://schemas.openxmlformats.org/officeDocument/2006/relationships/header" Target="header40.xml"/><Relationship Id="rId70" Type="http://schemas.openxmlformats.org/officeDocument/2006/relationships/footer" Target="footer8.xml"/><Relationship Id="rId75" Type="http://schemas.openxmlformats.org/officeDocument/2006/relationships/footer" Target="footer9.xml"/><Relationship Id="rId83" Type="http://schemas.openxmlformats.org/officeDocument/2006/relationships/header" Target="header53.xml"/><Relationship Id="rId88" Type="http://schemas.openxmlformats.org/officeDocument/2006/relationships/header" Target="header56.xml"/><Relationship Id="rId91" Type="http://schemas.openxmlformats.org/officeDocument/2006/relationships/header" Target="header58.xml"/><Relationship Id="rId96" Type="http://schemas.openxmlformats.org/officeDocument/2006/relationships/footer" Target="foot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36" Type="http://schemas.openxmlformats.org/officeDocument/2006/relationships/header" Target="header22.xml"/><Relationship Id="rId49" Type="http://schemas.openxmlformats.org/officeDocument/2006/relationships/header" Target="header33.xml"/><Relationship Id="rId57" Type="http://schemas.openxmlformats.org/officeDocument/2006/relationships/header" Target="header36.xml"/><Relationship Id="rId10" Type="http://schemas.openxmlformats.org/officeDocument/2006/relationships/footer" Target="footer1.xml"/><Relationship Id="rId31" Type="http://schemas.openxmlformats.org/officeDocument/2006/relationships/header" Target="header19.xml"/><Relationship Id="rId44" Type="http://schemas.openxmlformats.org/officeDocument/2006/relationships/header" Target="header29.xml"/><Relationship Id="rId52" Type="http://schemas.openxmlformats.org/officeDocument/2006/relationships/header" Target="header35.xml"/><Relationship Id="rId60" Type="http://schemas.openxmlformats.org/officeDocument/2006/relationships/header" Target="header38.xml"/><Relationship Id="rId65" Type="http://schemas.openxmlformats.org/officeDocument/2006/relationships/header" Target="header42.xml"/><Relationship Id="rId73" Type="http://schemas.openxmlformats.org/officeDocument/2006/relationships/header" Target="header47.xml"/><Relationship Id="rId78" Type="http://schemas.openxmlformats.org/officeDocument/2006/relationships/header" Target="header51.xml"/><Relationship Id="rId81" Type="http://schemas.openxmlformats.org/officeDocument/2006/relationships/image" Target="media/image7.emf"/><Relationship Id="rId86" Type="http://schemas.openxmlformats.org/officeDocument/2006/relationships/header" Target="header55.xml"/><Relationship Id="rId94" Type="http://schemas.openxmlformats.org/officeDocument/2006/relationships/image" Target="media/image9.emf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hyperlink" Target="javascript:func_view_card(1829)" TargetMode="External"/><Relationship Id="rId39" Type="http://schemas.openxmlformats.org/officeDocument/2006/relationships/header" Target="header25.xml"/><Relationship Id="rId34" Type="http://schemas.openxmlformats.org/officeDocument/2006/relationships/oleObject" Target="embeddings/oleObject1.bin"/><Relationship Id="rId50" Type="http://schemas.openxmlformats.org/officeDocument/2006/relationships/header" Target="header34.xml"/><Relationship Id="rId55" Type="http://schemas.openxmlformats.org/officeDocument/2006/relationships/hyperlink" Target="consultantplus://offline/ref=B580C34F5D020AA279A7B47560E6D8AACC319BD470257D7CDE4AC4A65375E25F795F630B926E2FF11CAC86638Df8b4I" TargetMode="External"/><Relationship Id="rId76" Type="http://schemas.openxmlformats.org/officeDocument/2006/relationships/header" Target="header49.xml"/><Relationship Id="rId97" Type="http://schemas.openxmlformats.org/officeDocument/2006/relationships/header" Target="header61.xml"/><Relationship Id="rId7" Type="http://schemas.openxmlformats.org/officeDocument/2006/relationships/endnotes" Target="endnotes.xml"/><Relationship Id="rId71" Type="http://schemas.openxmlformats.org/officeDocument/2006/relationships/header" Target="header46.xml"/><Relationship Id="rId92" Type="http://schemas.openxmlformats.org/officeDocument/2006/relationships/header" Target="header59.xml"/><Relationship Id="rId2" Type="http://schemas.openxmlformats.org/officeDocument/2006/relationships/numbering" Target="numbering.xml"/><Relationship Id="rId29" Type="http://schemas.openxmlformats.org/officeDocument/2006/relationships/header" Target="header17.xml"/><Relationship Id="rId24" Type="http://schemas.openxmlformats.org/officeDocument/2006/relationships/header" Target="header12.xml"/><Relationship Id="rId40" Type="http://schemas.openxmlformats.org/officeDocument/2006/relationships/header" Target="header26.xml"/><Relationship Id="rId45" Type="http://schemas.openxmlformats.org/officeDocument/2006/relationships/header" Target="header30.xml"/><Relationship Id="rId66" Type="http://schemas.openxmlformats.org/officeDocument/2006/relationships/header" Target="header43.xml"/><Relationship Id="rId87" Type="http://schemas.openxmlformats.org/officeDocument/2006/relationships/image" Target="media/image8.png"/><Relationship Id="rId61" Type="http://schemas.openxmlformats.org/officeDocument/2006/relationships/header" Target="header39.xml"/><Relationship Id="rId82" Type="http://schemas.openxmlformats.org/officeDocument/2006/relationships/package" Target="embeddings/_________Microsoft_Visio.vsdx"/><Relationship Id="rId19" Type="http://schemas.openxmlformats.org/officeDocument/2006/relationships/header" Target="header7.xml"/><Relationship Id="rId14" Type="http://schemas.openxmlformats.org/officeDocument/2006/relationships/header" Target="header4.xml"/><Relationship Id="rId30" Type="http://schemas.openxmlformats.org/officeDocument/2006/relationships/header" Target="header18.xml"/><Relationship Id="rId35" Type="http://schemas.openxmlformats.org/officeDocument/2006/relationships/header" Target="header21.xml"/><Relationship Id="rId56" Type="http://schemas.openxmlformats.org/officeDocument/2006/relationships/hyperlink" Target="consultantplus://offline/ref=B580C34F5D020AA279A7B47560E6D8AACC319BD470257D7CDE4AC4A65375E25F795F630B926E2FF11CAC86638Df8b4I" TargetMode="External"/><Relationship Id="rId77" Type="http://schemas.openxmlformats.org/officeDocument/2006/relationships/header" Target="header50.xml"/><Relationship Id="rId100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footer" Target="footer5.xml"/><Relationship Id="rId72" Type="http://schemas.openxmlformats.org/officeDocument/2006/relationships/image" Target="media/image6.emf"/><Relationship Id="rId93" Type="http://schemas.openxmlformats.org/officeDocument/2006/relationships/footer" Target="footer13.xml"/><Relationship Id="rId98" Type="http://schemas.openxmlformats.org/officeDocument/2006/relationships/footer" Target="footer1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7AC8F-FE19-4B21-92E9-22B8BD3B3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149</Pages>
  <Words>31850</Words>
  <Characters>238361</Characters>
  <Application>Microsoft Office Word</Application>
  <DocSecurity>0</DocSecurity>
  <Lines>11918</Lines>
  <Paragraphs>4825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265386</CharactersWithSpaces>
  <SharedDoc>false</SharedDoc>
  <HLinks>
    <vt:vector size="228" baseType="variant">
      <vt:variant>
        <vt:i4>589881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OLE_LINK18</vt:lpwstr>
      </vt:variant>
      <vt:variant>
        <vt:i4>393273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OLE_LINK17</vt:lpwstr>
      </vt:variant>
      <vt:variant>
        <vt:i4>458809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OLE_LINK16</vt:lpwstr>
      </vt:variant>
      <vt:variant>
        <vt:i4>327737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OLE_LINK14</vt:lpwstr>
      </vt:variant>
      <vt:variant>
        <vt:i4>262201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OLE_LINK15</vt:lpwstr>
      </vt:variant>
      <vt:variant>
        <vt:i4>327737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OLE_LINK14</vt:lpwstr>
      </vt:variant>
      <vt:variant>
        <vt:i4>131129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OLE_LINK13</vt:lpwstr>
      </vt:variant>
      <vt:variant>
        <vt:i4>196665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OLE_LINK12</vt:lpwstr>
      </vt:variant>
      <vt:variant>
        <vt:i4>57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OLE_LINK11</vt:lpwstr>
      </vt:variant>
      <vt:variant>
        <vt:i4>65593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OLE_LINK10</vt:lpwstr>
      </vt:variant>
      <vt:variant>
        <vt:i4>3211272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OLE_LINK9</vt:lpwstr>
      </vt:variant>
      <vt:variant>
        <vt:i4>3211272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OLE_LINK8</vt:lpwstr>
      </vt:variant>
      <vt:variant>
        <vt:i4>3211272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OLE_LINK7</vt:lpwstr>
      </vt:variant>
      <vt:variant>
        <vt:i4>3211272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OLE_LINK6</vt:lpwstr>
      </vt:variant>
      <vt:variant>
        <vt:i4>3211272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OLE_LINK5</vt:lpwstr>
      </vt:variant>
      <vt:variant>
        <vt:i4>3211272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OLE_LINK4</vt:lpwstr>
      </vt:variant>
      <vt:variant>
        <vt:i4>3211272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OLE_LINK3</vt:lpwstr>
      </vt:variant>
      <vt:variant>
        <vt:i4>3211272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65594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OLE_LINK20</vt:lpwstr>
      </vt:variant>
      <vt:variant>
        <vt:i4>524345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OLE_LINK19</vt:lpwstr>
      </vt:variant>
      <vt:variant>
        <vt:i4>3211272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OLE_LINK1</vt:lpwstr>
      </vt:variant>
      <vt:variant>
        <vt:i4>1769535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_Toc496093466</vt:lpwstr>
      </vt:variant>
      <vt:variant>
        <vt:i4>1769535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_Toc496093465</vt:lpwstr>
      </vt:variant>
      <vt:variant>
        <vt:i4>1769535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_Toc496093464</vt:lpwstr>
      </vt:variant>
      <vt:variant>
        <vt:i4>1769535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_Toc496093463</vt:lpwstr>
      </vt:variant>
      <vt:variant>
        <vt:i4>1769535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_Toc496093462</vt:lpwstr>
      </vt:variant>
      <vt:variant>
        <vt:i4>1769535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_Toc496093461</vt:lpwstr>
      </vt:variant>
      <vt:variant>
        <vt:i4>1769535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_Toc496093460</vt:lpwstr>
      </vt:variant>
      <vt:variant>
        <vt:i4>1572927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_Toc496093459</vt:lpwstr>
      </vt:variant>
      <vt:variant>
        <vt:i4>1572927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_Toc496093458</vt:lpwstr>
      </vt:variant>
      <vt:variant>
        <vt:i4>1572927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_Toc496093457</vt:lpwstr>
      </vt:variant>
      <vt:variant>
        <vt:i4>1572927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_Toc496093456</vt:lpwstr>
      </vt:variant>
      <vt:variant>
        <vt:i4>1572927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_Toc496093455</vt:lpwstr>
      </vt:variant>
      <vt:variant>
        <vt:i4>1572927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_Toc496093454</vt:lpwstr>
      </vt:variant>
      <vt:variant>
        <vt:i4>1572927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_Toc496093453</vt:lpwstr>
      </vt:variant>
      <vt:variant>
        <vt:i4>1572927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_Toc496093452</vt:lpwstr>
      </vt:variant>
      <vt:variant>
        <vt:i4>1572927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_Toc496093451</vt:lpwstr>
      </vt:variant>
      <vt:variant>
        <vt:i4>1572927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_Toc496093450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Н.А.</dc:creator>
  <cp:keywords/>
  <dc:description/>
  <cp:lastModifiedBy>Колесникова Н.А.</cp:lastModifiedBy>
  <cp:revision>2</cp:revision>
  <cp:lastPrinted>2021-10-06T07:40:00Z</cp:lastPrinted>
  <dcterms:created xsi:type="dcterms:W3CDTF">2025-05-26T10:21:00Z</dcterms:created>
  <dcterms:modified xsi:type="dcterms:W3CDTF">2025-05-26T10:21:00Z</dcterms:modified>
</cp:coreProperties>
</file>